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EndPr/>
      <w:sdtContent>
        <w:p w14:paraId="3D93F117" w14:textId="0B18DAC5" w:rsidR="00650B52" w:rsidRDefault="00B23147" w:rsidP="00CF5210">
          <w:r>
            <w:rPr>
              <w:noProof/>
            </w:rPr>
            <w:drawing>
              <wp:inline distT="0" distB="0" distL="0" distR="0" wp14:anchorId="3F99ECF1" wp14:editId="538D7515">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0"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54179"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CCEAA35" id="_x0000_t202" coordsize="21600,21600" o:spt="202" path="m,l,21600r21600,l21600,xe">
                    <v:stroke joinstyle="miter"/>
                    <v:path gradientshapeok="t" o:connecttype="rect"/>
                  </v:shapetype>
                  <v:shape id="Text Box 7" o:spid="_x0000_s1026" type="#_x0000_t202" style="position:absolute;left:0;text-align:left;margin-left:0;margin-top:0;width:8in;height:1in;z-index:25165824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p w14:paraId="40654179"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5168"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0"/>
                    <wp:wrapSquare wrapText="bothSides"/>
                    <wp:docPr id="8" name="Text Box 8"/>
                    <wp:cNvGraphicFramePr/>
                    <a:graphic xmlns:a="http://schemas.openxmlformats.org/drawingml/2006/main">
                      <a:graphicData uri="http://schemas.microsoft.com/office/word/2010/wordprocessingShape">
                        <wps:wsp>
                          <wps:cNvSpPr/>
                          <wps:spPr>
                            <a:xfrm>
                              <a:off x="0" y="0"/>
                              <a:ext cx="7315200" cy="3638550"/>
                            </a:xfrm>
                            <a:prstGeom prst="rect">
                              <a:avLst/>
                            </a:prstGeom>
                            <a:noFill/>
                            <a:ln w="6350">
                              <a:noFill/>
                            </a:ln>
                          </wps:spPr>
                          <wps:style>
                            <a:lnRef idx="0">
                              <a:schemeClr val="accent1"/>
                            </a:lnRef>
                            <a:fillRef idx="0">
                              <a:schemeClr val="accent1"/>
                            </a:fillRef>
                            <a:effectRef idx="0">
                              <a:scrgbClr r="0" g="0" b="0"/>
                            </a:effectRef>
                            <a:fontRef idx="minor">
                              <a:schemeClr val="dk1"/>
                            </a:fontRef>
                          </wps:style>
                          <wps:txbx>
                            <w:txbxContent>
                              <w:p w14:paraId="2486A7F7" w14:textId="77777777" w:rsidR="005472C2" w:rsidRDefault="005472C2" w:rsidP="003F2364">
                                <w:pPr>
                                  <w:spacing w:line="256" w:lineRule="auto"/>
                                  <w:jc w:val="right"/>
                                  <w:rPr>
                                    <w:rFonts w:ascii="Arial" w:hAnsi="Arial" w:cs="Arial"/>
                                    <w:color w:val="000000"/>
                                    <w:sz w:val="40"/>
                                    <w:szCs w:val="40"/>
                                  </w:rPr>
                                </w:pPr>
                                <w:r>
                                  <w:rPr>
                                    <w:rFonts w:ascii="Arial" w:hAnsi="Arial" w:cs="Arial"/>
                                    <w:color w:val="000000"/>
                                    <w:sz w:val="40"/>
                                    <w:szCs w:val="40"/>
                                  </w:rPr>
                                  <w:t>Netradyne ​Distribution Group/List Membership Policy</w:t>
                                </w:r>
                              </w:p>
                              <w:p w14:paraId="5CE68738" w14:textId="40BF9627" w:rsidR="005472C2" w:rsidRPr="00444E60" w:rsidRDefault="005472C2" w:rsidP="003F2364">
                                <w:pPr>
                                  <w:spacing w:line="256" w:lineRule="auto"/>
                                  <w:jc w:val="right"/>
                                  <w:rPr>
                                    <w:rFonts w:eastAsia="Calibri" w:cs="Calibri"/>
                                    <w:color w:val="404040"/>
                                    <w:sz w:val="24"/>
                                    <w:szCs w:val="24"/>
                                  </w:rPr>
                                </w:pPr>
                                <w:r>
                                  <w:rPr>
                                    <w:rFonts w:eastAsia="Calibri" w:hAnsi="Calibri" w:cs="Calibri"/>
                                    <w:color w:val="404040"/>
                                  </w:rPr>
                                  <w:t xml:space="preserve">     </w:t>
                                </w:r>
                                <w:r w:rsidRPr="00444E60">
                                  <w:rPr>
                                    <w:rFonts w:eastAsia="Calibri" w:cs="Calibri"/>
                                    <w:color w:val="404040"/>
                                  </w:rPr>
                                  <w:t>v2.</w:t>
                                </w:r>
                                <w:r w:rsidR="00444E60" w:rsidRPr="00444E60">
                                  <w:rPr>
                                    <w:rFonts w:cs="Calibri"/>
                                    <w:color w:val="404040"/>
                                  </w:rPr>
                                  <w:t>2</w:t>
                                </w:r>
                              </w:p>
                            </w:txbxContent>
                          </wps:txbx>
                          <wps:bodyPr spcFirstLastPara="0" wrap="square" lIns="1600200" tIns="0" rIns="685800" bIns="0" anchor="b">
                            <a:noAutofit/>
                          </wps:bodyPr>
                        </wps:wsp>
                      </a:graphicData>
                    </a:graphic>
                    <wp14:sizeRelH relativeFrom="page">
                      <wp14:pctWidth>94100</wp14:pctWidth>
                    </wp14:sizeRelH>
                    <wp14:sizeRelV relativeFrom="page">
                      <wp14:pctHeight>36300</wp14:pctHeight>
                    </wp14:sizeRelV>
                  </wp:anchor>
                </w:drawing>
              </mc:Choice>
              <mc:Fallback>
                <w:pict>
                  <v:rect w14:anchorId="61518EC6" id="Text Box 8" o:spid="_x0000_s1027" style="position:absolute;left:0;text-align:left;margin-left:0;margin-top:0;width:8in;height:286.5pt;z-index:251655168;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" filled="f" stroked="f" strokeweight=".5pt">
                    <v:textbox inset="126pt,0,54pt,0">
                      <w:txbxContent>
                        <w:p w14:paraId="2486A7F7" w14:textId="77777777" w:rsidR="005472C2" w:rsidRDefault="005472C2" w:rsidP="003F2364">
                          <w:pPr>
                            <w:spacing w:line="256" w:lineRule="auto"/>
                            <w:jc w:val="right"/>
                            <w:rPr>
                              <w:rFonts w:ascii="Arial" w:hAnsi="Arial" w:cs="Arial"/>
                              <w:color w:val="000000"/>
                              <w:sz w:val="40"/>
                              <w:szCs w:val="40"/>
                            </w:rPr>
                          </w:pPr>
                          <w:r>
                            <w:rPr>
                              <w:rFonts w:ascii="Arial" w:hAnsi="Arial" w:cs="Arial"/>
                              <w:color w:val="000000"/>
                              <w:sz w:val="40"/>
                              <w:szCs w:val="40"/>
                            </w:rPr>
                            <w:t>Netradyne ​Distribution Group/List Membership Policy</w:t>
                          </w:r>
                        </w:p>
                        <w:p w14:paraId="5CE68738" w14:textId="40BF9627" w:rsidR="005472C2" w:rsidRPr="00444E60" w:rsidRDefault="005472C2" w:rsidP="003F2364">
                          <w:pPr>
                            <w:spacing w:line="256" w:lineRule="auto"/>
                            <w:jc w:val="right"/>
                            <w:rPr>
                              <w:rFonts w:eastAsia="Calibri" w:cs="Calibri"/>
                              <w:color w:val="404040"/>
                              <w:sz w:val="24"/>
                              <w:szCs w:val="24"/>
                            </w:rPr>
                          </w:pPr>
                          <w:r>
                            <w:rPr>
                              <w:rFonts w:eastAsia="Calibri" w:hAnsi="Calibri" w:cs="Calibri"/>
                              <w:color w:val="404040"/>
                            </w:rPr>
                            <w:t xml:space="preserve">     </w:t>
                          </w:r>
                          <w:r w:rsidRPr="00444E60">
                            <w:rPr>
                              <w:rFonts w:eastAsia="Calibri" w:cs="Calibri"/>
                              <w:color w:val="404040"/>
                            </w:rPr>
                            <w:t>v2.</w:t>
                          </w:r>
                          <w:r w:rsidR="00444E60" w:rsidRPr="00444E60">
                            <w:rPr>
                              <w:rFonts w:cs="Calibri"/>
                              <w:color w:val="404040"/>
                            </w:rPr>
                            <w:t>2</w:t>
                          </w:r>
                        </w:p>
                      </w:txbxContent>
                    </v:textbox>
                    <w10:wrap type="square" anchorx="page" anchory="page"/>
                  </v:rect>
                </w:pict>
              </mc:Fallback>
            </mc:AlternateContent>
          </w:r>
          <w:r w:rsidR="003E56AC">
            <w:br w:type="page"/>
          </w:r>
        </w:p>
      </w:sdtContent>
    </w:sdt>
    <w:p w14:paraId="3CD9221E" w14:textId="3EAAE806" w:rsidR="006E7FF5" w:rsidRPr="005F6750" w:rsidRDefault="008B3BF0" w:rsidP="00650B52">
      <w:pPr>
        <w:pStyle w:val="IntenseQuote"/>
        <w:rPr>
          <w:rStyle w:val="IntenseReference"/>
        </w:rPr>
      </w:pPr>
      <w:r w:rsidRPr="005F6750">
        <w:rPr>
          <w:rStyle w:val="IntenseReference"/>
        </w:rPr>
        <w:lastRenderedPageBreak/>
        <w:t>Table of Contents</w:t>
      </w:r>
    </w:p>
    <w:p w14:paraId="6A2FBBF7" w14:textId="77777777" w:rsidR="00650B52" w:rsidRDefault="00650B52">
      <w:pPr>
        <w:pStyle w:val="TOC3"/>
        <w:tabs>
          <w:tab w:val="right" w:leader="dot" w:pos="9016"/>
        </w:tabs>
      </w:pPr>
    </w:p>
    <w:p w14:paraId="508F22AE" w14:textId="71165066" w:rsidR="00672AD1" w:rsidRDefault="00FE3158">
      <w:pPr>
        <w:pStyle w:val="TOC2"/>
        <w:rPr>
          <w:rFonts w:eastAsiaTheme="minorEastAsia"/>
          <w:smallCaps w:val="0"/>
          <w:noProof/>
          <w:kern w:val="2"/>
          <w:sz w:val="24"/>
          <w:szCs w:val="24"/>
          <w:lang w:eastAsia="en-GB"/>
          <w14:ligatures w14:val="standardContextual"/>
        </w:rPr>
      </w:pPr>
      <w:r>
        <w:rPr>
          <w:i/>
          <w:iCs/>
        </w:rPr>
        <w:fldChar w:fldCharType="begin"/>
      </w:r>
      <w:r>
        <w:instrText xml:space="preserve"> TOC \o "1-3" \h \z \u </w:instrText>
      </w:r>
      <w:r>
        <w:rPr>
          <w:i/>
          <w:iCs/>
        </w:rPr>
        <w:fldChar w:fldCharType="separate"/>
      </w:r>
      <w:hyperlink r:id="rId12" w:anchor="_Toc140132541" w:history="1">
        <w:r w:rsidR="00672AD1" w:rsidRPr="00292B39">
          <w:rPr>
            <w:rStyle w:val="Hyperlink"/>
            <w:rFonts w:ascii="Arial" w:hAnsi="Arial" w:cs="Arial"/>
            <w:noProof/>
            <w:lang w:eastAsia="en-GB"/>
          </w:rPr>
          <w:t>Netradyne ​Distribution Group/List Membership Policy</w:t>
        </w:r>
        <w:r w:rsidR="00672AD1">
          <w:rPr>
            <w:noProof/>
            <w:webHidden/>
          </w:rPr>
          <w:tab/>
        </w:r>
        <w:r w:rsidR="00672AD1">
          <w:rPr>
            <w:noProof/>
            <w:webHidden/>
          </w:rPr>
          <w:fldChar w:fldCharType="begin"/>
        </w:r>
        <w:r w:rsidR="00672AD1">
          <w:rPr>
            <w:noProof/>
            <w:webHidden/>
          </w:rPr>
          <w:instrText xml:space="preserve"> PAGEREF _Toc140132541 \h </w:instrText>
        </w:r>
        <w:r w:rsidR="00672AD1">
          <w:rPr>
            <w:noProof/>
            <w:webHidden/>
          </w:rPr>
        </w:r>
        <w:r w:rsidR="00672AD1">
          <w:rPr>
            <w:noProof/>
            <w:webHidden/>
          </w:rPr>
          <w:fldChar w:fldCharType="separate"/>
        </w:r>
        <w:r w:rsidR="007E76CF">
          <w:rPr>
            <w:b/>
            <w:bCs/>
            <w:noProof/>
            <w:webHidden/>
            <w:lang w:val="en-US"/>
          </w:rPr>
          <w:t>Error! Bookmark not defined.</w:t>
        </w:r>
        <w:r w:rsidR="00672AD1">
          <w:rPr>
            <w:noProof/>
            <w:webHidden/>
          </w:rPr>
          <w:fldChar w:fldCharType="end"/>
        </w:r>
      </w:hyperlink>
    </w:p>
    <w:p w14:paraId="1E3254C4" w14:textId="64FD65F1" w:rsidR="00672AD1" w:rsidRDefault="00672AD1">
      <w:pPr>
        <w:pStyle w:val="TOC3"/>
        <w:tabs>
          <w:tab w:val="right" w:leader="dot" w:pos="9016"/>
        </w:tabs>
        <w:rPr>
          <w:rFonts w:eastAsiaTheme="minorEastAsia"/>
          <w:i w:val="0"/>
          <w:iCs w:val="0"/>
          <w:noProof/>
          <w:kern w:val="2"/>
          <w:sz w:val="24"/>
          <w:szCs w:val="24"/>
          <w:lang w:eastAsia="en-GB"/>
          <w14:ligatures w14:val="standardContextual"/>
        </w:rPr>
      </w:pPr>
      <w:hyperlink w:anchor="_Toc140132542" w:history="1">
        <w:r w:rsidRPr="00292B39">
          <w:rPr>
            <w:rStyle w:val="Hyperlink"/>
            <w:noProof/>
          </w:rPr>
          <w:t>Document Control</w:t>
        </w:r>
        <w:r>
          <w:rPr>
            <w:noProof/>
            <w:webHidden/>
          </w:rPr>
          <w:tab/>
        </w:r>
        <w:r>
          <w:rPr>
            <w:noProof/>
            <w:webHidden/>
          </w:rPr>
          <w:fldChar w:fldCharType="begin"/>
        </w:r>
        <w:r>
          <w:rPr>
            <w:noProof/>
            <w:webHidden/>
          </w:rPr>
          <w:instrText xml:space="preserve"> PAGEREF _Toc140132542 \h </w:instrText>
        </w:r>
        <w:r>
          <w:rPr>
            <w:noProof/>
            <w:webHidden/>
          </w:rPr>
        </w:r>
        <w:r>
          <w:rPr>
            <w:noProof/>
            <w:webHidden/>
          </w:rPr>
          <w:fldChar w:fldCharType="separate"/>
        </w:r>
        <w:r w:rsidR="007E76CF">
          <w:rPr>
            <w:noProof/>
            <w:webHidden/>
          </w:rPr>
          <w:t>2</w:t>
        </w:r>
        <w:r>
          <w:rPr>
            <w:noProof/>
            <w:webHidden/>
          </w:rPr>
          <w:fldChar w:fldCharType="end"/>
        </w:r>
      </w:hyperlink>
    </w:p>
    <w:p w14:paraId="0BEA97BB" w14:textId="7A99100C"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43" w:history="1">
        <w:r w:rsidRPr="00292B39">
          <w:rPr>
            <w:rStyle w:val="Hyperlink"/>
            <w:rFonts w:eastAsiaTheme="majorEastAsia"/>
            <w:noProof/>
            <w:lang w:val="en-US"/>
          </w:rPr>
          <w:t>1</w:t>
        </w:r>
        <w:r>
          <w:rPr>
            <w:rFonts w:eastAsiaTheme="minorEastAsia"/>
            <w:b w:val="0"/>
            <w:bCs w:val="0"/>
            <w:caps w:val="0"/>
            <w:noProof/>
            <w:kern w:val="2"/>
            <w:sz w:val="24"/>
            <w:szCs w:val="24"/>
            <w:lang w:eastAsia="en-GB"/>
            <w14:ligatures w14:val="standardContextual"/>
          </w:rPr>
          <w:tab/>
        </w:r>
        <w:r w:rsidRPr="00292B39">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_Toc140132543 \h </w:instrText>
        </w:r>
        <w:r>
          <w:rPr>
            <w:noProof/>
            <w:webHidden/>
          </w:rPr>
        </w:r>
        <w:r>
          <w:rPr>
            <w:noProof/>
            <w:webHidden/>
          </w:rPr>
          <w:fldChar w:fldCharType="separate"/>
        </w:r>
        <w:r w:rsidR="007E76CF">
          <w:rPr>
            <w:noProof/>
            <w:webHidden/>
          </w:rPr>
          <w:t>3</w:t>
        </w:r>
        <w:r>
          <w:rPr>
            <w:noProof/>
            <w:webHidden/>
          </w:rPr>
          <w:fldChar w:fldCharType="end"/>
        </w:r>
      </w:hyperlink>
    </w:p>
    <w:p w14:paraId="41CBA113" w14:textId="550D0EF4"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44" w:history="1">
        <w:r w:rsidRPr="00292B39">
          <w:rPr>
            <w:rStyle w:val="Hyperlink"/>
            <w:rFonts w:eastAsiaTheme="majorEastAsia"/>
            <w:noProof/>
          </w:rPr>
          <w:t>2</w:t>
        </w:r>
        <w:r>
          <w:rPr>
            <w:rFonts w:eastAsiaTheme="minorEastAsia"/>
            <w:b w:val="0"/>
            <w:bCs w:val="0"/>
            <w:caps w:val="0"/>
            <w:noProof/>
            <w:kern w:val="2"/>
            <w:sz w:val="24"/>
            <w:szCs w:val="24"/>
            <w:lang w:eastAsia="en-GB"/>
            <w14:ligatures w14:val="standardContextual"/>
          </w:rPr>
          <w:tab/>
        </w:r>
        <w:r w:rsidRPr="00292B39">
          <w:rPr>
            <w:rStyle w:val="Hyperlink"/>
            <w:rFonts w:eastAsiaTheme="majorEastAsia"/>
            <w:noProof/>
          </w:rPr>
          <w:t>Scope</w:t>
        </w:r>
        <w:r>
          <w:rPr>
            <w:noProof/>
            <w:webHidden/>
          </w:rPr>
          <w:tab/>
        </w:r>
        <w:r>
          <w:rPr>
            <w:noProof/>
            <w:webHidden/>
          </w:rPr>
          <w:fldChar w:fldCharType="begin"/>
        </w:r>
        <w:r>
          <w:rPr>
            <w:noProof/>
            <w:webHidden/>
          </w:rPr>
          <w:instrText xml:space="preserve"> PAGEREF _Toc140132544 \h </w:instrText>
        </w:r>
        <w:r>
          <w:rPr>
            <w:noProof/>
            <w:webHidden/>
          </w:rPr>
        </w:r>
        <w:r>
          <w:rPr>
            <w:noProof/>
            <w:webHidden/>
          </w:rPr>
          <w:fldChar w:fldCharType="separate"/>
        </w:r>
        <w:r w:rsidR="007E76CF">
          <w:rPr>
            <w:noProof/>
            <w:webHidden/>
          </w:rPr>
          <w:t>3</w:t>
        </w:r>
        <w:r>
          <w:rPr>
            <w:noProof/>
            <w:webHidden/>
          </w:rPr>
          <w:fldChar w:fldCharType="end"/>
        </w:r>
      </w:hyperlink>
    </w:p>
    <w:p w14:paraId="3BEF1BF6" w14:textId="31CBB92C"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45" w:history="1">
        <w:r w:rsidRPr="00292B39">
          <w:rPr>
            <w:rStyle w:val="Hyperlink"/>
            <w:rFonts w:eastAsiaTheme="majorEastAsia"/>
            <w:noProof/>
          </w:rPr>
          <w:t>3</w:t>
        </w:r>
        <w:r>
          <w:rPr>
            <w:rFonts w:eastAsiaTheme="minorEastAsia"/>
            <w:b w:val="0"/>
            <w:bCs w:val="0"/>
            <w:caps w:val="0"/>
            <w:noProof/>
            <w:kern w:val="2"/>
            <w:sz w:val="24"/>
            <w:szCs w:val="24"/>
            <w:lang w:eastAsia="en-GB"/>
            <w14:ligatures w14:val="standardContextual"/>
          </w:rPr>
          <w:tab/>
        </w:r>
        <w:r w:rsidRPr="00292B39">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_Toc140132545 \h </w:instrText>
        </w:r>
        <w:r>
          <w:rPr>
            <w:noProof/>
            <w:webHidden/>
          </w:rPr>
        </w:r>
        <w:r>
          <w:rPr>
            <w:noProof/>
            <w:webHidden/>
          </w:rPr>
          <w:fldChar w:fldCharType="separate"/>
        </w:r>
        <w:r w:rsidR="007E76CF">
          <w:rPr>
            <w:noProof/>
            <w:webHidden/>
          </w:rPr>
          <w:t>3</w:t>
        </w:r>
        <w:r>
          <w:rPr>
            <w:noProof/>
            <w:webHidden/>
          </w:rPr>
          <w:fldChar w:fldCharType="end"/>
        </w:r>
      </w:hyperlink>
    </w:p>
    <w:p w14:paraId="5F107FD6" w14:textId="5855A34F"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46" w:history="1">
        <w:r w:rsidRPr="00292B39">
          <w:rPr>
            <w:rStyle w:val="Hyperlink"/>
            <w:rFonts w:eastAsiaTheme="majorEastAsia"/>
            <w:noProof/>
            <w:lang w:val="en-US"/>
          </w:rPr>
          <w:t>4</w:t>
        </w:r>
        <w:r>
          <w:rPr>
            <w:rFonts w:eastAsiaTheme="minorEastAsia"/>
            <w:b w:val="0"/>
            <w:bCs w:val="0"/>
            <w:caps w:val="0"/>
            <w:noProof/>
            <w:kern w:val="2"/>
            <w:sz w:val="24"/>
            <w:szCs w:val="24"/>
            <w:lang w:eastAsia="en-GB"/>
            <w14:ligatures w14:val="standardContextual"/>
          </w:rPr>
          <w:tab/>
        </w:r>
        <w:r w:rsidRPr="00292B39">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_Toc140132546 \h </w:instrText>
        </w:r>
        <w:r>
          <w:rPr>
            <w:noProof/>
            <w:webHidden/>
          </w:rPr>
        </w:r>
        <w:r>
          <w:rPr>
            <w:noProof/>
            <w:webHidden/>
          </w:rPr>
          <w:fldChar w:fldCharType="separate"/>
        </w:r>
        <w:r w:rsidR="007E76CF">
          <w:rPr>
            <w:noProof/>
            <w:webHidden/>
          </w:rPr>
          <w:t>3</w:t>
        </w:r>
        <w:r>
          <w:rPr>
            <w:noProof/>
            <w:webHidden/>
          </w:rPr>
          <w:fldChar w:fldCharType="end"/>
        </w:r>
      </w:hyperlink>
    </w:p>
    <w:p w14:paraId="17051BEC" w14:textId="52E3BBBB" w:rsidR="00672AD1" w:rsidRDefault="00672AD1">
      <w:pPr>
        <w:pStyle w:val="TOC2"/>
        <w:tabs>
          <w:tab w:val="left" w:pos="720"/>
        </w:tabs>
        <w:rPr>
          <w:rFonts w:eastAsiaTheme="minorEastAsia"/>
          <w:smallCaps w:val="0"/>
          <w:noProof/>
          <w:kern w:val="2"/>
          <w:sz w:val="24"/>
          <w:szCs w:val="24"/>
          <w:lang w:eastAsia="en-GB"/>
          <w14:ligatures w14:val="standardContextual"/>
        </w:rPr>
      </w:pPr>
      <w:hyperlink w:anchor="_Toc140132547" w:history="1">
        <w:r w:rsidRPr="00292B39">
          <w:rPr>
            <w:rStyle w:val="Hyperlink"/>
            <w:noProof/>
          </w:rPr>
          <w:t>4.1</w:t>
        </w:r>
        <w:r>
          <w:rPr>
            <w:rFonts w:eastAsiaTheme="minorEastAsia"/>
            <w:smallCaps w:val="0"/>
            <w:noProof/>
            <w:kern w:val="2"/>
            <w:sz w:val="24"/>
            <w:szCs w:val="24"/>
            <w:lang w:eastAsia="en-GB"/>
            <w14:ligatures w14:val="standardContextual"/>
          </w:rPr>
          <w:tab/>
        </w:r>
        <w:r w:rsidRPr="00292B39">
          <w:rPr>
            <w:rStyle w:val="Hyperlink"/>
            <w:noProof/>
          </w:rPr>
          <w:t>Distribution List Creation</w:t>
        </w:r>
        <w:r>
          <w:rPr>
            <w:noProof/>
            <w:webHidden/>
          </w:rPr>
          <w:tab/>
        </w:r>
        <w:r>
          <w:rPr>
            <w:noProof/>
            <w:webHidden/>
          </w:rPr>
          <w:fldChar w:fldCharType="begin"/>
        </w:r>
        <w:r>
          <w:rPr>
            <w:noProof/>
            <w:webHidden/>
          </w:rPr>
          <w:instrText xml:space="preserve"> PAGEREF _Toc140132547 \h </w:instrText>
        </w:r>
        <w:r>
          <w:rPr>
            <w:noProof/>
            <w:webHidden/>
          </w:rPr>
        </w:r>
        <w:r>
          <w:rPr>
            <w:noProof/>
            <w:webHidden/>
          </w:rPr>
          <w:fldChar w:fldCharType="separate"/>
        </w:r>
        <w:r w:rsidR="007E76CF">
          <w:rPr>
            <w:noProof/>
            <w:webHidden/>
          </w:rPr>
          <w:t>3</w:t>
        </w:r>
        <w:r>
          <w:rPr>
            <w:noProof/>
            <w:webHidden/>
          </w:rPr>
          <w:fldChar w:fldCharType="end"/>
        </w:r>
      </w:hyperlink>
    </w:p>
    <w:p w14:paraId="3A0CE4C8" w14:textId="44539B1A" w:rsidR="00672AD1" w:rsidRDefault="00672AD1">
      <w:pPr>
        <w:pStyle w:val="TOC2"/>
        <w:tabs>
          <w:tab w:val="left" w:pos="720"/>
        </w:tabs>
        <w:rPr>
          <w:rFonts w:eastAsiaTheme="minorEastAsia"/>
          <w:smallCaps w:val="0"/>
          <w:noProof/>
          <w:kern w:val="2"/>
          <w:sz w:val="24"/>
          <w:szCs w:val="24"/>
          <w:lang w:eastAsia="en-GB"/>
          <w14:ligatures w14:val="standardContextual"/>
        </w:rPr>
      </w:pPr>
      <w:hyperlink w:anchor="_Toc140132548" w:history="1">
        <w:r w:rsidRPr="00292B39">
          <w:rPr>
            <w:rStyle w:val="Hyperlink"/>
            <w:noProof/>
          </w:rPr>
          <w:t>4.2</w:t>
        </w:r>
        <w:r>
          <w:rPr>
            <w:rFonts w:eastAsiaTheme="minorEastAsia"/>
            <w:smallCaps w:val="0"/>
            <w:noProof/>
            <w:kern w:val="2"/>
            <w:sz w:val="24"/>
            <w:szCs w:val="24"/>
            <w:lang w:eastAsia="en-GB"/>
            <w14:ligatures w14:val="standardContextual"/>
          </w:rPr>
          <w:tab/>
        </w:r>
        <w:r w:rsidRPr="00292B39">
          <w:rPr>
            <w:rStyle w:val="Hyperlink"/>
            <w:noProof/>
          </w:rPr>
          <w:t>Distribution List Modification</w:t>
        </w:r>
        <w:r>
          <w:rPr>
            <w:noProof/>
            <w:webHidden/>
          </w:rPr>
          <w:tab/>
        </w:r>
        <w:r>
          <w:rPr>
            <w:noProof/>
            <w:webHidden/>
          </w:rPr>
          <w:fldChar w:fldCharType="begin"/>
        </w:r>
        <w:r>
          <w:rPr>
            <w:noProof/>
            <w:webHidden/>
          </w:rPr>
          <w:instrText xml:space="preserve"> PAGEREF _Toc140132548 \h </w:instrText>
        </w:r>
        <w:r>
          <w:rPr>
            <w:noProof/>
            <w:webHidden/>
          </w:rPr>
        </w:r>
        <w:r>
          <w:rPr>
            <w:noProof/>
            <w:webHidden/>
          </w:rPr>
          <w:fldChar w:fldCharType="separate"/>
        </w:r>
        <w:r w:rsidR="007E76CF">
          <w:rPr>
            <w:noProof/>
            <w:webHidden/>
          </w:rPr>
          <w:t>4</w:t>
        </w:r>
        <w:r>
          <w:rPr>
            <w:noProof/>
            <w:webHidden/>
          </w:rPr>
          <w:fldChar w:fldCharType="end"/>
        </w:r>
      </w:hyperlink>
    </w:p>
    <w:p w14:paraId="1BB1A167" w14:textId="71DCC9B4" w:rsidR="00672AD1" w:rsidRDefault="00672AD1">
      <w:pPr>
        <w:pStyle w:val="TOC2"/>
        <w:tabs>
          <w:tab w:val="left" w:pos="720"/>
        </w:tabs>
        <w:rPr>
          <w:rFonts w:eastAsiaTheme="minorEastAsia"/>
          <w:smallCaps w:val="0"/>
          <w:noProof/>
          <w:kern w:val="2"/>
          <w:sz w:val="24"/>
          <w:szCs w:val="24"/>
          <w:lang w:eastAsia="en-GB"/>
          <w14:ligatures w14:val="standardContextual"/>
        </w:rPr>
      </w:pPr>
      <w:hyperlink w:anchor="_Toc140132549" w:history="1">
        <w:r w:rsidRPr="00292B39">
          <w:rPr>
            <w:rStyle w:val="Hyperlink"/>
            <w:noProof/>
          </w:rPr>
          <w:t>4.3</w:t>
        </w:r>
        <w:r>
          <w:rPr>
            <w:rFonts w:eastAsiaTheme="minorEastAsia"/>
            <w:smallCaps w:val="0"/>
            <w:noProof/>
            <w:kern w:val="2"/>
            <w:sz w:val="24"/>
            <w:szCs w:val="24"/>
            <w:lang w:eastAsia="en-GB"/>
            <w14:ligatures w14:val="standardContextual"/>
          </w:rPr>
          <w:tab/>
        </w:r>
        <w:r w:rsidRPr="00292B39">
          <w:rPr>
            <w:rStyle w:val="Hyperlink"/>
            <w:noProof/>
          </w:rPr>
          <w:t>Distribution List Deletion</w:t>
        </w:r>
        <w:r>
          <w:rPr>
            <w:noProof/>
            <w:webHidden/>
          </w:rPr>
          <w:tab/>
        </w:r>
        <w:r>
          <w:rPr>
            <w:noProof/>
            <w:webHidden/>
          </w:rPr>
          <w:fldChar w:fldCharType="begin"/>
        </w:r>
        <w:r>
          <w:rPr>
            <w:noProof/>
            <w:webHidden/>
          </w:rPr>
          <w:instrText xml:space="preserve"> PAGEREF _Toc140132549 \h </w:instrText>
        </w:r>
        <w:r>
          <w:rPr>
            <w:noProof/>
            <w:webHidden/>
          </w:rPr>
        </w:r>
        <w:r>
          <w:rPr>
            <w:noProof/>
            <w:webHidden/>
          </w:rPr>
          <w:fldChar w:fldCharType="separate"/>
        </w:r>
        <w:r w:rsidR="007E76CF">
          <w:rPr>
            <w:noProof/>
            <w:webHidden/>
          </w:rPr>
          <w:t>4</w:t>
        </w:r>
        <w:r>
          <w:rPr>
            <w:noProof/>
            <w:webHidden/>
          </w:rPr>
          <w:fldChar w:fldCharType="end"/>
        </w:r>
      </w:hyperlink>
    </w:p>
    <w:p w14:paraId="0889B09B" w14:textId="451EA1D0"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50" w:history="1">
        <w:r w:rsidRPr="00292B39">
          <w:rPr>
            <w:rStyle w:val="Hyperlink"/>
            <w:rFonts w:eastAsiaTheme="majorEastAsia"/>
            <w:noProof/>
            <w:lang w:val="en-US"/>
          </w:rPr>
          <w:t>5</w:t>
        </w:r>
        <w:r>
          <w:rPr>
            <w:rFonts w:eastAsiaTheme="minorEastAsia"/>
            <w:b w:val="0"/>
            <w:bCs w:val="0"/>
            <w:caps w:val="0"/>
            <w:noProof/>
            <w:kern w:val="2"/>
            <w:sz w:val="24"/>
            <w:szCs w:val="24"/>
            <w:lang w:eastAsia="en-GB"/>
            <w14:ligatures w14:val="standardContextual"/>
          </w:rPr>
          <w:tab/>
        </w:r>
        <w:r w:rsidRPr="00292B39">
          <w:rPr>
            <w:rStyle w:val="Hyperlink"/>
            <w:rFonts w:eastAsiaTheme="majorEastAsia"/>
            <w:noProof/>
            <w:lang w:val="en-US"/>
          </w:rPr>
          <w:t>Membership Management</w:t>
        </w:r>
        <w:r>
          <w:rPr>
            <w:noProof/>
            <w:webHidden/>
          </w:rPr>
          <w:tab/>
        </w:r>
        <w:r>
          <w:rPr>
            <w:noProof/>
            <w:webHidden/>
          </w:rPr>
          <w:fldChar w:fldCharType="begin"/>
        </w:r>
        <w:r>
          <w:rPr>
            <w:noProof/>
            <w:webHidden/>
          </w:rPr>
          <w:instrText xml:space="preserve"> PAGEREF _Toc140132550 \h </w:instrText>
        </w:r>
        <w:r>
          <w:rPr>
            <w:noProof/>
            <w:webHidden/>
          </w:rPr>
        </w:r>
        <w:r>
          <w:rPr>
            <w:noProof/>
            <w:webHidden/>
          </w:rPr>
          <w:fldChar w:fldCharType="separate"/>
        </w:r>
        <w:r w:rsidR="007E76CF">
          <w:rPr>
            <w:noProof/>
            <w:webHidden/>
          </w:rPr>
          <w:t>4</w:t>
        </w:r>
        <w:r>
          <w:rPr>
            <w:noProof/>
            <w:webHidden/>
          </w:rPr>
          <w:fldChar w:fldCharType="end"/>
        </w:r>
      </w:hyperlink>
    </w:p>
    <w:p w14:paraId="2548E907" w14:textId="01127A01" w:rsidR="00672AD1" w:rsidRDefault="00672AD1">
      <w:pPr>
        <w:pStyle w:val="TOC2"/>
        <w:tabs>
          <w:tab w:val="left" w:pos="720"/>
        </w:tabs>
        <w:rPr>
          <w:rFonts w:eastAsiaTheme="minorEastAsia"/>
          <w:smallCaps w:val="0"/>
          <w:noProof/>
          <w:kern w:val="2"/>
          <w:sz w:val="24"/>
          <w:szCs w:val="24"/>
          <w:lang w:eastAsia="en-GB"/>
          <w14:ligatures w14:val="standardContextual"/>
        </w:rPr>
      </w:pPr>
      <w:hyperlink w:anchor="_Toc140132551" w:history="1">
        <w:r w:rsidRPr="00292B39">
          <w:rPr>
            <w:rStyle w:val="Hyperlink"/>
            <w:noProof/>
          </w:rPr>
          <w:t>5.1</w:t>
        </w:r>
        <w:r>
          <w:rPr>
            <w:rFonts w:eastAsiaTheme="minorEastAsia"/>
            <w:smallCaps w:val="0"/>
            <w:noProof/>
            <w:kern w:val="2"/>
            <w:sz w:val="24"/>
            <w:szCs w:val="24"/>
            <w:lang w:eastAsia="en-GB"/>
            <w14:ligatures w14:val="standardContextual"/>
          </w:rPr>
          <w:tab/>
        </w:r>
        <w:r w:rsidRPr="00292B39">
          <w:rPr>
            <w:rStyle w:val="Hyperlink"/>
            <w:noProof/>
          </w:rPr>
          <w:t>Addition/Deletion of Members</w:t>
        </w:r>
        <w:r>
          <w:rPr>
            <w:noProof/>
            <w:webHidden/>
          </w:rPr>
          <w:tab/>
        </w:r>
        <w:r>
          <w:rPr>
            <w:noProof/>
            <w:webHidden/>
          </w:rPr>
          <w:fldChar w:fldCharType="begin"/>
        </w:r>
        <w:r>
          <w:rPr>
            <w:noProof/>
            <w:webHidden/>
          </w:rPr>
          <w:instrText xml:space="preserve"> PAGEREF _Toc140132551 \h </w:instrText>
        </w:r>
        <w:r>
          <w:rPr>
            <w:noProof/>
            <w:webHidden/>
          </w:rPr>
        </w:r>
        <w:r>
          <w:rPr>
            <w:noProof/>
            <w:webHidden/>
          </w:rPr>
          <w:fldChar w:fldCharType="separate"/>
        </w:r>
        <w:r w:rsidR="007E76CF">
          <w:rPr>
            <w:noProof/>
            <w:webHidden/>
          </w:rPr>
          <w:t>4</w:t>
        </w:r>
        <w:r>
          <w:rPr>
            <w:noProof/>
            <w:webHidden/>
          </w:rPr>
          <w:fldChar w:fldCharType="end"/>
        </w:r>
      </w:hyperlink>
    </w:p>
    <w:p w14:paraId="7920664A" w14:textId="56B05F27" w:rsidR="00672AD1" w:rsidRDefault="00672AD1">
      <w:pPr>
        <w:pStyle w:val="TOC2"/>
        <w:tabs>
          <w:tab w:val="left" w:pos="720"/>
        </w:tabs>
        <w:rPr>
          <w:rFonts w:eastAsiaTheme="minorEastAsia"/>
          <w:smallCaps w:val="0"/>
          <w:noProof/>
          <w:kern w:val="2"/>
          <w:sz w:val="24"/>
          <w:szCs w:val="24"/>
          <w:lang w:eastAsia="en-GB"/>
          <w14:ligatures w14:val="standardContextual"/>
        </w:rPr>
      </w:pPr>
      <w:hyperlink w:anchor="_Toc140132552" w:history="1">
        <w:r w:rsidRPr="00292B39">
          <w:rPr>
            <w:rStyle w:val="Hyperlink"/>
            <w:noProof/>
          </w:rPr>
          <w:t>5.2</w:t>
        </w:r>
        <w:r>
          <w:rPr>
            <w:rFonts w:eastAsiaTheme="minorEastAsia"/>
            <w:smallCaps w:val="0"/>
            <w:noProof/>
            <w:kern w:val="2"/>
            <w:sz w:val="24"/>
            <w:szCs w:val="24"/>
            <w:lang w:eastAsia="en-GB"/>
            <w14:ligatures w14:val="standardContextual"/>
          </w:rPr>
          <w:tab/>
        </w:r>
        <w:r w:rsidRPr="00292B39">
          <w:rPr>
            <w:rStyle w:val="Hyperlink"/>
            <w:noProof/>
          </w:rPr>
          <w:t>DL Manager/Owner Name Change</w:t>
        </w:r>
        <w:r>
          <w:rPr>
            <w:noProof/>
            <w:webHidden/>
          </w:rPr>
          <w:tab/>
        </w:r>
        <w:r>
          <w:rPr>
            <w:noProof/>
            <w:webHidden/>
          </w:rPr>
          <w:fldChar w:fldCharType="begin"/>
        </w:r>
        <w:r>
          <w:rPr>
            <w:noProof/>
            <w:webHidden/>
          </w:rPr>
          <w:instrText xml:space="preserve"> PAGEREF _Toc140132552 \h </w:instrText>
        </w:r>
        <w:r>
          <w:rPr>
            <w:noProof/>
            <w:webHidden/>
          </w:rPr>
        </w:r>
        <w:r>
          <w:rPr>
            <w:noProof/>
            <w:webHidden/>
          </w:rPr>
          <w:fldChar w:fldCharType="separate"/>
        </w:r>
        <w:r w:rsidR="007E76CF">
          <w:rPr>
            <w:noProof/>
            <w:webHidden/>
          </w:rPr>
          <w:t>4</w:t>
        </w:r>
        <w:r>
          <w:rPr>
            <w:noProof/>
            <w:webHidden/>
          </w:rPr>
          <w:fldChar w:fldCharType="end"/>
        </w:r>
      </w:hyperlink>
    </w:p>
    <w:p w14:paraId="6B01204A" w14:textId="5E23A7EF"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53" w:history="1">
        <w:r w:rsidRPr="00292B39">
          <w:rPr>
            <w:rStyle w:val="Hyperlink"/>
            <w:rFonts w:eastAsiaTheme="majorEastAsia"/>
            <w:noProof/>
            <w:lang w:val="en-US"/>
          </w:rPr>
          <w:t>6</w:t>
        </w:r>
        <w:r>
          <w:rPr>
            <w:rFonts w:eastAsiaTheme="minorEastAsia"/>
            <w:b w:val="0"/>
            <w:bCs w:val="0"/>
            <w:caps w:val="0"/>
            <w:noProof/>
            <w:kern w:val="2"/>
            <w:sz w:val="24"/>
            <w:szCs w:val="24"/>
            <w:lang w:eastAsia="en-GB"/>
            <w14:ligatures w14:val="standardContextual"/>
          </w:rPr>
          <w:tab/>
        </w:r>
        <w:r w:rsidRPr="00292B39">
          <w:rPr>
            <w:rStyle w:val="Hyperlink"/>
            <w:rFonts w:eastAsiaTheme="majorEastAsia"/>
            <w:noProof/>
            <w:lang w:val="en-US"/>
          </w:rPr>
          <w:t>Membership Management</w:t>
        </w:r>
        <w:r>
          <w:rPr>
            <w:noProof/>
            <w:webHidden/>
          </w:rPr>
          <w:tab/>
        </w:r>
        <w:r>
          <w:rPr>
            <w:noProof/>
            <w:webHidden/>
          </w:rPr>
          <w:fldChar w:fldCharType="begin"/>
        </w:r>
        <w:r>
          <w:rPr>
            <w:noProof/>
            <w:webHidden/>
          </w:rPr>
          <w:instrText xml:space="preserve"> PAGEREF _Toc140132553 \h </w:instrText>
        </w:r>
        <w:r>
          <w:rPr>
            <w:noProof/>
            <w:webHidden/>
          </w:rPr>
        </w:r>
        <w:r>
          <w:rPr>
            <w:noProof/>
            <w:webHidden/>
          </w:rPr>
          <w:fldChar w:fldCharType="separate"/>
        </w:r>
        <w:r w:rsidR="007E76CF">
          <w:rPr>
            <w:noProof/>
            <w:webHidden/>
          </w:rPr>
          <w:t>4</w:t>
        </w:r>
        <w:r>
          <w:rPr>
            <w:noProof/>
            <w:webHidden/>
          </w:rPr>
          <w:fldChar w:fldCharType="end"/>
        </w:r>
      </w:hyperlink>
    </w:p>
    <w:p w14:paraId="25409705" w14:textId="0ACC2743"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54" w:history="1">
        <w:r w:rsidRPr="00292B39">
          <w:rPr>
            <w:rStyle w:val="Hyperlink"/>
            <w:noProof/>
          </w:rPr>
          <w:t>7</w:t>
        </w:r>
        <w:r>
          <w:rPr>
            <w:rFonts w:eastAsiaTheme="minorEastAsia"/>
            <w:b w:val="0"/>
            <w:bCs w:val="0"/>
            <w:caps w:val="0"/>
            <w:noProof/>
            <w:kern w:val="2"/>
            <w:sz w:val="24"/>
            <w:szCs w:val="24"/>
            <w:lang w:eastAsia="en-GB"/>
            <w14:ligatures w14:val="standardContextual"/>
          </w:rPr>
          <w:tab/>
        </w:r>
        <w:r w:rsidRPr="00292B39">
          <w:rPr>
            <w:rStyle w:val="Hyperlink"/>
            <w:rFonts w:eastAsiaTheme="majorEastAsia"/>
            <w:noProof/>
          </w:rPr>
          <w:t>Conduct</w:t>
        </w:r>
        <w:r>
          <w:rPr>
            <w:noProof/>
            <w:webHidden/>
          </w:rPr>
          <w:tab/>
        </w:r>
        <w:r>
          <w:rPr>
            <w:noProof/>
            <w:webHidden/>
          </w:rPr>
          <w:fldChar w:fldCharType="begin"/>
        </w:r>
        <w:r>
          <w:rPr>
            <w:noProof/>
            <w:webHidden/>
          </w:rPr>
          <w:instrText xml:space="preserve"> PAGEREF _Toc140132554 \h </w:instrText>
        </w:r>
        <w:r>
          <w:rPr>
            <w:noProof/>
            <w:webHidden/>
          </w:rPr>
        </w:r>
        <w:r>
          <w:rPr>
            <w:noProof/>
            <w:webHidden/>
          </w:rPr>
          <w:fldChar w:fldCharType="separate"/>
        </w:r>
        <w:r w:rsidR="007E76CF">
          <w:rPr>
            <w:noProof/>
            <w:webHidden/>
          </w:rPr>
          <w:t>5</w:t>
        </w:r>
        <w:r>
          <w:rPr>
            <w:noProof/>
            <w:webHidden/>
          </w:rPr>
          <w:fldChar w:fldCharType="end"/>
        </w:r>
      </w:hyperlink>
    </w:p>
    <w:p w14:paraId="39EE5017" w14:textId="1CCC4009"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55" w:history="1">
        <w:r w:rsidRPr="00292B39">
          <w:rPr>
            <w:rStyle w:val="Hyperlink"/>
            <w:noProof/>
          </w:rPr>
          <w:t>8</w:t>
        </w:r>
        <w:r>
          <w:rPr>
            <w:rFonts w:eastAsiaTheme="minorEastAsia"/>
            <w:b w:val="0"/>
            <w:bCs w:val="0"/>
            <w:caps w:val="0"/>
            <w:noProof/>
            <w:kern w:val="2"/>
            <w:sz w:val="24"/>
            <w:szCs w:val="24"/>
            <w:lang w:eastAsia="en-GB"/>
            <w14:ligatures w14:val="standardContextual"/>
          </w:rPr>
          <w:tab/>
        </w:r>
        <w:r w:rsidRPr="00292B39">
          <w:rPr>
            <w:rStyle w:val="Hyperlink"/>
            <w:noProof/>
          </w:rPr>
          <w:t>Exception</w:t>
        </w:r>
        <w:r>
          <w:rPr>
            <w:noProof/>
            <w:webHidden/>
          </w:rPr>
          <w:tab/>
        </w:r>
        <w:r>
          <w:rPr>
            <w:noProof/>
            <w:webHidden/>
          </w:rPr>
          <w:fldChar w:fldCharType="begin"/>
        </w:r>
        <w:r>
          <w:rPr>
            <w:noProof/>
            <w:webHidden/>
          </w:rPr>
          <w:instrText xml:space="preserve"> PAGEREF _Toc140132555 \h </w:instrText>
        </w:r>
        <w:r>
          <w:rPr>
            <w:noProof/>
            <w:webHidden/>
          </w:rPr>
        </w:r>
        <w:r>
          <w:rPr>
            <w:noProof/>
            <w:webHidden/>
          </w:rPr>
          <w:fldChar w:fldCharType="separate"/>
        </w:r>
        <w:r w:rsidR="007E76CF">
          <w:rPr>
            <w:noProof/>
            <w:webHidden/>
          </w:rPr>
          <w:t>5</w:t>
        </w:r>
        <w:r>
          <w:rPr>
            <w:noProof/>
            <w:webHidden/>
          </w:rPr>
          <w:fldChar w:fldCharType="end"/>
        </w:r>
      </w:hyperlink>
    </w:p>
    <w:p w14:paraId="068361D1" w14:textId="2C708FA6" w:rsidR="00672AD1" w:rsidRDefault="00672AD1">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40132556" w:history="1">
        <w:r w:rsidRPr="00292B39">
          <w:rPr>
            <w:rStyle w:val="Hyperlink"/>
            <w:noProof/>
          </w:rPr>
          <w:t>9</w:t>
        </w:r>
        <w:r>
          <w:rPr>
            <w:rFonts w:eastAsiaTheme="minorEastAsia"/>
            <w:b w:val="0"/>
            <w:bCs w:val="0"/>
            <w:caps w:val="0"/>
            <w:noProof/>
            <w:kern w:val="2"/>
            <w:sz w:val="24"/>
            <w:szCs w:val="24"/>
            <w:lang w:eastAsia="en-GB"/>
            <w14:ligatures w14:val="standardContextual"/>
          </w:rPr>
          <w:tab/>
        </w:r>
        <w:r w:rsidRPr="00292B39">
          <w:rPr>
            <w:rStyle w:val="Hyperlink"/>
            <w:noProof/>
          </w:rPr>
          <w:t>Terms/Acronyms</w:t>
        </w:r>
        <w:r>
          <w:rPr>
            <w:noProof/>
            <w:webHidden/>
          </w:rPr>
          <w:tab/>
        </w:r>
        <w:r>
          <w:rPr>
            <w:noProof/>
            <w:webHidden/>
          </w:rPr>
          <w:fldChar w:fldCharType="begin"/>
        </w:r>
        <w:r>
          <w:rPr>
            <w:noProof/>
            <w:webHidden/>
          </w:rPr>
          <w:instrText xml:space="preserve"> PAGEREF _Toc140132556 \h </w:instrText>
        </w:r>
        <w:r>
          <w:rPr>
            <w:noProof/>
            <w:webHidden/>
          </w:rPr>
        </w:r>
        <w:r>
          <w:rPr>
            <w:noProof/>
            <w:webHidden/>
          </w:rPr>
          <w:fldChar w:fldCharType="separate"/>
        </w:r>
        <w:r w:rsidR="007E76CF">
          <w:rPr>
            <w:noProof/>
            <w:webHidden/>
          </w:rPr>
          <w:t>5</w:t>
        </w:r>
        <w:r>
          <w:rPr>
            <w:noProof/>
            <w:webHidden/>
          </w:rPr>
          <w:fldChar w:fldCharType="end"/>
        </w:r>
      </w:hyperlink>
    </w:p>
    <w:p w14:paraId="794C5222" w14:textId="3F810BB3" w:rsidR="00672AD1" w:rsidRDefault="00672AD1">
      <w:pPr>
        <w:pStyle w:val="TOC1"/>
        <w:tabs>
          <w:tab w:val="left" w:pos="540"/>
          <w:tab w:val="right" w:leader="dot" w:pos="9016"/>
        </w:tabs>
        <w:rPr>
          <w:rFonts w:eastAsiaTheme="minorEastAsia"/>
          <w:b w:val="0"/>
          <w:bCs w:val="0"/>
          <w:caps w:val="0"/>
          <w:noProof/>
          <w:kern w:val="2"/>
          <w:sz w:val="24"/>
          <w:szCs w:val="24"/>
          <w:lang w:eastAsia="en-GB"/>
          <w14:ligatures w14:val="standardContextual"/>
        </w:rPr>
      </w:pPr>
      <w:hyperlink w:anchor="_Toc140132557" w:history="1">
        <w:r w:rsidRPr="00292B39">
          <w:rPr>
            <w:rStyle w:val="Hyperlink"/>
            <w:noProof/>
          </w:rPr>
          <w:t>10</w:t>
        </w:r>
        <w:r>
          <w:rPr>
            <w:rFonts w:eastAsiaTheme="minorEastAsia"/>
            <w:b w:val="0"/>
            <w:bCs w:val="0"/>
            <w:caps w:val="0"/>
            <w:noProof/>
            <w:kern w:val="2"/>
            <w:sz w:val="24"/>
            <w:szCs w:val="24"/>
            <w:lang w:eastAsia="en-GB"/>
            <w14:ligatures w14:val="standardContextual"/>
          </w:rPr>
          <w:tab/>
        </w:r>
        <w:r w:rsidRPr="00292B39">
          <w:rPr>
            <w:rStyle w:val="Hyperlink"/>
            <w:noProof/>
          </w:rPr>
          <w:t>References</w:t>
        </w:r>
        <w:r>
          <w:rPr>
            <w:noProof/>
            <w:webHidden/>
          </w:rPr>
          <w:tab/>
        </w:r>
        <w:r>
          <w:rPr>
            <w:noProof/>
            <w:webHidden/>
          </w:rPr>
          <w:fldChar w:fldCharType="begin"/>
        </w:r>
        <w:r>
          <w:rPr>
            <w:noProof/>
            <w:webHidden/>
          </w:rPr>
          <w:instrText xml:space="preserve"> PAGEREF _Toc140132557 \h </w:instrText>
        </w:r>
        <w:r>
          <w:rPr>
            <w:noProof/>
            <w:webHidden/>
          </w:rPr>
        </w:r>
        <w:r>
          <w:rPr>
            <w:noProof/>
            <w:webHidden/>
          </w:rPr>
          <w:fldChar w:fldCharType="separate"/>
        </w:r>
        <w:r w:rsidR="007E76CF">
          <w:rPr>
            <w:b w:val="0"/>
            <w:bCs w:val="0"/>
            <w:noProof/>
            <w:webHidden/>
            <w:lang w:val="en-US"/>
          </w:rPr>
          <w:t>Error! Bookmark not defined.</w:t>
        </w:r>
        <w:r>
          <w:rPr>
            <w:noProof/>
            <w:webHidden/>
          </w:rPr>
          <w:fldChar w:fldCharType="end"/>
        </w:r>
      </w:hyperlink>
    </w:p>
    <w:p w14:paraId="7FF7DFEE" w14:textId="33C0E79D" w:rsidR="00672AD1" w:rsidRDefault="00672AD1">
      <w:pPr>
        <w:pStyle w:val="TOC1"/>
        <w:tabs>
          <w:tab w:val="left" w:pos="540"/>
          <w:tab w:val="right" w:leader="dot" w:pos="9016"/>
        </w:tabs>
        <w:rPr>
          <w:rFonts w:eastAsiaTheme="minorEastAsia"/>
          <w:b w:val="0"/>
          <w:bCs w:val="0"/>
          <w:caps w:val="0"/>
          <w:noProof/>
          <w:kern w:val="2"/>
          <w:sz w:val="24"/>
          <w:szCs w:val="24"/>
          <w:lang w:eastAsia="en-GB"/>
          <w14:ligatures w14:val="standardContextual"/>
        </w:rPr>
      </w:pPr>
      <w:hyperlink w:anchor="_Toc140132558" w:history="1">
        <w:r w:rsidRPr="00292B39">
          <w:rPr>
            <w:rStyle w:val="Hyperlink"/>
            <w:noProof/>
          </w:rPr>
          <w:t>11</w:t>
        </w:r>
        <w:r>
          <w:rPr>
            <w:rFonts w:eastAsiaTheme="minorEastAsia"/>
            <w:b w:val="0"/>
            <w:bCs w:val="0"/>
            <w:caps w:val="0"/>
            <w:noProof/>
            <w:kern w:val="2"/>
            <w:sz w:val="24"/>
            <w:szCs w:val="24"/>
            <w:lang w:eastAsia="en-GB"/>
            <w14:ligatures w14:val="standardContextual"/>
          </w:rPr>
          <w:tab/>
        </w:r>
        <w:r w:rsidRPr="00292B39">
          <w:rPr>
            <w:rStyle w:val="Hyperlink"/>
            <w:noProof/>
          </w:rPr>
          <w:t>Appendix A: Document RACI Matrix</w:t>
        </w:r>
        <w:r>
          <w:rPr>
            <w:noProof/>
            <w:webHidden/>
          </w:rPr>
          <w:tab/>
        </w:r>
        <w:r>
          <w:rPr>
            <w:noProof/>
            <w:webHidden/>
          </w:rPr>
          <w:fldChar w:fldCharType="begin"/>
        </w:r>
        <w:r>
          <w:rPr>
            <w:noProof/>
            <w:webHidden/>
          </w:rPr>
          <w:instrText xml:space="preserve"> PAGEREF _Toc140132558 \h </w:instrText>
        </w:r>
        <w:r>
          <w:rPr>
            <w:noProof/>
            <w:webHidden/>
          </w:rPr>
        </w:r>
        <w:r>
          <w:rPr>
            <w:noProof/>
            <w:webHidden/>
          </w:rPr>
          <w:fldChar w:fldCharType="separate"/>
        </w:r>
        <w:r w:rsidR="007E76CF">
          <w:rPr>
            <w:noProof/>
            <w:webHidden/>
          </w:rPr>
          <w:t>5</w:t>
        </w:r>
        <w:r>
          <w:rPr>
            <w:noProof/>
            <w:webHidden/>
          </w:rPr>
          <w:fldChar w:fldCharType="end"/>
        </w:r>
      </w:hyperlink>
    </w:p>
    <w:p w14:paraId="29C00E8A" w14:textId="635697C8" w:rsidR="00C54BA5" w:rsidRDefault="00FE3158" w:rsidP="00C54BA5">
      <w:r>
        <w:fldChar w:fldCharType="end"/>
      </w:r>
    </w:p>
    <w:p w14:paraId="7FF25E97" w14:textId="3B0183E5" w:rsidR="004A7248" w:rsidRDefault="004A7248" w:rsidP="00C54BA5"/>
    <w:p w14:paraId="442DB6CB" w14:textId="48894757" w:rsidR="004A7248" w:rsidRDefault="004A7248" w:rsidP="00C54BA5"/>
    <w:p w14:paraId="5582BE07" w14:textId="67FADE00" w:rsidR="004A7248" w:rsidRDefault="004A7248" w:rsidP="00C54BA5"/>
    <w:p w14:paraId="1E239486" w14:textId="293A2AC4" w:rsidR="004A7248" w:rsidRDefault="004A7248" w:rsidP="00C54BA5"/>
    <w:p w14:paraId="37876012" w14:textId="0EB371D3" w:rsidR="004A7248" w:rsidRDefault="004A7248" w:rsidP="00C54BA5"/>
    <w:p w14:paraId="152252D8" w14:textId="717A7DFD" w:rsidR="004A7248" w:rsidRDefault="004A7248" w:rsidP="00C54BA5"/>
    <w:p w14:paraId="03404721" w14:textId="4B3FE167" w:rsidR="004A7248" w:rsidRDefault="004A7248" w:rsidP="00C54BA5"/>
    <w:p w14:paraId="6CB70056" w14:textId="4394CDDE" w:rsidR="005F6750" w:rsidRDefault="005F6750" w:rsidP="00C54BA5"/>
    <w:p w14:paraId="3EAA8368" w14:textId="19FEE2B4" w:rsidR="005F6750" w:rsidRDefault="005F6750" w:rsidP="00C54BA5"/>
    <w:p w14:paraId="624BCFDB" w14:textId="70FC348C" w:rsidR="005F6750" w:rsidRDefault="005F6750" w:rsidP="00C54BA5"/>
    <w:p w14:paraId="1678D267" w14:textId="7E29F86C" w:rsidR="005F6750" w:rsidRDefault="005F6750" w:rsidP="00C54BA5"/>
    <w:p w14:paraId="2B2C4DCF" w14:textId="7F80C205" w:rsidR="005F6750" w:rsidRDefault="005F6750" w:rsidP="00C54BA5"/>
    <w:p w14:paraId="09A03381" w14:textId="22D2040F" w:rsidR="005F6750" w:rsidRDefault="005F6750" w:rsidP="00C54BA5"/>
    <w:p w14:paraId="6DF27EAD" w14:textId="632B9660" w:rsidR="005F6750" w:rsidRDefault="005F6750" w:rsidP="00C54BA5"/>
    <w:p w14:paraId="1A34CB0D" w14:textId="77777777" w:rsidR="005F6750" w:rsidRDefault="005F6750" w:rsidP="00C54BA5"/>
    <w:p w14:paraId="68010278" w14:textId="4ADD2A31" w:rsidR="009C005D" w:rsidRPr="009416BB" w:rsidRDefault="009C005D" w:rsidP="006032C4">
      <w:pPr>
        <w:pStyle w:val="Heading3"/>
        <w:numPr>
          <w:ilvl w:val="0"/>
          <w:numId w:val="0"/>
        </w:numPr>
        <w:rPr>
          <w:rFonts w:eastAsiaTheme="majorEastAsia"/>
        </w:rPr>
      </w:pPr>
      <w:bookmarkStart w:id="0" w:name="_Toc140132542"/>
      <w:r>
        <w:lastRenderedPageBreak/>
        <w:t>Document Control</w:t>
      </w:r>
      <w:bookmarkEnd w:id="0"/>
    </w:p>
    <w:tbl>
      <w:tblPr>
        <w:tblW w:w="9429" w:type="dxa"/>
        <w:tblLayout w:type="fixed"/>
        <w:tblLook w:val="04A0" w:firstRow="1" w:lastRow="0" w:firstColumn="1" w:lastColumn="0" w:noHBand="0" w:noVBand="1"/>
      </w:tblPr>
      <w:tblGrid>
        <w:gridCol w:w="4498"/>
        <w:gridCol w:w="4931"/>
      </w:tblGrid>
      <w:tr w:rsidR="0006246B" w:rsidRPr="00E1700A" w14:paraId="4B50A3A9"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591EEC9" w14:textId="25A49831"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0A827F0C" w14:textId="027CE84E"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210A8A">
              <w:rPr>
                <w:rFonts w:eastAsia="Bookman Old Style" w:cs="Bookman Old Style"/>
                <w:color w:val="000000" w:themeColor="text1"/>
              </w:rPr>
              <w:t>DL2021001</w:t>
            </w:r>
          </w:p>
        </w:tc>
      </w:tr>
      <w:tr w:rsidR="0006246B" w:rsidRPr="00E1700A" w14:paraId="3A1DA2F0"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3C9D832" w14:textId="3E5F04E4"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1177C06C" w14:textId="75FA78DE" w:rsidR="0006246B" w:rsidRPr="00E1700A" w:rsidRDefault="00210A8A" w:rsidP="0006246B">
            <w:pPr>
              <w:spacing w:after="117" w:line="240" w:lineRule="auto"/>
              <w:ind w:left="10" w:hanging="10"/>
              <w:rPr>
                <w:rFonts w:eastAsia="Bookman Old Style" w:cs="Bookman Old Style"/>
                <w:color w:val="000000" w:themeColor="text1"/>
              </w:rPr>
            </w:pPr>
            <w:r w:rsidRPr="6A7BFCAB">
              <w:rPr>
                <w:rFonts w:eastAsia="Bookman Old Style" w:cs="Bookman Old Style"/>
                <w:color w:val="000000" w:themeColor="text1"/>
              </w:rPr>
              <w:t>Netradyne Distribution Group/List Membership Policy</w:t>
            </w:r>
          </w:p>
        </w:tc>
      </w:tr>
      <w:tr w:rsidR="0006246B" w:rsidRPr="00E1700A" w14:paraId="30A10C03"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FA35BFD" w14:textId="26C21F8D"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690CF1B1" w14:textId="21662C2F"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Released</w:t>
            </w:r>
          </w:p>
        </w:tc>
      </w:tr>
      <w:tr w:rsidR="00210A8A" w:rsidRPr="00E1700A" w14:paraId="190867E1"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8C8D5AC" w14:textId="1952016A" w:rsidR="00210A8A" w:rsidRPr="00373998" w:rsidRDefault="00210A8A" w:rsidP="00210A8A">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vAlign w:val="center"/>
          </w:tcPr>
          <w:p w14:paraId="2BB9FC14" w14:textId="07161064" w:rsidR="00210A8A" w:rsidRPr="00E1700A" w:rsidRDefault="00210A8A" w:rsidP="00210A8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23-Feb-2023</w:t>
            </w:r>
          </w:p>
        </w:tc>
      </w:tr>
      <w:tr w:rsidR="00210A8A" w:rsidRPr="00E1700A" w14:paraId="1B0FE279"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59CE4C7" w14:textId="5D038887" w:rsidR="00210A8A" w:rsidRPr="00373998" w:rsidRDefault="00210A8A" w:rsidP="00210A8A">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1F019723" w14:textId="437A9DB7" w:rsidR="00210A8A" w:rsidRPr="00E1700A" w:rsidRDefault="00210A8A" w:rsidP="00210A8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Chethan Gangaraju</w:t>
            </w:r>
          </w:p>
        </w:tc>
      </w:tr>
      <w:tr w:rsidR="00210A8A" w:rsidRPr="00E1700A" w14:paraId="4493A26C"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F9E1285" w14:textId="7E860BA9" w:rsidR="00210A8A" w:rsidRPr="00373998" w:rsidRDefault="00210A8A" w:rsidP="00210A8A">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0E393ADB" w14:textId="752972E8" w:rsidR="00210A8A" w:rsidRPr="00E1700A" w:rsidRDefault="00210A8A" w:rsidP="00210A8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Blaize Mathews, Mauricio Taxman</w:t>
            </w:r>
          </w:p>
        </w:tc>
      </w:tr>
      <w:tr w:rsidR="00210A8A" w:rsidRPr="00E1700A" w14:paraId="761310D7"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D569A78" w14:textId="756ADA32" w:rsidR="00210A8A" w:rsidRPr="00373998" w:rsidRDefault="00210A8A" w:rsidP="00210A8A">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6E70BD17" w14:textId="62777138" w:rsidR="00210A8A" w:rsidRPr="00E1700A" w:rsidRDefault="00210A8A" w:rsidP="00210A8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Sudhansu Kumar</w:t>
            </w:r>
          </w:p>
        </w:tc>
      </w:tr>
      <w:tr w:rsidR="00210A8A" w:rsidRPr="00E1700A" w14:paraId="25539045"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47A011D" w14:textId="6C3E59B6" w:rsidR="00210A8A" w:rsidRPr="00373998" w:rsidRDefault="00210A8A" w:rsidP="00210A8A">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67899CDC" w14:textId="3D667A15" w:rsidR="00210A8A" w:rsidRPr="00E1700A" w:rsidRDefault="00210A8A" w:rsidP="00210A8A">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Chethan Gangaraju</w:t>
            </w:r>
          </w:p>
        </w:tc>
      </w:tr>
      <w:tr w:rsidR="00210A8A" w:rsidRPr="00E1700A" w14:paraId="45696A7E"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1D27392" w14:textId="09A62946" w:rsidR="00210A8A" w:rsidRPr="00373998" w:rsidRDefault="00210A8A" w:rsidP="00210A8A">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vAlign w:val="center"/>
          </w:tcPr>
          <w:p w14:paraId="51A86CF9" w14:textId="5E41945B" w:rsidR="00210A8A" w:rsidRPr="00E1700A" w:rsidRDefault="002C9224" w:rsidP="2AF5B409">
            <w:pPr>
              <w:spacing w:after="117" w:line="240" w:lineRule="auto"/>
              <w:ind w:left="10" w:hanging="10"/>
              <w:rPr>
                <w:rFonts w:eastAsia="Bookman Old Style" w:cs="Bookman Old Style"/>
              </w:rPr>
            </w:pPr>
            <w:r w:rsidRPr="2AF5B409">
              <w:rPr>
                <w:rFonts w:eastAsia="Bookman Old Style" w:cs="Bookman Old Style"/>
              </w:rPr>
              <w:t>v2.</w:t>
            </w:r>
            <w:r w:rsidR="00444E60">
              <w:rPr>
                <w:rFonts w:eastAsia="Bookman Old Style" w:cs="Bookman Old Style"/>
              </w:rPr>
              <w:t>2</w:t>
            </w:r>
          </w:p>
        </w:tc>
      </w:tr>
      <w:tr w:rsidR="00210A8A" w:rsidRPr="00E1700A" w14:paraId="227D2684" w14:textId="77777777" w:rsidTr="6A7BFCAB">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8273C09" w14:textId="40C71C36" w:rsidR="00210A8A" w:rsidRPr="00373998" w:rsidRDefault="00210A8A" w:rsidP="00210A8A">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1437246D" w14:textId="4C13D39A" w:rsidR="00210A8A" w:rsidRPr="00E1700A" w:rsidRDefault="00210A8A" w:rsidP="00210A8A">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0ADC23B9" w14:textId="5C6C0C27" w:rsidR="00E30BF7" w:rsidRDefault="00E30BF7" w:rsidP="006E7FF5">
      <w:pPr>
        <w:spacing w:after="0"/>
        <w:rPr>
          <w:b/>
          <w:bCs/>
          <w:color w:val="000000" w:themeColor="text1"/>
          <w:szCs w:val="24"/>
        </w:rPr>
      </w:pPr>
    </w:p>
    <w:p w14:paraId="1BEAF5E2" w14:textId="6FF61BA3"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3"/>
        <w:gridCol w:w="1649"/>
        <w:gridCol w:w="4929"/>
        <w:gridCol w:w="1867"/>
      </w:tblGrid>
      <w:tr w:rsidR="007F79FF" w:rsidRPr="00E1700A" w14:paraId="224911E3" w14:textId="77777777" w:rsidTr="2AF5B409">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E7A46A" w14:textId="59230AB5"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49B2AA9"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C0590F" w14:textId="6E129F33"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12548C0" w14:textId="4619AB7B"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210A8A" w:rsidRPr="00E1700A" w14:paraId="37122F4C" w14:textId="77777777" w:rsidTr="2AF5B409">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A0D8BC0" w14:textId="02197194" w:rsidR="00210A8A" w:rsidRPr="00E1700A" w:rsidRDefault="00210A8A" w:rsidP="00210A8A">
            <w:pPr>
              <w:spacing w:after="0" w:line="240" w:lineRule="auto"/>
              <w:textAlignment w:val="baseline"/>
              <w:rPr>
                <w:rFonts w:eastAsia="Times New Roman" w:cs="Segoe UI"/>
                <w:szCs w:val="18"/>
              </w:rPr>
            </w:pPr>
            <w:r w:rsidRPr="00247F4E">
              <w:rPr>
                <w:rFonts w:eastAsia="Bookman Old Style" w:cs="Bookman Old Style"/>
              </w:rPr>
              <w:t>v1.0</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4B73D75" w14:textId="517A329B" w:rsidR="00210A8A" w:rsidRPr="00E1700A" w:rsidRDefault="00210A8A" w:rsidP="00210A8A">
            <w:pPr>
              <w:spacing w:after="0" w:line="240" w:lineRule="auto"/>
              <w:textAlignment w:val="baseline"/>
              <w:rPr>
                <w:rFonts w:eastAsia="Times New Roman" w:cs="Segoe UI"/>
                <w:szCs w:val="18"/>
              </w:rPr>
            </w:pPr>
            <w:r>
              <w:rPr>
                <w:rStyle w:val="normaltextrun"/>
                <w:color w:val="000000"/>
                <w:szCs w:val="18"/>
                <w:shd w:val="clear" w:color="auto" w:fill="FFFFFF"/>
              </w:rPr>
              <w:t>09-Nov-2021</w:t>
            </w:r>
            <w:r>
              <w:rPr>
                <w:rStyle w:val="eop"/>
                <w:color w:val="000000"/>
                <w:szCs w:val="18"/>
                <w:shd w:val="clear" w:color="auto" w:fill="FFFFFF"/>
              </w:rPr>
              <w:t> </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4BDA352" w14:textId="6B66FBC5" w:rsidR="00210A8A" w:rsidRPr="00E1700A" w:rsidRDefault="00210A8A" w:rsidP="00210A8A">
            <w:pPr>
              <w:spacing w:after="0" w:line="240" w:lineRule="auto"/>
              <w:textAlignment w:val="baseline"/>
              <w:rPr>
                <w:rFonts w:eastAsia="Times New Roman" w:cs="Segoe UI"/>
                <w:szCs w:val="18"/>
              </w:rPr>
            </w:pPr>
            <w:r>
              <w:rPr>
                <w:rStyle w:val="normaltextrun"/>
                <w:color w:val="000000"/>
                <w:szCs w:val="18"/>
                <w:shd w:val="clear" w:color="auto" w:fill="FFFFFF"/>
              </w:rPr>
              <w:t>New document for DL group management</w:t>
            </w:r>
            <w:r>
              <w:rPr>
                <w:rStyle w:val="eop"/>
                <w:color w:val="000000"/>
                <w:szCs w:val="18"/>
                <w:shd w:val="clear" w:color="auto" w:fill="FFFFFF"/>
              </w:rPr>
              <w:t> </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A2F5754" w14:textId="2A30FD6F" w:rsidR="00210A8A" w:rsidRPr="00E1700A" w:rsidRDefault="00210A8A" w:rsidP="00210A8A">
            <w:pPr>
              <w:spacing w:after="0" w:line="240" w:lineRule="auto"/>
              <w:textAlignment w:val="baseline"/>
              <w:rPr>
                <w:rFonts w:eastAsia="Times New Roman" w:cs="Segoe UI"/>
                <w:szCs w:val="18"/>
              </w:rPr>
            </w:pPr>
            <w:r>
              <w:rPr>
                <w:rStyle w:val="normaltextrun"/>
                <w:color w:val="000000"/>
                <w:szCs w:val="18"/>
                <w:shd w:val="clear" w:color="auto" w:fill="FFFFFF"/>
              </w:rPr>
              <w:t>Vijaykumar Dalal</w:t>
            </w:r>
            <w:r>
              <w:rPr>
                <w:rStyle w:val="eop"/>
                <w:color w:val="000000"/>
                <w:szCs w:val="18"/>
                <w:shd w:val="clear" w:color="auto" w:fill="FFFFFF"/>
              </w:rPr>
              <w:t> </w:t>
            </w:r>
          </w:p>
        </w:tc>
      </w:tr>
      <w:tr w:rsidR="00210A8A" w:rsidRPr="00E1700A" w14:paraId="7EB218F3" w14:textId="77777777" w:rsidTr="2AF5B409">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9F05F17" w14:textId="74278DFD" w:rsidR="00210A8A" w:rsidRPr="00E1700A" w:rsidRDefault="00210A8A" w:rsidP="00210A8A">
            <w:pPr>
              <w:spacing w:after="0" w:line="240" w:lineRule="auto"/>
              <w:textAlignment w:val="baseline"/>
              <w:rPr>
                <w:rFonts w:eastAsia="Times New Roman" w:cs="Segoe UI"/>
                <w:szCs w:val="18"/>
              </w:rPr>
            </w:pPr>
            <w:r>
              <w:rPr>
                <w:rFonts w:eastAsia="Times New Roman" w:cs="Segoe UI"/>
                <w:szCs w:val="18"/>
              </w:rPr>
              <w:t>v1.1</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57CFFD3" w14:textId="78AC28BF" w:rsidR="00210A8A" w:rsidRPr="00E1700A" w:rsidRDefault="00210A8A" w:rsidP="00210A8A">
            <w:pPr>
              <w:spacing w:after="0" w:line="240" w:lineRule="auto"/>
              <w:textAlignment w:val="baseline"/>
              <w:rPr>
                <w:rFonts w:eastAsia="Times New Roman" w:cs="Segoe UI"/>
                <w:szCs w:val="18"/>
              </w:rPr>
            </w:pPr>
            <w:r>
              <w:rPr>
                <w:rFonts w:eastAsia="Bookman Old Style" w:cs="Bookman Old Style"/>
                <w:color w:val="000000" w:themeColor="text1"/>
              </w:rPr>
              <w:t>20-Oct-2022</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76F0EE6" w14:textId="47DB00A7" w:rsidR="00210A8A" w:rsidRPr="00E1700A" w:rsidRDefault="00210A8A" w:rsidP="00210A8A">
            <w:pPr>
              <w:spacing w:after="0" w:line="240" w:lineRule="auto"/>
              <w:textAlignment w:val="baseline"/>
              <w:rPr>
                <w:rFonts w:eastAsia="Times New Roman" w:cs="Segoe UI"/>
                <w:szCs w:val="18"/>
              </w:rPr>
            </w:pPr>
            <w:r>
              <w:rPr>
                <w:rStyle w:val="normaltextrun"/>
                <w:color w:val="000000"/>
                <w:szCs w:val="18"/>
                <w:shd w:val="clear" w:color="auto" w:fill="FFFFFF"/>
              </w:rPr>
              <w:t>Updated the membership management process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A9B982B" w14:textId="17E7DEC7" w:rsidR="00210A8A" w:rsidRPr="00E1700A" w:rsidRDefault="00210A8A" w:rsidP="00210A8A">
            <w:pPr>
              <w:spacing w:after="0" w:line="240" w:lineRule="auto"/>
              <w:textAlignment w:val="baseline"/>
              <w:rPr>
                <w:rFonts w:eastAsia="Times New Roman" w:cs="Segoe UI"/>
                <w:szCs w:val="18"/>
              </w:rPr>
            </w:pPr>
            <w:r>
              <w:rPr>
                <w:rStyle w:val="normaltextrun"/>
                <w:color w:val="000000"/>
                <w:szCs w:val="18"/>
                <w:shd w:val="clear" w:color="auto" w:fill="FFFFFF"/>
              </w:rPr>
              <w:t>Vijaykumar Dalal</w:t>
            </w:r>
            <w:r>
              <w:rPr>
                <w:rStyle w:val="eop"/>
                <w:color w:val="000000"/>
                <w:szCs w:val="18"/>
                <w:shd w:val="clear" w:color="auto" w:fill="FFFFFF"/>
              </w:rPr>
              <w:t> </w:t>
            </w:r>
          </w:p>
        </w:tc>
      </w:tr>
      <w:tr w:rsidR="00210A8A" w:rsidRPr="00E1700A" w14:paraId="06C440BC" w14:textId="77777777" w:rsidTr="2AF5B409">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F9E52D0" w14:textId="029C1F77" w:rsidR="00210A8A" w:rsidRPr="00E1700A" w:rsidRDefault="00210A8A" w:rsidP="00210A8A">
            <w:pPr>
              <w:spacing w:after="0" w:line="240" w:lineRule="auto"/>
              <w:textAlignment w:val="baseline"/>
              <w:rPr>
                <w:rFonts w:eastAsia="Times New Roman" w:cs="Segoe UI"/>
                <w:szCs w:val="18"/>
              </w:rPr>
            </w:pPr>
            <w:r w:rsidRPr="00247F4E">
              <w:rPr>
                <w:rFonts w:eastAsia="Bookman Old Style" w:cs="Bookman Old Style"/>
              </w:rPr>
              <w:t>v</w:t>
            </w:r>
            <w:r>
              <w:rPr>
                <w:rFonts w:eastAsia="Bookman Old Style" w:cs="Bookman Old Style"/>
              </w:rPr>
              <w:t>2</w:t>
            </w:r>
            <w:r w:rsidRPr="00247F4E">
              <w:rPr>
                <w:rFonts w:eastAsia="Bookman Old Style" w:cs="Bookman Old Style"/>
              </w:rPr>
              <w:t>.</w:t>
            </w:r>
            <w:r>
              <w:rPr>
                <w:rFonts w:eastAsia="Bookman Old Style" w:cs="Bookman Old Style"/>
              </w:rPr>
              <w:t>0</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7DBD039" w14:textId="3A6FC7A9" w:rsidR="00210A8A" w:rsidRPr="00E1700A" w:rsidRDefault="00210A8A" w:rsidP="00210A8A">
            <w:pPr>
              <w:spacing w:after="0" w:line="240" w:lineRule="auto"/>
              <w:textAlignment w:val="baseline"/>
              <w:rPr>
                <w:rFonts w:eastAsia="Times New Roman" w:cs="Segoe UI"/>
                <w:szCs w:val="18"/>
              </w:rPr>
            </w:pPr>
            <w:r>
              <w:rPr>
                <w:rFonts w:eastAsia="Bookman Old Style" w:cs="Bookman Old Style"/>
                <w:color w:val="000000" w:themeColor="text1"/>
              </w:rPr>
              <w:t>20-Feb-2023</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6D012AB" w14:textId="6D4B7769" w:rsidR="00210A8A" w:rsidRPr="00E1700A" w:rsidRDefault="00210A8A" w:rsidP="00210A8A">
            <w:pPr>
              <w:spacing w:after="0" w:line="240" w:lineRule="auto"/>
              <w:textAlignment w:val="baseline"/>
              <w:rPr>
                <w:rFonts w:eastAsia="Times New Roman" w:cs="Segoe UI"/>
                <w:szCs w:val="18"/>
              </w:rPr>
            </w:pPr>
            <w:r>
              <w:rPr>
                <w:rFonts w:eastAsia="Times New Roman" w:cs="Segoe UI"/>
                <w:szCs w:val="18"/>
              </w:rPr>
              <w:t>Aligned with standard template</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768FC8C" w14:textId="050A2BA3" w:rsidR="00210A8A" w:rsidRPr="00E1700A" w:rsidRDefault="00210A8A" w:rsidP="00210A8A">
            <w:pPr>
              <w:spacing w:after="0" w:line="240" w:lineRule="auto"/>
              <w:textAlignment w:val="baseline"/>
              <w:rPr>
                <w:rFonts w:eastAsia="Times New Roman" w:cs="Segoe UI"/>
                <w:szCs w:val="18"/>
              </w:rPr>
            </w:pPr>
            <w:r>
              <w:rPr>
                <w:rFonts w:eastAsia="Times New Roman" w:cs="Segoe UI"/>
                <w:szCs w:val="18"/>
              </w:rPr>
              <w:t>Chethan Gangaraju</w:t>
            </w:r>
          </w:p>
        </w:tc>
      </w:tr>
      <w:tr w:rsidR="2AF5B409" w14:paraId="7EBA2492" w14:textId="77777777" w:rsidTr="2AF5B409">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6426A35" w14:textId="1EEAFC7D" w:rsidR="7CF6B719" w:rsidRDefault="7CF6B719" w:rsidP="2AF5B409">
            <w:pPr>
              <w:spacing w:line="240" w:lineRule="auto"/>
              <w:rPr>
                <w:rFonts w:eastAsia="Bookman Old Style" w:cs="Bookman Old Style"/>
              </w:rPr>
            </w:pPr>
            <w:r w:rsidRPr="2AF5B409">
              <w:rPr>
                <w:rFonts w:eastAsia="Bookman Old Style" w:cs="Bookman Old Style"/>
              </w:rPr>
              <w:t>V2.1</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0B18DC6" w14:textId="697269AE" w:rsidR="7CF6B719" w:rsidRDefault="7CF6B719" w:rsidP="2AF5B409">
            <w:pPr>
              <w:spacing w:line="240" w:lineRule="auto"/>
              <w:rPr>
                <w:rFonts w:eastAsia="Bookman Old Style" w:cs="Bookman Old Style"/>
                <w:color w:val="000000" w:themeColor="text1"/>
              </w:rPr>
            </w:pPr>
            <w:r w:rsidRPr="2AF5B409">
              <w:rPr>
                <w:rFonts w:eastAsia="Bookman Old Style" w:cs="Bookman Old Style"/>
                <w:color w:val="000000" w:themeColor="text1"/>
              </w:rPr>
              <w:t>02-Feb-2024</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6006651" w14:textId="0ECC8394" w:rsidR="7CF6B719" w:rsidRDefault="7CF6B719" w:rsidP="2AF5B409">
            <w:pPr>
              <w:spacing w:line="240" w:lineRule="auto"/>
              <w:rPr>
                <w:rFonts w:eastAsia="Times New Roman" w:cs="Segoe UI"/>
              </w:rPr>
            </w:pPr>
            <w:r w:rsidRPr="2AF5B409">
              <w:rPr>
                <w:rFonts w:eastAsia="Times New Roman" w:cs="Segoe UI"/>
              </w:rPr>
              <w:t xml:space="preserve">Updated the </w:t>
            </w:r>
            <w:r w:rsidR="22634B8F" w:rsidRPr="2AF5B409">
              <w:rPr>
                <w:rFonts w:eastAsia="Times New Roman" w:cs="Segoe UI"/>
              </w:rPr>
              <w:t>user request process.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3D4F7ED" w14:textId="36B7885D" w:rsidR="7CF6B719" w:rsidRDefault="7CF6B719" w:rsidP="2AF5B409">
            <w:pPr>
              <w:spacing w:line="240" w:lineRule="auto"/>
              <w:rPr>
                <w:rFonts w:eastAsia="Times New Roman" w:cs="Segoe UI"/>
              </w:rPr>
            </w:pPr>
            <w:r w:rsidRPr="2AF5B409">
              <w:rPr>
                <w:rFonts w:eastAsia="Times New Roman" w:cs="Segoe UI"/>
              </w:rPr>
              <w:t>Blaize Mathews</w:t>
            </w:r>
          </w:p>
        </w:tc>
      </w:tr>
      <w:tr w:rsidR="009702F6" w14:paraId="7A977431" w14:textId="77777777" w:rsidTr="2AF5B409">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AF99BEA" w14:textId="14E26E57" w:rsidR="009702F6" w:rsidRPr="2AF5B409" w:rsidRDefault="009702F6" w:rsidP="009702F6">
            <w:pPr>
              <w:spacing w:line="240" w:lineRule="auto"/>
              <w:rPr>
                <w:rFonts w:eastAsia="Bookman Old Style" w:cs="Bookman Old Style"/>
              </w:rPr>
            </w:pPr>
            <w:r w:rsidRPr="2AF5B409">
              <w:rPr>
                <w:rFonts w:eastAsia="Bookman Old Style" w:cs="Bookman Old Style"/>
              </w:rPr>
              <w:t>V2.</w:t>
            </w:r>
            <w:r>
              <w:rPr>
                <w:rFonts w:eastAsia="Bookman Old Style" w:cs="Bookman Old Style"/>
              </w:rPr>
              <w:t>2</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4DF2DC8" w14:textId="4A09B0D9" w:rsidR="009702F6" w:rsidRPr="2AF5B409" w:rsidRDefault="00887C6A" w:rsidP="009702F6">
            <w:pPr>
              <w:spacing w:line="240" w:lineRule="auto"/>
              <w:rPr>
                <w:rFonts w:eastAsia="Bookman Old Style" w:cs="Bookman Old Style"/>
                <w:color w:val="000000" w:themeColor="text1"/>
              </w:rPr>
            </w:pPr>
            <w:r>
              <w:rPr>
                <w:rFonts w:eastAsia="Bookman Old Style" w:cs="Bookman Old Style"/>
                <w:color w:val="000000" w:themeColor="text1"/>
              </w:rPr>
              <w:t>25</w:t>
            </w:r>
            <w:r w:rsidR="009702F6" w:rsidRPr="2AF5B409">
              <w:rPr>
                <w:rFonts w:eastAsia="Bookman Old Style" w:cs="Bookman Old Style"/>
                <w:color w:val="000000" w:themeColor="text1"/>
              </w:rPr>
              <w:t>-</w:t>
            </w:r>
            <w:r w:rsidR="005716E1">
              <w:rPr>
                <w:rFonts w:eastAsia="Bookman Old Style" w:cs="Bookman Old Style"/>
                <w:color w:val="000000" w:themeColor="text1"/>
              </w:rPr>
              <w:t>Jan</w:t>
            </w:r>
            <w:r w:rsidR="009702F6" w:rsidRPr="2AF5B409">
              <w:rPr>
                <w:rFonts w:eastAsia="Bookman Old Style" w:cs="Bookman Old Style"/>
                <w:color w:val="000000" w:themeColor="text1"/>
              </w:rPr>
              <w:t>-202</w:t>
            </w:r>
            <w:r>
              <w:rPr>
                <w:rFonts w:eastAsia="Bookman Old Style" w:cs="Bookman Old Style"/>
                <w:color w:val="000000" w:themeColor="text1"/>
              </w:rPr>
              <w:t>5</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0EC4053" w14:textId="5B1BFEAA" w:rsidR="009702F6" w:rsidRPr="2AF5B409" w:rsidRDefault="00887C6A" w:rsidP="009702F6">
            <w:pPr>
              <w:spacing w:line="240" w:lineRule="auto"/>
              <w:rPr>
                <w:rFonts w:eastAsia="Times New Roman" w:cs="Segoe UI"/>
              </w:rPr>
            </w:pPr>
            <w:r>
              <w:rPr>
                <w:rFonts w:eastAsia="Times New Roman" w:cs="Segoe UI"/>
              </w:rPr>
              <w:t>Annual Revision</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6C94DB" w14:textId="6354305D" w:rsidR="009702F6" w:rsidRPr="2AF5B409" w:rsidRDefault="00887C6A" w:rsidP="009702F6">
            <w:pPr>
              <w:spacing w:line="240" w:lineRule="auto"/>
              <w:rPr>
                <w:rFonts w:eastAsia="Times New Roman" w:cs="Segoe UI"/>
              </w:rPr>
            </w:pPr>
            <w:r>
              <w:rPr>
                <w:rFonts w:eastAsia="Times New Roman" w:cs="Segoe UI"/>
              </w:rPr>
              <w:t>Chethan Gan</w:t>
            </w:r>
            <w:r w:rsidR="008A1299">
              <w:rPr>
                <w:rFonts w:eastAsia="Times New Roman" w:cs="Segoe UI"/>
              </w:rPr>
              <w:t>garaju/Priyesh Parashar</w:t>
            </w:r>
          </w:p>
        </w:tc>
      </w:tr>
    </w:tbl>
    <w:p w14:paraId="677F7577" w14:textId="77777777" w:rsidR="00300F05" w:rsidRDefault="00300F05" w:rsidP="00300F05">
      <w:pPr>
        <w:spacing w:after="0"/>
        <w:rPr>
          <w:b/>
          <w:bCs/>
          <w:color w:val="000000" w:themeColor="text1"/>
          <w:szCs w:val="24"/>
        </w:rPr>
      </w:pPr>
    </w:p>
    <w:p w14:paraId="363B6348" w14:textId="07A194DF"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552"/>
        <w:gridCol w:w="1946"/>
        <w:gridCol w:w="3370"/>
      </w:tblGrid>
      <w:tr w:rsidR="00300F05" w:rsidRPr="00527A00" w14:paraId="04BFE291" w14:textId="77777777" w:rsidTr="10093CC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F5C8605" w14:textId="5CD8DAB2"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B8E1E85" w14:textId="7AFCA563"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635B0B4" w14:textId="454E0360"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4C8C1CE" w14:textId="3B89A664"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300F05" w:rsidRPr="00527A00" w14:paraId="712AC612" w14:textId="77777777" w:rsidTr="10093CC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50638946" w14:textId="6D5AD8E1" w:rsidR="00300F05" w:rsidRPr="00527A00" w:rsidRDefault="00210A8A" w:rsidP="009416BB">
            <w:pPr>
              <w:spacing w:after="0" w:line="240" w:lineRule="auto"/>
              <w:textAlignment w:val="baseline"/>
              <w:rPr>
                <w:rFonts w:eastAsia="Times New Roman" w:cs="Segoe UI"/>
                <w:szCs w:val="18"/>
              </w:rPr>
            </w:pPr>
            <w:r>
              <w:rPr>
                <w:rStyle w:val="normaltextrun"/>
                <w:color w:val="000000"/>
                <w:szCs w:val="18"/>
                <w:shd w:val="clear" w:color="auto" w:fill="FFFFFF"/>
              </w:rPr>
              <w:t>09-Nov-2021</w:t>
            </w:r>
            <w:r>
              <w:rPr>
                <w:rStyle w:val="eop"/>
                <w:color w:val="000000"/>
                <w:szCs w:val="18"/>
                <w:shd w:val="clear" w:color="auto" w:fill="FFFFFF"/>
              </w:rPr>
              <w:t>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5962FE7" w14:textId="628B0123" w:rsidR="00300F05" w:rsidRPr="00527A00" w:rsidRDefault="00210A8A" w:rsidP="009416BB">
            <w:pPr>
              <w:spacing w:after="0" w:line="240" w:lineRule="auto"/>
              <w:textAlignment w:val="baseline"/>
              <w:rPr>
                <w:rFonts w:eastAsia="Times New Roman" w:cs="Segoe UI"/>
                <w:szCs w:val="18"/>
              </w:rPr>
            </w:pPr>
            <w:r>
              <w:rPr>
                <w:rStyle w:val="normaltextrun"/>
                <w:color w:val="000000"/>
                <w:szCs w:val="18"/>
                <w:shd w:val="clear" w:color="auto" w:fill="FFFFFF"/>
              </w:rPr>
              <w:t>Kavitha Shetty</w:t>
            </w:r>
            <w:r>
              <w:rPr>
                <w:rStyle w:val="eop"/>
                <w:color w:val="000000"/>
                <w:szCs w:val="18"/>
                <w:shd w:val="clear" w:color="auto" w:fill="FFFFFF"/>
              </w:rPr>
              <w:t> </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3DB872DB" w14:textId="488C2B46" w:rsidR="00300F05" w:rsidRPr="00527A00" w:rsidRDefault="00210A8A" w:rsidP="00300F05">
            <w:pPr>
              <w:spacing w:after="0" w:line="240" w:lineRule="auto"/>
              <w:textAlignment w:val="baseline"/>
              <w:rPr>
                <w:rFonts w:eastAsia="Times New Roman" w:cs="Segoe UI"/>
                <w:szCs w:val="18"/>
              </w:rPr>
            </w:pPr>
            <w:r>
              <w:rPr>
                <w:rStyle w:val="normaltextrun"/>
                <w:color w:val="000000"/>
                <w:szCs w:val="18"/>
                <w:shd w:val="clear" w:color="auto" w:fill="FFFFFF"/>
              </w:rPr>
              <w:t>InfoSec Program Manager </w:t>
            </w:r>
            <w:r>
              <w:rPr>
                <w:rStyle w:val="eop"/>
                <w:color w:val="000000"/>
                <w:szCs w:val="18"/>
                <w:shd w:val="clear" w:color="auto" w:fill="FFFFFF"/>
              </w:rPr>
              <w:t> </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81B0F67" w14:textId="4C7DC5DD" w:rsidR="00300F05" w:rsidRPr="00527A00" w:rsidRDefault="00210A8A" w:rsidP="009416BB">
            <w:pPr>
              <w:spacing w:after="0" w:line="240" w:lineRule="auto"/>
              <w:textAlignment w:val="baseline"/>
              <w:rPr>
                <w:rFonts w:eastAsia="Times New Roman" w:cs="Segoe UI"/>
                <w:szCs w:val="18"/>
              </w:rPr>
            </w:pPr>
            <w:r>
              <w:rPr>
                <w:rStyle w:val="normaltextrun"/>
                <w:color w:val="000000"/>
                <w:szCs w:val="18"/>
                <w:shd w:val="clear" w:color="auto" w:fill="FFFFFF"/>
              </w:rPr>
              <w:t>Initial policy document </w:t>
            </w:r>
            <w:r>
              <w:rPr>
                <w:rStyle w:val="eop"/>
                <w:color w:val="000000"/>
                <w:szCs w:val="18"/>
                <w:shd w:val="clear" w:color="auto" w:fill="FFFFFF"/>
              </w:rPr>
              <w:t> </w:t>
            </w:r>
          </w:p>
        </w:tc>
      </w:tr>
      <w:tr w:rsidR="00300F05" w:rsidRPr="00527A00" w14:paraId="4AA9430D" w14:textId="77777777" w:rsidTr="10093CC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10FD90B6" w14:textId="613EFBF0" w:rsidR="00300F05" w:rsidRPr="00527A00" w:rsidRDefault="00210A8A" w:rsidP="009416BB">
            <w:pPr>
              <w:spacing w:after="0" w:line="240" w:lineRule="auto"/>
              <w:textAlignment w:val="baseline"/>
              <w:rPr>
                <w:rFonts w:eastAsia="Times New Roman" w:cs="Segoe UI"/>
                <w:szCs w:val="18"/>
              </w:rPr>
            </w:pPr>
            <w:r>
              <w:rPr>
                <w:rStyle w:val="normaltextrun"/>
                <w:color w:val="000000"/>
                <w:szCs w:val="18"/>
                <w:shd w:val="clear" w:color="auto" w:fill="FFFFFF"/>
              </w:rPr>
              <w:t>24-Oct-2022</w:t>
            </w:r>
            <w:r>
              <w:rPr>
                <w:rStyle w:val="eop"/>
                <w:color w:val="000000"/>
                <w:szCs w:val="18"/>
                <w:shd w:val="clear" w:color="auto" w:fill="FFFFFF"/>
              </w:rPr>
              <w:t> </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AA54672" w14:textId="15592024" w:rsidR="00300F05" w:rsidRPr="00527A00" w:rsidRDefault="00210A8A" w:rsidP="009416BB">
            <w:pPr>
              <w:spacing w:after="0" w:line="240" w:lineRule="auto"/>
              <w:textAlignment w:val="baseline"/>
              <w:rPr>
                <w:rFonts w:eastAsia="Times New Roman" w:cs="Segoe UI"/>
                <w:szCs w:val="18"/>
              </w:rPr>
            </w:pPr>
            <w:r>
              <w:rPr>
                <w:rStyle w:val="normaltextrun"/>
                <w:color w:val="000000"/>
                <w:szCs w:val="18"/>
                <w:shd w:val="clear" w:color="auto" w:fill="FFFFFF"/>
              </w:rPr>
              <w:t>Kavitha Shetty</w:t>
            </w:r>
            <w:r>
              <w:rPr>
                <w:rStyle w:val="eop"/>
                <w:color w:val="000000"/>
                <w:szCs w:val="18"/>
                <w:shd w:val="clear" w:color="auto" w:fill="FFFFFF"/>
              </w:rPr>
              <w:t> </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8C6352" w14:textId="2335CD43" w:rsidR="00300F05" w:rsidRPr="00527A00" w:rsidRDefault="00210A8A" w:rsidP="00300F05">
            <w:pPr>
              <w:spacing w:after="0" w:line="240" w:lineRule="auto"/>
              <w:textAlignment w:val="baseline"/>
              <w:rPr>
                <w:rFonts w:eastAsia="Times New Roman" w:cs="Segoe UI"/>
                <w:szCs w:val="18"/>
              </w:rPr>
            </w:pPr>
            <w:r>
              <w:rPr>
                <w:rStyle w:val="normaltextrun"/>
                <w:color w:val="000000"/>
                <w:szCs w:val="18"/>
                <w:shd w:val="clear" w:color="auto" w:fill="FFFFFF"/>
              </w:rPr>
              <w:t>InfoSec Program Manager </w:t>
            </w:r>
            <w:r>
              <w:rPr>
                <w:rStyle w:val="eop"/>
                <w:color w:val="000000"/>
                <w:szCs w:val="18"/>
                <w:shd w:val="clear" w:color="auto" w:fill="FFFFFF"/>
              </w:rPr>
              <w:t> </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1CB2DCF" w14:textId="31C82AD1" w:rsidR="00300F05" w:rsidRPr="00527A00" w:rsidRDefault="00210A8A" w:rsidP="009416BB">
            <w:pPr>
              <w:spacing w:after="0" w:line="240" w:lineRule="auto"/>
              <w:textAlignment w:val="baseline"/>
              <w:rPr>
                <w:rFonts w:eastAsia="Times New Roman" w:cs="Segoe UI"/>
                <w:szCs w:val="18"/>
              </w:rPr>
            </w:pPr>
            <w:r>
              <w:rPr>
                <w:rStyle w:val="normaltextrun"/>
                <w:color w:val="000000"/>
                <w:szCs w:val="18"/>
                <w:shd w:val="clear" w:color="auto" w:fill="FFFFFF"/>
              </w:rPr>
              <w:t>Update the membership management section</w:t>
            </w:r>
            <w:r>
              <w:rPr>
                <w:rStyle w:val="eop"/>
                <w:color w:val="000000"/>
                <w:szCs w:val="18"/>
                <w:shd w:val="clear" w:color="auto" w:fill="FFFFFF"/>
              </w:rPr>
              <w:t> </w:t>
            </w:r>
          </w:p>
        </w:tc>
      </w:tr>
      <w:tr w:rsidR="00112A71" w:rsidRPr="00527A00" w14:paraId="74B09982" w14:textId="77777777" w:rsidTr="10093CC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5A7E364B" w14:textId="3026FD9A" w:rsidR="00112A71" w:rsidRPr="00527A00" w:rsidRDefault="00112A71" w:rsidP="00112A71">
            <w:pPr>
              <w:spacing w:after="0" w:line="240" w:lineRule="auto"/>
              <w:textAlignment w:val="baseline"/>
              <w:rPr>
                <w:rFonts w:eastAsia="Times New Roman" w:cs="Segoe UI"/>
                <w:szCs w:val="18"/>
              </w:rPr>
            </w:pPr>
            <w:r>
              <w:rPr>
                <w:rFonts w:eastAsia="Times New Roman" w:cs="Segoe UI"/>
                <w:szCs w:val="18"/>
              </w:rPr>
              <w:t>22-Feb-2023</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6F5BCA7" w14:textId="15918DD5" w:rsidR="00112A71" w:rsidRPr="00527A00" w:rsidRDefault="00112A71" w:rsidP="00112A71">
            <w:pPr>
              <w:spacing w:after="0" w:line="240" w:lineRule="auto"/>
              <w:textAlignment w:val="baseline"/>
              <w:rPr>
                <w:rFonts w:eastAsia="Times New Roman" w:cs="Segoe UI"/>
                <w:szCs w:val="18"/>
              </w:rPr>
            </w:pPr>
            <w:r>
              <w:rPr>
                <w:rFonts w:eastAsia="Times New Roman" w:cs="Segoe UI"/>
                <w:szCs w:val="18"/>
              </w:rPr>
              <w:t>Sudhansu Kumar</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0C53319B" w14:textId="237671F0" w:rsidR="00112A71" w:rsidRPr="00527A00" w:rsidRDefault="00112A71" w:rsidP="00112A71">
            <w:pPr>
              <w:spacing w:after="0" w:line="240" w:lineRule="auto"/>
              <w:textAlignment w:val="baseline"/>
              <w:rPr>
                <w:rFonts w:eastAsia="Times New Roman" w:cs="Segoe UI"/>
                <w:szCs w:val="18"/>
              </w:rPr>
            </w:pPr>
            <w:r>
              <w:rPr>
                <w:rFonts w:eastAsia="Times New Roman" w:cs="Segoe UI"/>
                <w:szCs w:val="18"/>
              </w:rPr>
              <w:t>Sr Staff- Risk and Compliance</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6EA2C01A" w14:textId="35AED690" w:rsidR="00112A71" w:rsidRPr="00527A00" w:rsidRDefault="00112A71" w:rsidP="00112A71">
            <w:pPr>
              <w:spacing w:after="0" w:line="240" w:lineRule="auto"/>
              <w:textAlignment w:val="baseline"/>
              <w:rPr>
                <w:rFonts w:eastAsia="Times New Roman" w:cs="Segoe UI"/>
                <w:szCs w:val="18"/>
              </w:rPr>
            </w:pPr>
            <w:r>
              <w:rPr>
                <w:rFonts w:eastAsia="Times New Roman" w:cs="Segoe UI"/>
                <w:szCs w:val="18"/>
              </w:rPr>
              <w:t xml:space="preserve"> Aligned with standard template</w:t>
            </w:r>
          </w:p>
        </w:tc>
      </w:tr>
      <w:tr w:rsidR="2AF5B409" w14:paraId="617CDC8E" w14:textId="77777777" w:rsidTr="10093CC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12A832D" w14:textId="15C57CDE" w:rsidR="70BE9936" w:rsidRDefault="70BE9936" w:rsidP="2AF5B409">
            <w:pPr>
              <w:spacing w:line="240" w:lineRule="auto"/>
              <w:rPr>
                <w:rFonts w:eastAsia="Times New Roman" w:cs="Segoe UI"/>
              </w:rPr>
            </w:pPr>
            <w:r w:rsidRPr="2AF5B409">
              <w:rPr>
                <w:rFonts w:eastAsia="Times New Roman" w:cs="Segoe UI"/>
              </w:rPr>
              <w:t>0</w:t>
            </w:r>
            <w:r w:rsidR="005472C2">
              <w:rPr>
                <w:rFonts w:eastAsia="Times New Roman" w:cs="Segoe UI"/>
              </w:rPr>
              <w:t>7</w:t>
            </w:r>
            <w:r w:rsidRPr="2AF5B409">
              <w:rPr>
                <w:rFonts w:eastAsia="Times New Roman" w:cs="Segoe UI"/>
              </w:rPr>
              <w:t>-Feb-2024</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4E7F3A50" w14:textId="15918DD5" w:rsidR="10093CC2" w:rsidRDefault="10093CC2" w:rsidP="10093CC2">
            <w:pPr>
              <w:spacing w:after="0" w:line="240" w:lineRule="auto"/>
              <w:rPr>
                <w:rFonts w:eastAsia="Times New Roman" w:cs="Segoe UI"/>
              </w:rPr>
            </w:pPr>
            <w:r w:rsidRPr="10093CC2">
              <w:rPr>
                <w:rFonts w:eastAsia="Times New Roman" w:cs="Segoe UI"/>
              </w:rPr>
              <w:t>Sudhansu Kumar</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3C5EDD01" w14:textId="237671F0" w:rsidR="10093CC2" w:rsidRDefault="10093CC2" w:rsidP="10093CC2">
            <w:pPr>
              <w:spacing w:after="0" w:line="240" w:lineRule="auto"/>
              <w:rPr>
                <w:rFonts w:eastAsia="Times New Roman" w:cs="Segoe UI"/>
              </w:rPr>
            </w:pPr>
            <w:r w:rsidRPr="10093CC2">
              <w:rPr>
                <w:rFonts w:eastAsia="Times New Roman" w:cs="Segoe UI"/>
              </w:rPr>
              <w:t>Sr Staff- Risk and Compliance</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9D0DAAB" w14:textId="4429A190" w:rsidR="2AF5B409" w:rsidRDefault="0D43C00E" w:rsidP="2AF5B409">
            <w:pPr>
              <w:spacing w:line="240" w:lineRule="auto"/>
              <w:rPr>
                <w:rFonts w:eastAsia="Times New Roman" w:cs="Segoe UI"/>
              </w:rPr>
            </w:pPr>
            <w:r w:rsidRPr="10093CC2">
              <w:rPr>
                <w:rFonts w:eastAsia="Times New Roman" w:cs="Segoe UI"/>
              </w:rPr>
              <w:t>Updated the document with more controls (PII/PHI)</w:t>
            </w:r>
          </w:p>
        </w:tc>
      </w:tr>
      <w:tr w:rsidR="00EF0608" w14:paraId="13C99946" w14:textId="77777777" w:rsidTr="10093CC2">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4EDA58ED" w14:textId="38993D11" w:rsidR="00EF0608" w:rsidRPr="2AF5B409" w:rsidRDefault="00EF0608" w:rsidP="00EF0608">
            <w:pPr>
              <w:spacing w:line="240" w:lineRule="auto"/>
              <w:rPr>
                <w:rFonts w:eastAsia="Times New Roman" w:cs="Segoe UI"/>
              </w:rPr>
            </w:pPr>
            <w:r>
              <w:rPr>
                <w:rFonts w:eastAsia="Times New Roman" w:cs="Segoe UI"/>
              </w:rPr>
              <w:t>2</w:t>
            </w:r>
            <w:r w:rsidR="0069691E">
              <w:rPr>
                <w:rFonts w:eastAsia="Times New Roman" w:cs="Segoe UI"/>
              </w:rPr>
              <w:t>7</w:t>
            </w:r>
            <w:r w:rsidRPr="2AF5B409">
              <w:rPr>
                <w:rFonts w:eastAsia="Times New Roman" w:cs="Segoe UI"/>
              </w:rPr>
              <w:t>-</w:t>
            </w:r>
            <w:r>
              <w:rPr>
                <w:rFonts w:eastAsia="Times New Roman" w:cs="Segoe UI"/>
              </w:rPr>
              <w:t>J</w:t>
            </w:r>
            <w:r w:rsidR="0069691E">
              <w:rPr>
                <w:rFonts w:eastAsia="Times New Roman" w:cs="Segoe UI"/>
              </w:rPr>
              <w:t>an</w:t>
            </w:r>
            <w:r w:rsidRPr="2AF5B409">
              <w:rPr>
                <w:rFonts w:eastAsia="Times New Roman" w:cs="Segoe UI"/>
              </w:rPr>
              <w:t>-202</w:t>
            </w:r>
            <w:r>
              <w:rPr>
                <w:rFonts w:eastAsia="Times New Roman" w:cs="Segoe UI"/>
              </w:rPr>
              <w:t>5</w:t>
            </w:r>
          </w:p>
        </w:tc>
        <w:tc>
          <w:tcPr>
            <w:tcW w:w="255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99261B4" w14:textId="563E5937" w:rsidR="00EF0608" w:rsidRPr="10093CC2" w:rsidRDefault="00EF0608" w:rsidP="00EF0608">
            <w:pPr>
              <w:spacing w:after="0" w:line="240" w:lineRule="auto"/>
              <w:rPr>
                <w:rFonts w:eastAsia="Times New Roman" w:cs="Segoe UI"/>
              </w:rPr>
            </w:pPr>
            <w:r w:rsidRPr="10093CC2">
              <w:rPr>
                <w:rFonts w:eastAsia="Times New Roman" w:cs="Segoe UI"/>
              </w:rPr>
              <w:t>Sudhansu Kumar</w:t>
            </w:r>
          </w:p>
        </w:tc>
        <w:tc>
          <w:tcPr>
            <w:tcW w:w="1946"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FBAF58D" w14:textId="30F166AD" w:rsidR="00EF0608" w:rsidRPr="10093CC2" w:rsidRDefault="00EF0608" w:rsidP="00EF0608">
            <w:pPr>
              <w:spacing w:after="0" w:line="240" w:lineRule="auto"/>
              <w:rPr>
                <w:rFonts w:eastAsia="Times New Roman" w:cs="Segoe UI"/>
              </w:rPr>
            </w:pPr>
            <w:r w:rsidRPr="10093CC2">
              <w:rPr>
                <w:rFonts w:eastAsia="Times New Roman" w:cs="Segoe UI"/>
              </w:rPr>
              <w:t>Sr Staff- Risk and Compliance</w:t>
            </w:r>
          </w:p>
        </w:tc>
        <w:tc>
          <w:tcPr>
            <w:tcW w:w="33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726B2725" w14:textId="1D030D1A" w:rsidR="00EF0608" w:rsidRPr="10093CC2" w:rsidRDefault="003E5C51" w:rsidP="00EF0608">
            <w:pPr>
              <w:spacing w:line="240" w:lineRule="auto"/>
              <w:rPr>
                <w:rFonts w:eastAsia="Times New Roman" w:cs="Segoe UI"/>
              </w:rPr>
            </w:pPr>
            <w:r>
              <w:rPr>
                <w:rFonts w:eastAsia="Times New Roman" w:cs="Segoe UI"/>
              </w:rPr>
              <w:t>Approved</w:t>
            </w:r>
          </w:p>
        </w:tc>
      </w:tr>
    </w:tbl>
    <w:p w14:paraId="6B0BBFB2" w14:textId="77777777" w:rsidR="007F79FF" w:rsidRDefault="007F79FF" w:rsidP="00300F05">
      <w:pPr>
        <w:spacing w:after="0"/>
        <w:rPr>
          <w:b/>
          <w:bCs/>
          <w:color w:val="000000" w:themeColor="text1"/>
          <w:szCs w:val="24"/>
        </w:rPr>
      </w:pPr>
    </w:p>
    <w:p w14:paraId="60305668" w14:textId="2577412A"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0E744C5F"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7E1C1FEC" w14:textId="46A6B15E"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8018C69" w14:textId="1E73248A"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300F05" w:rsidRPr="00527A00" w14:paraId="3F9F5845"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628F0FBB" w14:textId="34530189" w:rsidR="00300F05" w:rsidRPr="00527A00" w:rsidRDefault="00672AD1" w:rsidP="00300F05">
            <w:pPr>
              <w:spacing w:after="0" w:line="240" w:lineRule="auto"/>
              <w:textAlignment w:val="baseline"/>
              <w:rPr>
                <w:rFonts w:eastAsia="Times New Roman" w:cs="Segoe UI"/>
                <w:szCs w:val="18"/>
              </w:rPr>
            </w:pPr>
            <w:r>
              <w:rPr>
                <w:rStyle w:val="normaltextrun"/>
                <w:color w:val="000000"/>
                <w:szCs w:val="18"/>
                <w:shd w:val="clear" w:color="auto" w:fill="FFFFFF"/>
              </w:rPr>
              <w:t>All Netradyne Employees</w:t>
            </w:r>
            <w:r>
              <w:rPr>
                <w:rStyle w:val="eop"/>
                <w:color w:val="000000"/>
                <w:szCs w:val="18"/>
                <w:shd w:val="clear" w:color="auto" w:fill="FFFFFF"/>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55B6E33"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4587B61D"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23E47567" w14:textId="77777777" w:rsidR="00300F05" w:rsidRPr="00527A00" w:rsidRDefault="00300F05" w:rsidP="00300F0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tcPr>
          <w:p w14:paraId="0E78A612" w14:textId="77777777" w:rsidR="00300F05" w:rsidRPr="00527A00" w:rsidRDefault="00300F05" w:rsidP="009416BB">
            <w:pPr>
              <w:spacing w:after="0" w:line="240" w:lineRule="auto"/>
              <w:textAlignment w:val="baseline"/>
              <w:rPr>
                <w:rFonts w:eastAsia="Times New Roman" w:cs="Segoe UI"/>
                <w:szCs w:val="18"/>
              </w:rPr>
            </w:pPr>
          </w:p>
        </w:tc>
      </w:tr>
      <w:tr w:rsidR="00300F05" w:rsidRPr="00527A00" w14:paraId="318A5663"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221BA55C" w14:textId="77777777" w:rsidR="00300F05" w:rsidRPr="00527A00" w:rsidRDefault="00300F05" w:rsidP="00300F0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auto"/>
            <w:vAlign w:val="center"/>
            <w:hideMark/>
          </w:tcPr>
          <w:p w14:paraId="19A3874D" w14:textId="77777777" w:rsidR="00300F05" w:rsidRPr="00527A00" w:rsidRDefault="00300F05" w:rsidP="009416BB">
            <w:pPr>
              <w:spacing w:after="0" w:line="240" w:lineRule="auto"/>
              <w:textAlignment w:val="baseline"/>
              <w:rPr>
                <w:rFonts w:eastAsia="Times New Roman" w:cs="Segoe UI"/>
                <w:szCs w:val="18"/>
              </w:rPr>
            </w:pPr>
            <w:r w:rsidRPr="00527A00">
              <w:rPr>
                <w:rFonts w:eastAsia="Times New Roman" w:cs="Times New Roman"/>
                <w:szCs w:val="18"/>
              </w:rPr>
              <w:t>  </w:t>
            </w:r>
          </w:p>
        </w:tc>
      </w:tr>
    </w:tbl>
    <w:p w14:paraId="675712D3" w14:textId="312CF3AA" w:rsidR="00BD4458" w:rsidRDefault="00BD4458" w:rsidP="0039466B">
      <w:pPr>
        <w:rPr>
          <w:lang w:val="en-US"/>
        </w:rPr>
      </w:pPr>
    </w:p>
    <w:p w14:paraId="248C81F3" w14:textId="3D61FBCD" w:rsidR="0039466B" w:rsidRDefault="0039466B" w:rsidP="0039466B">
      <w:pPr>
        <w:rPr>
          <w:lang w:val="en-US"/>
        </w:rPr>
      </w:pPr>
    </w:p>
    <w:p w14:paraId="7305CDF9" w14:textId="56A4544D" w:rsidR="0039466B" w:rsidRDefault="0039466B" w:rsidP="0039466B">
      <w:pPr>
        <w:rPr>
          <w:lang w:val="en-US"/>
        </w:rPr>
      </w:pPr>
    </w:p>
    <w:p w14:paraId="7942E868" w14:textId="16DAE734" w:rsidR="0039466B" w:rsidRDefault="0039466B" w:rsidP="0039466B">
      <w:pPr>
        <w:rPr>
          <w:lang w:val="en-US"/>
        </w:rPr>
      </w:pPr>
    </w:p>
    <w:p w14:paraId="66E46E76" w14:textId="646E8406" w:rsidR="0039466B" w:rsidRDefault="0039466B" w:rsidP="0039466B">
      <w:pPr>
        <w:rPr>
          <w:lang w:val="en-US"/>
        </w:rPr>
      </w:pPr>
    </w:p>
    <w:p w14:paraId="1554FF5F" w14:textId="25952FCA" w:rsidR="0066248A" w:rsidRPr="0066248A" w:rsidRDefault="0066248A" w:rsidP="00575D8A">
      <w:pPr>
        <w:pStyle w:val="Heading1"/>
        <w:rPr>
          <w:rFonts w:eastAsiaTheme="majorEastAsia"/>
          <w:lang w:val="en-US"/>
        </w:rPr>
      </w:pPr>
      <w:bookmarkStart w:id="1" w:name="_Toc140132543"/>
      <w:r w:rsidRPr="0066248A">
        <w:rPr>
          <w:rFonts w:eastAsiaTheme="majorEastAsia"/>
          <w:lang w:val="en-US"/>
        </w:rPr>
        <w:lastRenderedPageBreak/>
        <w:t>Purpose</w:t>
      </w:r>
      <w:bookmarkEnd w:id="1"/>
    </w:p>
    <w:p w14:paraId="3EAA205D" w14:textId="71C6ABD7" w:rsidR="00112A71" w:rsidRPr="00112A71" w:rsidRDefault="00112A71" w:rsidP="00112A71">
      <w:pPr>
        <w:pStyle w:val="paragraph"/>
        <w:spacing w:before="0" w:beforeAutospacing="0" w:after="0" w:afterAutospacing="0"/>
        <w:jc w:val="both"/>
        <w:textAlignment w:val="baseline"/>
        <w:rPr>
          <w:rFonts w:ascii="Verdana" w:hAnsi="Verdana"/>
          <w:sz w:val="18"/>
          <w:szCs w:val="18"/>
        </w:rPr>
      </w:pPr>
      <w:r w:rsidRPr="00112A71">
        <w:rPr>
          <w:rFonts w:ascii="Verdana" w:hAnsi="Verdana"/>
          <w:sz w:val="18"/>
          <w:szCs w:val="18"/>
        </w:rPr>
        <w:t>This document provides the policies and procedures to manage the Distribution List (DL) of the organization. It also provides guidelines on the administration of the DLs for all the relevant stakeholders.  </w:t>
      </w:r>
    </w:p>
    <w:p w14:paraId="1FA86C66" w14:textId="77777777" w:rsidR="00112A71" w:rsidRPr="00112A71" w:rsidRDefault="00112A71" w:rsidP="00112A71">
      <w:pPr>
        <w:pStyle w:val="paragraph"/>
        <w:spacing w:before="0" w:beforeAutospacing="0" w:after="0" w:afterAutospacing="0"/>
        <w:jc w:val="both"/>
        <w:textAlignment w:val="baseline"/>
        <w:rPr>
          <w:rFonts w:ascii="Verdana" w:hAnsi="Verdana"/>
          <w:sz w:val="18"/>
          <w:szCs w:val="18"/>
        </w:rPr>
      </w:pPr>
      <w:r w:rsidRPr="00112A71">
        <w:rPr>
          <w:rFonts w:ascii="Verdana" w:hAnsi="Verdana"/>
          <w:sz w:val="18"/>
          <w:szCs w:val="18"/>
        </w:rPr>
        <w:t>Netradyne IT Team will keep, modify, and amend this document from time to time for any changes in the process, policy &amp; procedures. Any suggestions, recommendations or feedback on the policies and procedures specified in this manual are welcome</w:t>
      </w:r>
    </w:p>
    <w:p w14:paraId="4B51528F" w14:textId="1B534C04" w:rsidR="00915CA2" w:rsidRDefault="00915CA2" w:rsidP="00242C48"/>
    <w:p w14:paraId="35D9358C" w14:textId="77777777" w:rsidR="0066248A" w:rsidRPr="0066248A" w:rsidRDefault="0066248A" w:rsidP="009416BB">
      <w:pPr>
        <w:pStyle w:val="Heading1"/>
        <w:rPr>
          <w:rFonts w:eastAsiaTheme="majorEastAsia"/>
        </w:rPr>
      </w:pPr>
      <w:bookmarkStart w:id="2" w:name="_Toc140132544"/>
      <w:r w:rsidRPr="0066248A">
        <w:rPr>
          <w:rFonts w:eastAsiaTheme="majorEastAsia"/>
        </w:rPr>
        <w:t>Scope</w:t>
      </w:r>
      <w:bookmarkEnd w:id="2"/>
    </w:p>
    <w:p w14:paraId="42C454E7" w14:textId="50100B22" w:rsidR="00112A71" w:rsidRPr="00112A71" w:rsidRDefault="00112A71" w:rsidP="00112A71">
      <w:pPr>
        <w:pStyle w:val="paragraph"/>
        <w:spacing w:before="0" w:beforeAutospacing="0" w:after="0" w:afterAutospacing="0"/>
        <w:jc w:val="both"/>
        <w:textAlignment w:val="baseline"/>
        <w:rPr>
          <w:rFonts w:ascii="Verdana" w:hAnsi="Verdana"/>
          <w:sz w:val="18"/>
          <w:szCs w:val="18"/>
        </w:rPr>
      </w:pPr>
      <w:r w:rsidRPr="00112A71">
        <w:rPr>
          <w:rFonts w:ascii="Verdana" w:hAnsi="Verdana"/>
          <w:sz w:val="18"/>
          <w:szCs w:val="18"/>
        </w:rPr>
        <w:t>The scope of this document is applicable to all the Netradyne employees. The document is updated and developed as part of the day-to-day IT Operations the organisation. This policy applies to all the employees, contractors, vendors &amp; guests of the organization who connects to the Netradyne network &amp; systems.</w:t>
      </w:r>
    </w:p>
    <w:p w14:paraId="54CFFF14" w14:textId="4747E36F" w:rsidR="00906020" w:rsidRDefault="00941332" w:rsidP="00906020">
      <w:pPr>
        <w:pStyle w:val="Heading1"/>
        <w:rPr>
          <w:rFonts w:eastAsiaTheme="majorEastAsia"/>
        </w:rPr>
      </w:pPr>
      <w:bookmarkStart w:id="3" w:name="_Toc140132545"/>
      <w:r w:rsidRPr="009416BB">
        <w:rPr>
          <w:rFonts w:eastAsiaTheme="majorEastAsia"/>
        </w:rPr>
        <w:t xml:space="preserve">Roles and </w:t>
      </w:r>
      <w:r w:rsidR="009C005D" w:rsidRPr="009416BB">
        <w:rPr>
          <w:rFonts w:eastAsiaTheme="majorEastAsia"/>
        </w:rPr>
        <w:t>Responsibilities</w:t>
      </w:r>
      <w:bookmarkEnd w:id="3"/>
      <w:r w:rsidRPr="009416BB">
        <w:rPr>
          <w:rFonts w:eastAsiaTheme="majorEastAsia"/>
        </w:rPr>
        <w:t xml:space="preserve"> </w:t>
      </w:r>
    </w:p>
    <w:p w14:paraId="2BED0539" w14:textId="15892FFA" w:rsidR="00906020" w:rsidRPr="00906020" w:rsidRDefault="00906020" w:rsidP="00242C48">
      <w:r>
        <w:rPr>
          <w:rFonts w:eastAsiaTheme="majorEastAsia"/>
        </w:rPr>
        <w:t xml:space="preserve">Roles </w:t>
      </w:r>
      <w:r w:rsidRPr="00906020">
        <w:t>and responsibilities specific to this document are included below:</w:t>
      </w:r>
    </w:p>
    <w:tbl>
      <w:tblPr>
        <w:tblStyle w:val="PlainTable5"/>
        <w:tblW w:w="0" w:type="auto"/>
        <w:tblLook w:val="04A0" w:firstRow="1" w:lastRow="0" w:firstColumn="1" w:lastColumn="0" w:noHBand="0" w:noVBand="1"/>
      </w:tblPr>
      <w:tblGrid>
        <w:gridCol w:w="2533"/>
        <w:gridCol w:w="6051"/>
      </w:tblGrid>
      <w:tr w:rsidR="00906020" w14:paraId="6E805C88" w14:textId="77777777" w:rsidTr="0090602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1623E3D9" w14:textId="6D95C644" w:rsidR="00906020" w:rsidRPr="00906020" w:rsidRDefault="00906020" w:rsidP="00906020">
            <w:pPr>
              <w:jc w:val="left"/>
              <w:rPr>
                <w:b/>
                <w:bCs/>
              </w:rPr>
            </w:pPr>
            <w:r w:rsidRPr="00906020">
              <w:rPr>
                <w:b/>
                <w:bCs/>
              </w:rPr>
              <w:t>Role</w:t>
            </w:r>
          </w:p>
        </w:tc>
        <w:tc>
          <w:tcPr>
            <w:tcW w:w="6051" w:type="dxa"/>
            <w:vAlign w:val="center"/>
          </w:tcPr>
          <w:p w14:paraId="79E8AEA1" w14:textId="03755087" w:rsidR="00906020" w:rsidRPr="00906020" w:rsidRDefault="00906020" w:rsidP="00906020">
            <w:pPr>
              <w:cnfStyle w:val="100000000000" w:firstRow="1" w:lastRow="0" w:firstColumn="0" w:lastColumn="0" w:oddVBand="0" w:evenVBand="0" w:oddHBand="0" w:evenHBand="0" w:firstRowFirstColumn="0" w:firstRowLastColumn="0" w:lastRowFirstColumn="0" w:lastRowLastColumn="0"/>
              <w:rPr>
                <w:b/>
                <w:bCs/>
              </w:rPr>
            </w:pPr>
            <w:r w:rsidRPr="00906020">
              <w:rPr>
                <w:b/>
                <w:bCs/>
              </w:rPr>
              <w:t>Responsibilities</w:t>
            </w:r>
          </w:p>
        </w:tc>
      </w:tr>
      <w:tr w:rsidR="00906020" w14:paraId="71D5EEA2"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4D6ACBF6" w14:textId="50346F04" w:rsidR="00906020" w:rsidRPr="00906020" w:rsidRDefault="00F0333D" w:rsidP="00906020">
            <w:pPr>
              <w:jc w:val="left"/>
              <w:rPr>
                <w:i w:val="0"/>
                <w:iCs w:val="0"/>
              </w:rPr>
            </w:pPr>
            <w:r>
              <w:rPr>
                <w:i w:val="0"/>
                <w:iCs w:val="0"/>
              </w:rPr>
              <w:t>Owner</w:t>
            </w:r>
          </w:p>
        </w:tc>
        <w:tc>
          <w:tcPr>
            <w:tcW w:w="6051" w:type="dxa"/>
            <w:vAlign w:val="center"/>
          </w:tcPr>
          <w:p w14:paraId="4883BDC6" w14:textId="5819FC86" w:rsidR="00906020" w:rsidRDefault="00F0333D" w:rsidP="00AE459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Team or SME responsible for the process area needs to ensure this document is up to date and compliant with governing requirements.</w:t>
            </w:r>
          </w:p>
          <w:p w14:paraId="396CBC97" w14:textId="77F97F03" w:rsidR="00F0333D" w:rsidRDefault="00F0333D" w:rsidP="00AE459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Is the point of contact for the document.</w:t>
            </w:r>
          </w:p>
          <w:p w14:paraId="151F6E44" w14:textId="398A8A3B" w:rsidR="00F0333D" w:rsidRPr="00906020" w:rsidRDefault="00F0333D" w:rsidP="00AE459D">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14:paraId="221CD5BA"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3730A514" w14:textId="17415CE3" w:rsidR="00906020" w:rsidRPr="00906020" w:rsidRDefault="00F0333D" w:rsidP="00906020">
            <w:pPr>
              <w:jc w:val="left"/>
              <w:rPr>
                <w:i w:val="0"/>
                <w:iCs w:val="0"/>
              </w:rPr>
            </w:pPr>
            <w:r>
              <w:rPr>
                <w:i w:val="0"/>
                <w:iCs w:val="0"/>
              </w:rPr>
              <w:t>Reviewers/Stakeholders</w:t>
            </w:r>
          </w:p>
        </w:tc>
        <w:tc>
          <w:tcPr>
            <w:tcW w:w="6051" w:type="dxa"/>
            <w:vAlign w:val="center"/>
          </w:tcPr>
          <w:p w14:paraId="6039BD37" w14:textId="16350D8F" w:rsidR="00906020" w:rsidRPr="00906020" w:rsidRDefault="00F0333D" w:rsidP="00906020">
            <w:pPr>
              <w:cnfStyle w:val="000000000000" w:firstRow="0" w:lastRow="0" w:firstColumn="0" w:lastColumn="0" w:oddVBand="0" w:evenVBand="0" w:oddHBand="0" w:evenHBand="0" w:firstRowFirstColumn="0" w:firstRowLastColumn="0" w:lastRowFirstColumn="0" w:lastRowLastColumn="0"/>
            </w:pPr>
            <w:r>
              <w:t>Representations from teams that can affect or be affected by the document under review (e.g., Operation, Security, Compliance, Quality)</w:t>
            </w:r>
          </w:p>
        </w:tc>
      </w:tr>
      <w:tr w:rsidR="00906020" w14:paraId="54A27846" w14:textId="77777777" w:rsidTr="009060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474005E1" w14:textId="11A401B2" w:rsidR="00906020" w:rsidRPr="00906020" w:rsidRDefault="00F0333D" w:rsidP="00906020">
            <w:pPr>
              <w:jc w:val="left"/>
              <w:rPr>
                <w:i w:val="0"/>
                <w:iCs w:val="0"/>
              </w:rPr>
            </w:pPr>
            <w:r>
              <w:rPr>
                <w:i w:val="0"/>
                <w:iCs w:val="0"/>
              </w:rPr>
              <w:t>Approvers</w:t>
            </w:r>
          </w:p>
        </w:tc>
        <w:tc>
          <w:tcPr>
            <w:tcW w:w="6051" w:type="dxa"/>
            <w:vAlign w:val="center"/>
          </w:tcPr>
          <w:p w14:paraId="7E2E6340" w14:textId="7FF037FD" w:rsidR="00906020" w:rsidRPr="00906020" w:rsidRDefault="00F0333D" w:rsidP="00906020">
            <w:pPr>
              <w:cnfStyle w:val="000000100000" w:firstRow="0" w:lastRow="0" w:firstColumn="0" w:lastColumn="0" w:oddVBand="0" w:evenVBand="0" w:oddHBand="1" w:evenHBand="0" w:firstRowFirstColumn="0" w:firstRowLastColumn="0" w:lastRowFirstColumn="0" w:lastRowLastColumn="0"/>
            </w:pPr>
            <w:r>
              <w:t>The Person(s) of authority to validate the document and sign-off on the latest version. Such Person include Document owner, Functional Team Lead, Security Lead, Product Delivery Lead</w:t>
            </w:r>
            <w:r w:rsidR="00764234">
              <w:t>.</w:t>
            </w:r>
          </w:p>
        </w:tc>
      </w:tr>
      <w:tr w:rsidR="00906020" w14:paraId="744A51E2" w14:textId="77777777" w:rsidTr="00906020">
        <w:tc>
          <w:tcPr>
            <w:cnfStyle w:val="001000000000" w:firstRow="0" w:lastRow="0" w:firstColumn="1" w:lastColumn="0" w:oddVBand="0" w:evenVBand="0" w:oddHBand="0" w:evenHBand="0" w:firstRowFirstColumn="0" w:firstRowLastColumn="0" w:lastRowFirstColumn="0" w:lastRowLastColumn="0"/>
            <w:tcW w:w="2533" w:type="dxa"/>
            <w:vAlign w:val="center"/>
          </w:tcPr>
          <w:p w14:paraId="77ECF02A" w14:textId="3DC2B89E" w:rsidR="00906020" w:rsidRPr="00906020" w:rsidRDefault="00F0333D" w:rsidP="00906020">
            <w:pPr>
              <w:jc w:val="left"/>
              <w:rPr>
                <w:i w:val="0"/>
                <w:iCs w:val="0"/>
              </w:rPr>
            </w:pPr>
            <w:r>
              <w:rPr>
                <w:i w:val="0"/>
                <w:iCs w:val="0"/>
              </w:rPr>
              <w:t>Document Release</w:t>
            </w:r>
          </w:p>
        </w:tc>
        <w:tc>
          <w:tcPr>
            <w:tcW w:w="6051" w:type="dxa"/>
            <w:vAlign w:val="center"/>
          </w:tcPr>
          <w:p w14:paraId="57C67A2F" w14:textId="1730828D" w:rsidR="00906020" w:rsidRPr="00906020" w:rsidRDefault="00764234" w:rsidP="00906020">
            <w:pPr>
              <w:cnfStyle w:val="000000000000" w:firstRow="0" w:lastRow="0" w:firstColumn="0" w:lastColumn="0" w:oddVBand="0" w:evenVBand="0" w:oddHBand="0" w:evenHBand="0" w:firstRowFirstColumn="0" w:firstRowLastColumn="0" w:lastRowFirstColumn="0" w:lastRowLastColumn="0"/>
            </w:pPr>
            <w:r>
              <w:t>Document Owner/team to work with repository administrator to make release version available.</w:t>
            </w:r>
          </w:p>
        </w:tc>
      </w:tr>
    </w:tbl>
    <w:p w14:paraId="062FA27E" w14:textId="77777777" w:rsidR="00906020" w:rsidRPr="00906020" w:rsidRDefault="00906020" w:rsidP="00527A00"/>
    <w:p w14:paraId="28B25B6D" w14:textId="730A0FC9" w:rsidR="0066248A" w:rsidRPr="00CE424F" w:rsidRDefault="009C005D" w:rsidP="00CE424F">
      <w:pPr>
        <w:pStyle w:val="Heading1"/>
        <w:rPr>
          <w:rFonts w:eastAsiaTheme="majorEastAsia"/>
          <w:lang w:val="en-US"/>
        </w:rPr>
      </w:pPr>
      <w:bookmarkStart w:id="4" w:name="_Toc140132546"/>
      <w:r w:rsidRPr="007F79FF">
        <w:rPr>
          <w:rFonts w:eastAsiaTheme="majorEastAsia"/>
          <w:lang w:val="en-US"/>
        </w:rPr>
        <w:t>Procedure</w:t>
      </w:r>
      <w:bookmarkEnd w:id="4"/>
    </w:p>
    <w:p w14:paraId="501DDE08" w14:textId="7EAC75AB" w:rsidR="0066248A" w:rsidRPr="00112A71" w:rsidRDefault="00112A71" w:rsidP="00112A71">
      <w:pPr>
        <w:pStyle w:val="paragraph"/>
        <w:spacing w:before="0" w:beforeAutospacing="0" w:after="0" w:afterAutospacing="0"/>
        <w:jc w:val="both"/>
        <w:textAlignment w:val="baseline"/>
        <w:rPr>
          <w:rFonts w:ascii="Verdana" w:hAnsi="Verdana"/>
          <w:sz w:val="18"/>
          <w:szCs w:val="18"/>
        </w:rPr>
      </w:pPr>
      <w:r w:rsidRPr="00112A71">
        <w:rPr>
          <w:rFonts w:ascii="Verdana" w:hAnsi="Verdana"/>
          <w:sz w:val="18"/>
          <w:szCs w:val="18"/>
        </w:rPr>
        <w:t>A distribution list or group is a collection of email addresses that can be used to send emails to multiple recipients at once. Instead of manually entering each email address, a distribution list or group allows users to enter a single email address that represents the entire group.</w:t>
      </w:r>
    </w:p>
    <w:p w14:paraId="717D4354" w14:textId="77777777" w:rsidR="00674274" w:rsidRPr="0066248A" w:rsidRDefault="00674274" w:rsidP="00242C48"/>
    <w:p w14:paraId="1BB59771" w14:textId="79128935" w:rsidR="0066248A" w:rsidRDefault="00112A71" w:rsidP="00527A00">
      <w:pPr>
        <w:pStyle w:val="Heading2"/>
      </w:pPr>
      <w:bookmarkStart w:id="5" w:name="_Vulnerability_Classification_Phase"/>
      <w:bookmarkStart w:id="6" w:name="_Toc140132547"/>
      <w:bookmarkEnd w:id="5"/>
      <w:r>
        <w:t>Distribution List Creation</w:t>
      </w:r>
      <w:bookmarkEnd w:id="6"/>
      <w:r>
        <w:t> </w:t>
      </w:r>
      <w:r w:rsidR="5373884A">
        <w:t xml:space="preserve"> </w:t>
      </w:r>
    </w:p>
    <w:p w14:paraId="150DC5F5" w14:textId="77777777" w:rsidR="00112A71" w:rsidRPr="00112A71" w:rsidRDefault="00112A71" w:rsidP="00112A71">
      <w:pPr>
        <w:pStyle w:val="paragraph"/>
        <w:spacing w:before="0" w:beforeAutospacing="0" w:after="0" w:afterAutospacing="0"/>
        <w:ind w:firstLine="576"/>
        <w:jc w:val="both"/>
        <w:textAlignment w:val="baseline"/>
        <w:rPr>
          <w:rFonts w:ascii="Verdana" w:hAnsi="Verdana"/>
          <w:sz w:val="18"/>
          <w:szCs w:val="18"/>
        </w:rPr>
      </w:pPr>
      <w:r w:rsidRPr="00112A71">
        <w:rPr>
          <w:rFonts w:ascii="Verdana" w:hAnsi="Verdana"/>
          <w:sz w:val="18"/>
          <w:szCs w:val="18"/>
        </w:rPr>
        <w:t>The steps below provide the procedure for the DL creation.  </w:t>
      </w:r>
    </w:p>
    <w:p w14:paraId="4C700166" w14:textId="37AE6BD9" w:rsidR="00112A71" w:rsidRPr="00112A71" w:rsidRDefault="00112A71" w:rsidP="00AE459D">
      <w:pPr>
        <w:pStyle w:val="paragraph"/>
        <w:numPr>
          <w:ilvl w:val="0"/>
          <w:numId w:val="3"/>
        </w:numPr>
        <w:spacing w:before="0" w:beforeAutospacing="0" w:after="0" w:afterAutospacing="0"/>
        <w:ind w:left="1080" w:firstLine="0"/>
        <w:jc w:val="both"/>
        <w:textAlignment w:val="baseline"/>
        <w:rPr>
          <w:rFonts w:ascii="Verdana" w:hAnsi="Verdana"/>
          <w:sz w:val="18"/>
          <w:szCs w:val="18"/>
        </w:rPr>
      </w:pPr>
      <w:r w:rsidRPr="2AF5B409">
        <w:rPr>
          <w:rFonts w:ascii="Verdana" w:hAnsi="Verdana"/>
          <w:sz w:val="18"/>
          <w:szCs w:val="18"/>
        </w:rPr>
        <w:t xml:space="preserve">The requester must </w:t>
      </w:r>
      <w:r w:rsidR="685C4D2D" w:rsidRPr="2AF5B409">
        <w:rPr>
          <w:rFonts w:ascii="Verdana" w:hAnsi="Verdana"/>
          <w:sz w:val="18"/>
          <w:szCs w:val="18"/>
        </w:rPr>
        <w:t xml:space="preserve">create a </w:t>
      </w:r>
      <w:r w:rsidR="24C7FE86" w:rsidRPr="2AF5B409">
        <w:rPr>
          <w:rFonts w:ascii="Verdana" w:hAnsi="Verdana"/>
          <w:sz w:val="18"/>
          <w:szCs w:val="18"/>
        </w:rPr>
        <w:t xml:space="preserve">service </w:t>
      </w:r>
      <w:r w:rsidR="685C4D2D" w:rsidRPr="2AF5B409">
        <w:rPr>
          <w:rFonts w:ascii="Verdana" w:hAnsi="Verdana"/>
          <w:sz w:val="18"/>
          <w:szCs w:val="18"/>
        </w:rPr>
        <w:t xml:space="preserve">request in IT </w:t>
      </w:r>
      <w:r w:rsidR="008A1299" w:rsidRPr="2AF5B409">
        <w:rPr>
          <w:rFonts w:ascii="Verdana" w:hAnsi="Verdana"/>
          <w:sz w:val="18"/>
          <w:szCs w:val="18"/>
        </w:rPr>
        <w:t>ServiceDesk</w:t>
      </w:r>
      <w:r w:rsidRPr="2AF5B409">
        <w:rPr>
          <w:rFonts w:ascii="Verdana" w:hAnsi="Verdana"/>
          <w:sz w:val="18"/>
          <w:szCs w:val="18"/>
        </w:rPr>
        <w:t xml:space="preserve"> with the below details for the DL creation: </w:t>
      </w:r>
    </w:p>
    <w:p w14:paraId="7FF28523" w14:textId="77777777" w:rsidR="00112A71" w:rsidRPr="00112A71" w:rsidRDefault="00112A71" w:rsidP="00AE459D">
      <w:pPr>
        <w:pStyle w:val="paragraph"/>
        <w:numPr>
          <w:ilvl w:val="0"/>
          <w:numId w:val="4"/>
        </w:numPr>
        <w:spacing w:before="0" w:beforeAutospacing="0" w:after="0" w:afterAutospacing="0"/>
        <w:ind w:left="1800" w:firstLine="0"/>
        <w:jc w:val="both"/>
        <w:textAlignment w:val="baseline"/>
        <w:rPr>
          <w:rFonts w:ascii="Verdana" w:hAnsi="Verdana"/>
          <w:sz w:val="18"/>
          <w:szCs w:val="18"/>
        </w:rPr>
      </w:pPr>
      <w:r w:rsidRPr="00112A71">
        <w:rPr>
          <w:rFonts w:ascii="Verdana" w:hAnsi="Verdana"/>
          <w:sz w:val="18"/>
          <w:szCs w:val="18"/>
        </w:rPr>
        <w:t>Name of the DL </w:t>
      </w:r>
    </w:p>
    <w:p w14:paraId="15EA7CD0" w14:textId="77777777" w:rsidR="00112A71" w:rsidRPr="00112A71" w:rsidRDefault="00112A71" w:rsidP="00AE459D">
      <w:pPr>
        <w:pStyle w:val="paragraph"/>
        <w:numPr>
          <w:ilvl w:val="0"/>
          <w:numId w:val="5"/>
        </w:numPr>
        <w:spacing w:before="0" w:beforeAutospacing="0" w:after="0" w:afterAutospacing="0"/>
        <w:ind w:left="1800" w:firstLine="0"/>
        <w:jc w:val="both"/>
        <w:textAlignment w:val="baseline"/>
        <w:rPr>
          <w:rFonts w:ascii="Verdana" w:hAnsi="Verdana"/>
          <w:sz w:val="18"/>
          <w:szCs w:val="18"/>
        </w:rPr>
      </w:pPr>
      <w:r w:rsidRPr="00112A71">
        <w:rPr>
          <w:rFonts w:ascii="Verdana" w:hAnsi="Verdana"/>
          <w:sz w:val="18"/>
          <w:szCs w:val="18"/>
        </w:rPr>
        <w:t>Manager/Owner Name of the DL </w:t>
      </w:r>
    </w:p>
    <w:p w14:paraId="5FC2FD05" w14:textId="77777777" w:rsidR="00112A71" w:rsidRPr="00112A71" w:rsidRDefault="00112A71" w:rsidP="00AE459D">
      <w:pPr>
        <w:pStyle w:val="paragraph"/>
        <w:numPr>
          <w:ilvl w:val="0"/>
          <w:numId w:val="6"/>
        </w:numPr>
        <w:spacing w:before="0" w:beforeAutospacing="0" w:after="0" w:afterAutospacing="0"/>
        <w:ind w:left="1800" w:firstLine="0"/>
        <w:jc w:val="both"/>
        <w:textAlignment w:val="baseline"/>
        <w:rPr>
          <w:rFonts w:ascii="Verdana" w:hAnsi="Verdana"/>
          <w:sz w:val="18"/>
          <w:szCs w:val="18"/>
        </w:rPr>
      </w:pPr>
      <w:r w:rsidRPr="00112A71">
        <w:rPr>
          <w:rFonts w:ascii="Verdana" w:hAnsi="Verdana"/>
          <w:sz w:val="18"/>
          <w:szCs w:val="18"/>
        </w:rPr>
        <w:t>Members to be added to the DL </w:t>
      </w:r>
    </w:p>
    <w:p w14:paraId="56719144" w14:textId="77777777" w:rsidR="00112A71" w:rsidRPr="00112A71" w:rsidRDefault="00112A71" w:rsidP="00AE459D">
      <w:pPr>
        <w:pStyle w:val="paragraph"/>
        <w:numPr>
          <w:ilvl w:val="0"/>
          <w:numId w:val="7"/>
        </w:numPr>
        <w:spacing w:before="0" w:beforeAutospacing="0" w:after="0" w:afterAutospacing="0"/>
        <w:ind w:left="1800" w:firstLine="0"/>
        <w:jc w:val="both"/>
        <w:textAlignment w:val="baseline"/>
        <w:rPr>
          <w:rFonts w:ascii="Verdana" w:hAnsi="Verdana"/>
          <w:sz w:val="18"/>
          <w:szCs w:val="18"/>
        </w:rPr>
      </w:pPr>
      <w:r w:rsidRPr="00112A71">
        <w:rPr>
          <w:rFonts w:ascii="Verdana" w:hAnsi="Verdana"/>
          <w:sz w:val="18"/>
          <w:szCs w:val="18"/>
        </w:rPr>
        <w:t>Security DL (Yes/No) </w:t>
      </w:r>
    </w:p>
    <w:p w14:paraId="5DDEBF7C" w14:textId="77777777" w:rsidR="00112A71" w:rsidRPr="00112A71" w:rsidRDefault="00112A71" w:rsidP="00AE459D">
      <w:pPr>
        <w:pStyle w:val="paragraph"/>
        <w:numPr>
          <w:ilvl w:val="0"/>
          <w:numId w:val="8"/>
        </w:numPr>
        <w:spacing w:before="0" w:beforeAutospacing="0" w:after="0" w:afterAutospacing="0"/>
        <w:ind w:left="1080" w:firstLine="0"/>
        <w:jc w:val="both"/>
        <w:textAlignment w:val="baseline"/>
        <w:rPr>
          <w:rFonts w:ascii="Verdana" w:hAnsi="Verdana"/>
          <w:sz w:val="18"/>
          <w:szCs w:val="18"/>
        </w:rPr>
      </w:pPr>
      <w:r w:rsidRPr="00112A71">
        <w:rPr>
          <w:rFonts w:ascii="Verdana" w:hAnsi="Verdana"/>
          <w:sz w:val="18"/>
          <w:szCs w:val="18"/>
        </w:rPr>
        <w:t>IT Team will review the request &amp; proceed with the DL Creation </w:t>
      </w:r>
    </w:p>
    <w:p w14:paraId="6D54AFE8" w14:textId="64CE63B3" w:rsidR="00112A71" w:rsidRPr="00112A71" w:rsidRDefault="00112A71" w:rsidP="00AE459D">
      <w:pPr>
        <w:pStyle w:val="paragraph"/>
        <w:numPr>
          <w:ilvl w:val="0"/>
          <w:numId w:val="9"/>
        </w:numPr>
        <w:spacing w:before="0" w:beforeAutospacing="0" w:after="0" w:afterAutospacing="0"/>
        <w:ind w:left="1080" w:firstLine="0"/>
        <w:jc w:val="both"/>
        <w:textAlignment w:val="baseline"/>
        <w:rPr>
          <w:rFonts w:ascii="Verdana" w:hAnsi="Verdana"/>
          <w:sz w:val="18"/>
          <w:szCs w:val="18"/>
        </w:rPr>
      </w:pPr>
      <w:r w:rsidRPr="00112A71">
        <w:rPr>
          <w:rFonts w:ascii="Verdana" w:hAnsi="Verdana"/>
          <w:sz w:val="18"/>
          <w:szCs w:val="18"/>
        </w:rPr>
        <w:t>Communicate to the requester once the DL is created via email along with snapshot </w:t>
      </w:r>
    </w:p>
    <w:p w14:paraId="5EFF0319" w14:textId="4B95FBD6" w:rsidR="00112A71" w:rsidRDefault="00112A71" w:rsidP="00527A00">
      <w:pPr>
        <w:pStyle w:val="Heading2"/>
        <w:rPr>
          <w:szCs w:val="27"/>
        </w:rPr>
      </w:pPr>
      <w:bookmarkStart w:id="7" w:name="_Toc140132548"/>
      <w:r w:rsidRPr="00112A71">
        <w:rPr>
          <w:szCs w:val="27"/>
        </w:rPr>
        <w:lastRenderedPageBreak/>
        <w:t>Distribution List Modification</w:t>
      </w:r>
      <w:bookmarkEnd w:id="7"/>
      <w:r w:rsidRPr="00112A71">
        <w:rPr>
          <w:szCs w:val="27"/>
        </w:rPr>
        <w:t> </w:t>
      </w:r>
    </w:p>
    <w:p w14:paraId="070D221E" w14:textId="77777777" w:rsidR="00112A71" w:rsidRPr="00112A71" w:rsidRDefault="00112A71" w:rsidP="00112A71">
      <w:pPr>
        <w:pStyle w:val="paragraph"/>
        <w:spacing w:before="0" w:beforeAutospacing="0" w:after="0" w:afterAutospacing="0"/>
        <w:ind w:firstLine="576"/>
        <w:jc w:val="both"/>
        <w:textAlignment w:val="baseline"/>
        <w:rPr>
          <w:rFonts w:ascii="Verdana" w:hAnsi="Verdana"/>
          <w:sz w:val="18"/>
          <w:szCs w:val="18"/>
        </w:rPr>
      </w:pPr>
      <w:r w:rsidRPr="00112A71">
        <w:rPr>
          <w:rStyle w:val="normaltextrun"/>
          <w:rFonts w:ascii="Verdana" w:hAnsi="Verdana"/>
          <w:sz w:val="18"/>
          <w:szCs w:val="18"/>
        </w:rPr>
        <w:t>The steps below provide the procedure for the DL modification. </w:t>
      </w:r>
      <w:r w:rsidRPr="00112A71">
        <w:rPr>
          <w:rStyle w:val="eop"/>
          <w:rFonts w:ascii="Verdana" w:hAnsi="Verdana"/>
          <w:sz w:val="18"/>
          <w:szCs w:val="18"/>
        </w:rPr>
        <w:t> </w:t>
      </w:r>
    </w:p>
    <w:p w14:paraId="1DE27AEB" w14:textId="4E5ACF0A" w:rsidR="00112A71" w:rsidRPr="00112A71" w:rsidRDefault="00112A71" w:rsidP="00AE459D">
      <w:pPr>
        <w:pStyle w:val="paragraph"/>
        <w:numPr>
          <w:ilvl w:val="0"/>
          <w:numId w:val="10"/>
        </w:numPr>
        <w:spacing w:before="0" w:beforeAutospacing="0" w:after="0" w:afterAutospacing="0"/>
        <w:ind w:left="1080" w:firstLine="0"/>
        <w:jc w:val="both"/>
        <w:textAlignment w:val="baseline"/>
        <w:rPr>
          <w:rFonts w:ascii="Verdana" w:hAnsi="Verdana"/>
          <w:sz w:val="18"/>
          <w:szCs w:val="18"/>
        </w:rPr>
      </w:pPr>
      <w:r w:rsidRPr="2AF5B409">
        <w:rPr>
          <w:rStyle w:val="normaltextrun"/>
          <w:rFonts w:ascii="Verdana" w:hAnsi="Verdana"/>
          <w:sz w:val="18"/>
          <w:szCs w:val="18"/>
        </w:rPr>
        <w:t xml:space="preserve">The requester </w:t>
      </w:r>
      <w:r w:rsidR="2CE396A1" w:rsidRPr="2AF5B409">
        <w:rPr>
          <w:rStyle w:val="normaltextrun"/>
          <w:rFonts w:ascii="Verdana" w:hAnsi="Verdana"/>
          <w:sz w:val="18"/>
          <w:szCs w:val="18"/>
        </w:rPr>
        <w:t xml:space="preserve">must create a </w:t>
      </w:r>
      <w:r w:rsidR="344857BD" w:rsidRPr="2AF5B409">
        <w:rPr>
          <w:rStyle w:val="normaltextrun"/>
          <w:rFonts w:ascii="Verdana" w:hAnsi="Verdana"/>
          <w:sz w:val="18"/>
          <w:szCs w:val="18"/>
        </w:rPr>
        <w:t xml:space="preserve">service </w:t>
      </w:r>
      <w:r w:rsidR="2CE396A1" w:rsidRPr="2AF5B409">
        <w:rPr>
          <w:rStyle w:val="normaltextrun"/>
          <w:rFonts w:ascii="Verdana" w:hAnsi="Verdana"/>
          <w:sz w:val="18"/>
          <w:szCs w:val="18"/>
        </w:rPr>
        <w:t xml:space="preserve">request in IT </w:t>
      </w:r>
      <w:r w:rsidR="00543BD2" w:rsidRPr="2AF5B409">
        <w:rPr>
          <w:rStyle w:val="normaltextrun"/>
          <w:rFonts w:ascii="Verdana" w:hAnsi="Verdana"/>
          <w:sz w:val="18"/>
          <w:szCs w:val="18"/>
        </w:rPr>
        <w:t>ServiceDesk</w:t>
      </w:r>
      <w:r w:rsidRPr="2AF5B409">
        <w:rPr>
          <w:rStyle w:val="normaltextrun"/>
          <w:rFonts w:ascii="Verdana" w:hAnsi="Verdana"/>
          <w:sz w:val="18"/>
          <w:szCs w:val="18"/>
        </w:rPr>
        <w:t xml:space="preserve"> for the DL modification as required form the below:</w:t>
      </w:r>
      <w:r w:rsidRPr="2AF5B409">
        <w:rPr>
          <w:rStyle w:val="eop"/>
          <w:rFonts w:ascii="Verdana" w:hAnsi="Verdana"/>
          <w:sz w:val="18"/>
          <w:szCs w:val="18"/>
        </w:rPr>
        <w:t> </w:t>
      </w:r>
    </w:p>
    <w:p w14:paraId="14924EAF" w14:textId="77777777" w:rsidR="00112A71" w:rsidRPr="00112A71" w:rsidRDefault="00112A71" w:rsidP="00AE459D">
      <w:pPr>
        <w:pStyle w:val="paragraph"/>
        <w:numPr>
          <w:ilvl w:val="0"/>
          <w:numId w:val="11"/>
        </w:numPr>
        <w:spacing w:before="0" w:beforeAutospacing="0" w:after="0" w:afterAutospacing="0"/>
        <w:ind w:left="1800" w:firstLine="0"/>
        <w:jc w:val="both"/>
        <w:textAlignment w:val="baseline"/>
        <w:rPr>
          <w:rFonts w:ascii="Verdana" w:hAnsi="Verdana"/>
          <w:sz w:val="18"/>
          <w:szCs w:val="18"/>
        </w:rPr>
      </w:pPr>
      <w:r w:rsidRPr="00112A71">
        <w:rPr>
          <w:rStyle w:val="normaltextrun"/>
          <w:rFonts w:ascii="Verdana" w:hAnsi="Verdana"/>
          <w:sz w:val="18"/>
          <w:szCs w:val="18"/>
        </w:rPr>
        <w:t>Change in the name of the DL</w:t>
      </w:r>
      <w:r w:rsidRPr="00112A71">
        <w:rPr>
          <w:rStyle w:val="eop"/>
          <w:rFonts w:ascii="Verdana" w:hAnsi="Verdana"/>
          <w:sz w:val="18"/>
          <w:szCs w:val="18"/>
        </w:rPr>
        <w:t> </w:t>
      </w:r>
    </w:p>
    <w:p w14:paraId="4BE143B9" w14:textId="77777777" w:rsidR="00112A71" w:rsidRPr="00112A71" w:rsidRDefault="00112A71" w:rsidP="00AE459D">
      <w:pPr>
        <w:pStyle w:val="paragraph"/>
        <w:numPr>
          <w:ilvl w:val="0"/>
          <w:numId w:val="12"/>
        </w:numPr>
        <w:spacing w:before="0" w:beforeAutospacing="0" w:after="0" w:afterAutospacing="0"/>
        <w:ind w:left="1800" w:firstLine="0"/>
        <w:jc w:val="both"/>
        <w:textAlignment w:val="baseline"/>
        <w:rPr>
          <w:rFonts w:ascii="Verdana" w:hAnsi="Verdana"/>
          <w:sz w:val="18"/>
          <w:szCs w:val="18"/>
        </w:rPr>
      </w:pPr>
      <w:r w:rsidRPr="00112A71">
        <w:rPr>
          <w:rStyle w:val="normaltextrun"/>
          <w:rFonts w:ascii="Verdana" w:hAnsi="Verdana"/>
          <w:sz w:val="18"/>
          <w:szCs w:val="18"/>
        </w:rPr>
        <w:t>Manager/Owner Name of the DL</w:t>
      </w:r>
      <w:r w:rsidRPr="00112A71">
        <w:rPr>
          <w:rStyle w:val="eop"/>
          <w:rFonts w:ascii="Verdana" w:hAnsi="Verdana"/>
          <w:sz w:val="18"/>
          <w:szCs w:val="18"/>
        </w:rPr>
        <w:t> </w:t>
      </w:r>
    </w:p>
    <w:p w14:paraId="1BEFFA3C" w14:textId="77777777" w:rsidR="00112A71" w:rsidRPr="00112A71" w:rsidRDefault="00112A71" w:rsidP="00AE459D">
      <w:pPr>
        <w:pStyle w:val="paragraph"/>
        <w:numPr>
          <w:ilvl w:val="0"/>
          <w:numId w:val="13"/>
        </w:numPr>
        <w:spacing w:before="0" w:beforeAutospacing="0" w:after="0" w:afterAutospacing="0"/>
        <w:ind w:left="1800" w:firstLine="0"/>
        <w:jc w:val="both"/>
        <w:textAlignment w:val="baseline"/>
        <w:rPr>
          <w:rFonts w:ascii="Verdana" w:hAnsi="Verdana"/>
          <w:sz w:val="18"/>
          <w:szCs w:val="18"/>
        </w:rPr>
      </w:pPr>
      <w:r w:rsidRPr="00112A71">
        <w:rPr>
          <w:rStyle w:val="normaltextrun"/>
          <w:rFonts w:ascii="Verdana" w:hAnsi="Verdana"/>
          <w:sz w:val="18"/>
          <w:szCs w:val="18"/>
        </w:rPr>
        <w:t>Members to be added/removed to the DL</w:t>
      </w:r>
      <w:r w:rsidRPr="00112A71">
        <w:rPr>
          <w:rStyle w:val="eop"/>
          <w:rFonts w:ascii="Verdana" w:hAnsi="Verdana"/>
          <w:sz w:val="18"/>
          <w:szCs w:val="18"/>
        </w:rPr>
        <w:t> </w:t>
      </w:r>
    </w:p>
    <w:p w14:paraId="605F8418" w14:textId="77777777" w:rsidR="00112A71" w:rsidRPr="00112A71" w:rsidRDefault="00112A71" w:rsidP="00AE459D">
      <w:pPr>
        <w:pStyle w:val="paragraph"/>
        <w:numPr>
          <w:ilvl w:val="0"/>
          <w:numId w:val="14"/>
        </w:numPr>
        <w:spacing w:before="0" w:beforeAutospacing="0" w:after="0" w:afterAutospacing="0"/>
        <w:ind w:left="1800" w:firstLine="0"/>
        <w:jc w:val="both"/>
        <w:textAlignment w:val="baseline"/>
        <w:rPr>
          <w:rFonts w:ascii="Verdana" w:hAnsi="Verdana"/>
          <w:sz w:val="18"/>
          <w:szCs w:val="18"/>
        </w:rPr>
      </w:pPr>
      <w:r w:rsidRPr="00112A71">
        <w:rPr>
          <w:rStyle w:val="normaltextrun"/>
          <w:rFonts w:ascii="Verdana" w:hAnsi="Verdana"/>
          <w:sz w:val="18"/>
          <w:szCs w:val="18"/>
        </w:rPr>
        <w:t>Security DL (Yes/No)</w:t>
      </w:r>
      <w:r w:rsidRPr="00112A71">
        <w:rPr>
          <w:rStyle w:val="eop"/>
          <w:rFonts w:ascii="Verdana" w:hAnsi="Verdana"/>
          <w:sz w:val="18"/>
          <w:szCs w:val="18"/>
        </w:rPr>
        <w:t> </w:t>
      </w:r>
    </w:p>
    <w:p w14:paraId="4B5B84AE" w14:textId="77777777" w:rsidR="00112A71" w:rsidRPr="00112A71" w:rsidRDefault="00112A71" w:rsidP="00AE459D">
      <w:pPr>
        <w:pStyle w:val="paragraph"/>
        <w:numPr>
          <w:ilvl w:val="0"/>
          <w:numId w:val="15"/>
        </w:numPr>
        <w:spacing w:before="0" w:beforeAutospacing="0" w:after="0" w:afterAutospacing="0"/>
        <w:ind w:left="1080" w:firstLine="0"/>
        <w:jc w:val="both"/>
        <w:textAlignment w:val="baseline"/>
        <w:rPr>
          <w:rFonts w:ascii="Verdana" w:hAnsi="Verdana"/>
          <w:sz w:val="18"/>
          <w:szCs w:val="18"/>
        </w:rPr>
      </w:pPr>
      <w:r w:rsidRPr="00112A71">
        <w:rPr>
          <w:rStyle w:val="normaltextrun"/>
          <w:rFonts w:ascii="Verdana" w:hAnsi="Verdana"/>
          <w:sz w:val="18"/>
          <w:szCs w:val="18"/>
        </w:rPr>
        <w:t>If requester is the owner of the DL, no approval required</w:t>
      </w:r>
      <w:r w:rsidRPr="00112A71">
        <w:rPr>
          <w:rStyle w:val="eop"/>
          <w:rFonts w:ascii="Verdana" w:hAnsi="Verdana"/>
          <w:sz w:val="18"/>
          <w:szCs w:val="18"/>
        </w:rPr>
        <w:t> </w:t>
      </w:r>
    </w:p>
    <w:p w14:paraId="10FDD9A3" w14:textId="77777777" w:rsidR="00112A71" w:rsidRPr="00112A71" w:rsidRDefault="00112A71" w:rsidP="00AE459D">
      <w:pPr>
        <w:pStyle w:val="paragraph"/>
        <w:numPr>
          <w:ilvl w:val="0"/>
          <w:numId w:val="16"/>
        </w:numPr>
        <w:spacing w:before="0" w:beforeAutospacing="0" w:after="0" w:afterAutospacing="0"/>
        <w:ind w:left="1080" w:firstLine="0"/>
        <w:jc w:val="both"/>
        <w:textAlignment w:val="baseline"/>
        <w:rPr>
          <w:rFonts w:ascii="Verdana" w:hAnsi="Verdana"/>
          <w:sz w:val="18"/>
          <w:szCs w:val="18"/>
        </w:rPr>
      </w:pPr>
      <w:r w:rsidRPr="00112A71">
        <w:rPr>
          <w:rStyle w:val="normaltextrun"/>
          <w:rFonts w:ascii="Verdana" w:hAnsi="Verdana"/>
          <w:sz w:val="18"/>
          <w:szCs w:val="18"/>
        </w:rPr>
        <w:t>If requester is not the owner of the DL, requester must take the approval form the DL owner. In case the DL owner has moved out of organization, the approval should be sought form his reporting manager.</w:t>
      </w:r>
      <w:r w:rsidRPr="00112A71">
        <w:rPr>
          <w:rStyle w:val="eop"/>
          <w:rFonts w:ascii="Verdana" w:hAnsi="Verdana"/>
          <w:sz w:val="18"/>
          <w:szCs w:val="18"/>
        </w:rPr>
        <w:t> </w:t>
      </w:r>
    </w:p>
    <w:p w14:paraId="7592EE32" w14:textId="77777777" w:rsidR="00112A71" w:rsidRPr="00112A71" w:rsidRDefault="00112A71" w:rsidP="00AE459D">
      <w:pPr>
        <w:pStyle w:val="paragraph"/>
        <w:numPr>
          <w:ilvl w:val="0"/>
          <w:numId w:val="17"/>
        </w:numPr>
        <w:spacing w:before="0" w:beforeAutospacing="0" w:after="0" w:afterAutospacing="0"/>
        <w:ind w:left="1080" w:firstLine="0"/>
        <w:jc w:val="both"/>
        <w:textAlignment w:val="baseline"/>
        <w:rPr>
          <w:rFonts w:ascii="Verdana" w:hAnsi="Verdana"/>
          <w:sz w:val="18"/>
          <w:szCs w:val="18"/>
        </w:rPr>
      </w:pPr>
      <w:r w:rsidRPr="00112A71">
        <w:rPr>
          <w:rStyle w:val="normaltextrun"/>
          <w:rFonts w:ascii="Verdana" w:hAnsi="Verdana"/>
          <w:sz w:val="18"/>
          <w:szCs w:val="18"/>
        </w:rPr>
        <w:t>IT Team will review the request &amp; proceed with the request</w:t>
      </w:r>
      <w:r w:rsidRPr="00112A71">
        <w:rPr>
          <w:rStyle w:val="eop"/>
          <w:rFonts w:ascii="Verdana" w:hAnsi="Verdana"/>
          <w:sz w:val="18"/>
          <w:szCs w:val="18"/>
        </w:rPr>
        <w:t> </w:t>
      </w:r>
    </w:p>
    <w:p w14:paraId="14F86855" w14:textId="0F45C1D3" w:rsidR="00112A71" w:rsidRPr="00112A71" w:rsidRDefault="00112A71" w:rsidP="00AE459D">
      <w:pPr>
        <w:pStyle w:val="paragraph"/>
        <w:numPr>
          <w:ilvl w:val="0"/>
          <w:numId w:val="18"/>
        </w:numPr>
        <w:spacing w:before="0" w:beforeAutospacing="0" w:after="0" w:afterAutospacing="0"/>
        <w:ind w:left="1080" w:firstLine="0"/>
        <w:jc w:val="both"/>
        <w:textAlignment w:val="baseline"/>
        <w:rPr>
          <w:rFonts w:ascii="Verdana" w:hAnsi="Verdana"/>
          <w:sz w:val="18"/>
          <w:szCs w:val="18"/>
        </w:rPr>
      </w:pPr>
      <w:r w:rsidRPr="00112A71">
        <w:rPr>
          <w:rStyle w:val="normaltextrun"/>
          <w:rFonts w:ascii="Verdana" w:hAnsi="Verdana"/>
          <w:sz w:val="18"/>
          <w:szCs w:val="18"/>
        </w:rPr>
        <w:t>Communicate to the requester once the request is completed along with snapshot</w:t>
      </w:r>
      <w:r w:rsidRPr="00112A71">
        <w:rPr>
          <w:rStyle w:val="eop"/>
          <w:rFonts w:ascii="Verdana" w:hAnsi="Verdana"/>
          <w:sz w:val="18"/>
          <w:szCs w:val="18"/>
        </w:rPr>
        <w:t> </w:t>
      </w:r>
    </w:p>
    <w:p w14:paraId="4AF1D67C" w14:textId="79DF800D" w:rsidR="00112A71" w:rsidRDefault="00112A71" w:rsidP="00527A00">
      <w:pPr>
        <w:pStyle w:val="Heading2"/>
        <w:rPr>
          <w:szCs w:val="27"/>
        </w:rPr>
      </w:pPr>
      <w:bookmarkStart w:id="8" w:name="_Toc140132549"/>
      <w:r w:rsidRPr="00112A71">
        <w:rPr>
          <w:szCs w:val="27"/>
        </w:rPr>
        <w:t>Distribution List Deletion</w:t>
      </w:r>
      <w:bookmarkEnd w:id="8"/>
      <w:r w:rsidRPr="00112A71">
        <w:rPr>
          <w:szCs w:val="27"/>
        </w:rPr>
        <w:t> </w:t>
      </w:r>
    </w:p>
    <w:p w14:paraId="6F2D0309" w14:textId="77777777" w:rsidR="00112A71" w:rsidRPr="00112A71" w:rsidRDefault="00112A71" w:rsidP="00112A71">
      <w:pPr>
        <w:pStyle w:val="paragraph"/>
        <w:spacing w:before="0" w:beforeAutospacing="0" w:after="0" w:afterAutospacing="0"/>
        <w:ind w:firstLine="576"/>
        <w:jc w:val="both"/>
        <w:textAlignment w:val="baseline"/>
        <w:rPr>
          <w:rFonts w:ascii="Verdana" w:hAnsi="Verdana" w:cs="Segoe UI"/>
          <w:sz w:val="18"/>
          <w:szCs w:val="18"/>
        </w:rPr>
      </w:pPr>
      <w:r w:rsidRPr="00112A71">
        <w:rPr>
          <w:rStyle w:val="normaltextrun"/>
          <w:rFonts w:ascii="Verdana" w:hAnsi="Verdana" w:cs="Segoe UI"/>
          <w:sz w:val="18"/>
          <w:szCs w:val="18"/>
        </w:rPr>
        <w:t>The steps below provide the procedure for the DL deletion. </w:t>
      </w:r>
      <w:r w:rsidRPr="00112A71">
        <w:rPr>
          <w:rStyle w:val="eop"/>
          <w:rFonts w:ascii="Verdana" w:hAnsi="Verdana" w:cs="Segoe UI"/>
          <w:sz w:val="18"/>
          <w:szCs w:val="18"/>
        </w:rPr>
        <w:t> </w:t>
      </w:r>
    </w:p>
    <w:p w14:paraId="2CDA5127" w14:textId="13A798BE" w:rsidR="00112A71" w:rsidRPr="00112A71" w:rsidRDefault="00112A71" w:rsidP="00AE459D">
      <w:pPr>
        <w:pStyle w:val="paragraph"/>
        <w:numPr>
          <w:ilvl w:val="0"/>
          <w:numId w:val="19"/>
        </w:numPr>
        <w:spacing w:before="0" w:beforeAutospacing="0" w:after="0" w:afterAutospacing="0"/>
        <w:ind w:left="1080" w:firstLine="0"/>
        <w:jc w:val="both"/>
        <w:textAlignment w:val="baseline"/>
        <w:rPr>
          <w:rFonts w:ascii="Verdana" w:hAnsi="Verdana" w:cs="Segoe UI"/>
          <w:sz w:val="18"/>
          <w:szCs w:val="18"/>
        </w:rPr>
      </w:pPr>
      <w:r w:rsidRPr="2AF5B409">
        <w:rPr>
          <w:rStyle w:val="normaltextrun"/>
          <w:rFonts w:ascii="Verdana" w:hAnsi="Verdana" w:cs="Segoe UI"/>
          <w:sz w:val="18"/>
          <w:szCs w:val="18"/>
        </w:rPr>
        <w:t xml:space="preserve">The requester </w:t>
      </w:r>
      <w:r w:rsidR="09516610" w:rsidRPr="2AF5B409">
        <w:rPr>
          <w:rFonts w:ascii="Verdana" w:hAnsi="Verdana"/>
          <w:sz w:val="18"/>
          <w:szCs w:val="18"/>
        </w:rPr>
        <w:t xml:space="preserve">must create a service request in IT </w:t>
      </w:r>
      <w:r w:rsidR="00543BD2" w:rsidRPr="2AF5B409">
        <w:rPr>
          <w:rFonts w:ascii="Verdana" w:hAnsi="Verdana"/>
          <w:sz w:val="18"/>
          <w:szCs w:val="18"/>
        </w:rPr>
        <w:t>ServiceDesk</w:t>
      </w:r>
      <w:r w:rsidRPr="2AF5B409">
        <w:rPr>
          <w:rStyle w:val="normaltextrun"/>
          <w:rFonts w:ascii="Verdana" w:hAnsi="Verdana" w:cs="Segoe UI"/>
          <w:sz w:val="18"/>
          <w:szCs w:val="18"/>
        </w:rPr>
        <w:t xml:space="preserve"> requesting the deletion of the DL with below information:</w:t>
      </w:r>
      <w:r w:rsidRPr="2AF5B409">
        <w:rPr>
          <w:rStyle w:val="eop"/>
          <w:rFonts w:ascii="Verdana" w:hAnsi="Verdana" w:cs="Segoe UI"/>
          <w:sz w:val="18"/>
          <w:szCs w:val="18"/>
        </w:rPr>
        <w:t> </w:t>
      </w:r>
    </w:p>
    <w:p w14:paraId="4E6819C3" w14:textId="77777777" w:rsidR="00112A71" w:rsidRPr="00112A71" w:rsidRDefault="00112A71" w:rsidP="00AE459D">
      <w:pPr>
        <w:pStyle w:val="paragraph"/>
        <w:numPr>
          <w:ilvl w:val="0"/>
          <w:numId w:val="20"/>
        </w:numPr>
        <w:spacing w:before="0" w:beforeAutospacing="0" w:after="0" w:afterAutospacing="0"/>
        <w:ind w:left="1800" w:firstLine="0"/>
        <w:jc w:val="both"/>
        <w:textAlignment w:val="baseline"/>
        <w:rPr>
          <w:rFonts w:ascii="Verdana" w:hAnsi="Verdana" w:cs="Segoe UI"/>
          <w:sz w:val="18"/>
          <w:szCs w:val="18"/>
        </w:rPr>
      </w:pPr>
      <w:r w:rsidRPr="00112A71">
        <w:rPr>
          <w:rStyle w:val="normaltextrun"/>
          <w:rFonts w:ascii="Verdana" w:hAnsi="Verdana" w:cs="Segoe UI"/>
          <w:sz w:val="18"/>
          <w:szCs w:val="18"/>
        </w:rPr>
        <w:t>DL Name to be deleted &amp; Reason</w:t>
      </w:r>
      <w:r w:rsidRPr="00112A71">
        <w:rPr>
          <w:rStyle w:val="eop"/>
          <w:rFonts w:ascii="Verdana" w:hAnsi="Verdana" w:cs="Segoe UI"/>
          <w:sz w:val="18"/>
          <w:szCs w:val="18"/>
        </w:rPr>
        <w:t> </w:t>
      </w:r>
    </w:p>
    <w:p w14:paraId="0AB12A74" w14:textId="77777777" w:rsidR="00112A71" w:rsidRPr="00112A71" w:rsidRDefault="00112A71" w:rsidP="00AE459D">
      <w:pPr>
        <w:pStyle w:val="paragraph"/>
        <w:numPr>
          <w:ilvl w:val="0"/>
          <w:numId w:val="21"/>
        </w:numPr>
        <w:spacing w:before="0" w:beforeAutospacing="0" w:after="0" w:afterAutospacing="0"/>
        <w:ind w:left="1800" w:firstLine="0"/>
        <w:jc w:val="both"/>
        <w:textAlignment w:val="baseline"/>
        <w:rPr>
          <w:rFonts w:ascii="Verdana" w:hAnsi="Verdana" w:cs="Segoe UI"/>
          <w:sz w:val="18"/>
          <w:szCs w:val="18"/>
        </w:rPr>
      </w:pPr>
      <w:r w:rsidRPr="00112A71">
        <w:rPr>
          <w:rStyle w:val="normaltextrun"/>
          <w:rFonts w:ascii="Verdana" w:hAnsi="Verdana" w:cs="Segoe UI"/>
          <w:sz w:val="18"/>
          <w:szCs w:val="18"/>
        </w:rPr>
        <w:t>Approval email from the DL Owner. In case the DL owner has moved out of organization, the approval should be sought form his reporting manager.</w:t>
      </w:r>
      <w:r w:rsidRPr="00112A71">
        <w:rPr>
          <w:rStyle w:val="eop"/>
          <w:rFonts w:ascii="Verdana" w:hAnsi="Verdana" w:cs="Segoe UI"/>
          <w:sz w:val="18"/>
          <w:szCs w:val="18"/>
        </w:rPr>
        <w:t> </w:t>
      </w:r>
    </w:p>
    <w:p w14:paraId="49B66B19" w14:textId="77777777" w:rsidR="00112A71" w:rsidRPr="00112A71" w:rsidRDefault="00112A71" w:rsidP="00AE459D">
      <w:pPr>
        <w:pStyle w:val="paragraph"/>
        <w:numPr>
          <w:ilvl w:val="0"/>
          <w:numId w:val="22"/>
        </w:numPr>
        <w:spacing w:before="0" w:beforeAutospacing="0" w:after="0" w:afterAutospacing="0"/>
        <w:ind w:left="1800" w:firstLine="0"/>
        <w:jc w:val="both"/>
        <w:textAlignment w:val="baseline"/>
        <w:rPr>
          <w:rFonts w:ascii="Verdana" w:hAnsi="Verdana" w:cs="Segoe UI"/>
          <w:sz w:val="18"/>
          <w:szCs w:val="18"/>
        </w:rPr>
      </w:pPr>
      <w:r w:rsidRPr="00112A71">
        <w:rPr>
          <w:rStyle w:val="normaltextrun"/>
          <w:rFonts w:ascii="Verdana" w:hAnsi="Verdana" w:cs="Segoe UI"/>
          <w:sz w:val="18"/>
          <w:szCs w:val="18"/>
        </w:rPr>
        <w:t>If requester himself is the owner, no approval required</w:t>
      </w:r>
      <w:r w:rsidRPr="00112A71">
        <w:rPr>
          <w:rStyle w:val="eop"/>
          <w:rFonts w:ascii="Verdana" w:hAnsi="Verdana" w:cs="Segoe UI"/>
          <w:sz w:val="18"/>
          <w:szCs w:val="18"/>
        </w:rPr>
        <w:t> </w:t>
      </w:r>
    </w:p>
    <w:p w14:paraId="76377871" w14:textId="77777777" w:rsidR="00112A71" w:rsidRPr="00112A71" w:rsidRDefault="00112A71" w:rsidP="00AE459D">
      <w:pPr>
        <w:pStyle w:val="paragraph"/>
        <w:numPr>
          <w:ilvl w:val="0"/>
          <w:numId w:val="23"/>
        </w:numPr>
        <w:spacing w:before="0" w:beforeAutospacing="0" w:after="0" w:afterAutospacing="0"/>
        <w:ind w:left="1080" w:firstLine="0"/>
        <w:jc w:val="both"/>
        <w:textAlignment w:val="baseline"/>
        <w:rPr>
          <w:rFonts w:ascii="Verdana" w:hAnsi="Verdana" w:cs="Segoe UI"/>
          <w:sz w:val="18"/>
          <w:szCs w:val="18"/>
        </w:rPr>
      </w:pPr>
      <w:r w:rsidRPr="00112A71">
        <w:rPr>
          <w:rStyle w:val="normaltextrun"/>
          <w:rFonts w:ascii="Verdana" w:hAnsi="Verdana" w:cs="Segoe UI"/>
          <w:sz w:val="18"/>
          <w:szCs w:val="18"/>
        </w:rPr>
        <w:t>IT Team will review the request &amp; proceed with the request</w:t>
      </w:r>
      <w:r w:rsidRPr="00112A71">
        <w:rPr>
          <w:rStyle w:val="eop"/>
          <w:rFonts w:ascii="Verdana" w:hAnsi="Verdana" w:cs="Segoe UI"/>
          <w:sz w:val="18"/>
          <w:szCs w:val="18"/>
        </w:rPr>
        <w:t> </w:t>
      </w:r>
    </w:p>
    <w:p w14:paraId="04D1ACAC" w14:textId="48203C41" w:rsidR="00112A71" w:rsidRPr="00E3364E" w:rsidRDefault="00112A71" w:rsidP="00AE459D">
      <w:pPr>
        <w:pStyle w:val="paragraph"/>
        <w:numPr>
          <w:ilvl w:val="0"/>
          <w:numId w:val="24"/>
        </w:numPr>
        <w:spacing w:before="0" w:beforeAutospacing="0" w:after="0" w:afterAutospacing="0"/>
        <w:ind w:left="1080" w:firstLine="0"/>
        <w:jc w:val="both"/>
        <w:textAlignment w:val="baseline"/>
        <w:rPr>
          <w:rFonts w:ascii="Verdana" w:hAnsi="Verdana" w:cs="Segoe UI"/>
          <w:sz w:val="18"/>
          <w:szCs w:val="18"/>
        </w:rPr>
      </w:pPr>
      <w:r w:rsidRPr="00112A71">
        <w:rPr>
          <w:rStyle w:val="normaltextrun"/>
          <w:rFonts w:ascii="Verdana" w:hAnsi="Verdana" w:cs="Segoe UI"/>
          <w:sz w:val="18"/>
          <w:szCs w:val="18"/>
        </w:rPr>
        <w:t>Communicate to the requester once the request is completed along with snapshot</w:t>
      </w:r>
      <w:r w:rsidRPr="00112A71">
        <w:rPr>
          <w:rStyle w:val="eop"/>
          <w:rFonts w:ascii="Verdana" w:hAnsi="Verdana" w:cs="Segoe UI"/>
          <w:sz w:val="18"/>
          <w:szCs w:val="18"/>
        </w:rPr>
        <w:t> </w:t>
      </w:r>
    </w:p>
    <w:p w14:paraId="72BF935C" w14:textId="2F39E6EE" w:rsidR="00E3364E" w:rsidRDefault="00E3364E" w:rsidP="00672AD1">
      <w:pPr>
        <w:pStyle w:val="Heading1"/>
        <w:rPr>
          <w:rFonts w:eastAsiaTheme="majorEastAsia"/>
          <w:lang w:val="en-US"/>
        </w:rPr>
      </w:pPr>
      <w:bookmarkStart w:id="9" w:name="_Toc140132550"/>
      <w:r w:rsidRPr="00E3364E">
        <w:rPr>
          <w:rFonts w:eastAsiaTheme="majorEastAsia"/>
          <w:lang w:val="en-US"/>
        </w:rPr>
        <w:t>Membership Management</w:t>
      </w:r>
      <w:bookmarkEnd w:id="9"/>
    </w:p>
    <w:p w14:paraId="1EBA4C04" w14:textId="77777777" w:rsidR="009702F6" w:rsidRDefault="009702F6" w:rsidP="009702F6">
      <w:pPr>
        <w:pStyle w:val="Heading2"/>
        <w:numPr>
          <w:ilvl w:val="0"/>
          <w:numId w:val="0"/>
        </w:numPr>
        <w:ind w:left="576"/>
      </w:pPr>
      <w:bookmarkStart w:id="10" w:name="_Toc140132551"/>
    </w:p>
    <w:p w14:paraId="1719013B" w14:textId="4C0CB64B" w:rsidR="00E3364E" w:rsidRDefault="00E3364E" w:rsidP="00E3364E">
      <w:pPr>
        <w:pStyle w:val="Heading2"/>
      </w:pPr>
      <w:r>
        <w:t>Addition/Deletion of Members</w:t>
      </w:r>
      <w:bookmarkEnd w:id="10"/>
    </w:p>
    <w:p w14:paraId="148F8F12" w14:textId="0BFE8734" w:rsidR="00E3364E" w:rsidRPr="00E3364E" w:rsidRDefault="00E3364E" w:rsidP="00E3364E">
      <w:pPr>
        <w:pStyle w:val="paragraph"/>
        <w:spacing w:before="0" w:beforeAutospacing="0" w:after="0" w:afterAutospacing="0"/>
        <w:jc w:val="both"/>
        <w:textAlignment w:val="baseline"/>
        <w:rPr>
          <w:rFonts w:ascii="Verdana" w:hAnsi="Verdana"/>
          <w:sz w:val="18"/>
        </w:rPr>
      </w:pPr>
      <w:r w:rsidRPr="00E3364E">
        <w:rPr>
          <w:rFonts w:ascii="Verdana" w:hAnsi="Verdana"/>
          <w:sz w:val="18"/>
        </w:rPr>
        <w:t>Any addition or removal of members to the Distribution Lists should be managed by the respective DL Owners.</w:t>
      </w:r>
      <w:r w:rsidR="00425125">
        <w:rPr>
          <w:rFonts w:ascii="Verdana" w:hAnsi="Verdana"/>
          <w:sz w:val="18"/>
        </w:rPr>
        <w:t xml:space="preserve"> </w:t>
      </w:r>
      <w:r w:rsidRPr="00E3364E">
        <w:rPr>
          <w:rFonts w:ascii="Verdana" w:hAnsi="Verdana"/>
          <w:sz w:val="18"/>
        </w:rPr>
        <w:t>The DL Owner should ensure that their respective DLs should be reviewed every quarter and take appropriate actions to ensure the DL Compliant</w:t>
      </w:r>
      <w:r>
        <w:rPr>
          <w:rFonts w:ascii="Verdana" w:hAnsi="Verdana"/>
          <w:sz w:val="18"/>
        </w:rPr>
        <w:t>.</w:t>
      </w:r>
    </w:p>
    <w:p w14:paraId="2114FB2F" w14:textId="002DDB4E" w:rsidR="00E3364E" w:rsidRDefault="002D5B1C" w:rsidP="00E3364E">
      <w:pPr>
        <w:pStyle w:val="Heading2"/>
        <w:rPr>
          <w:szCs w:val="27"/>
        </w:rPr>
      </w:pPr>
      <w:bookmarkStart w:id="11" w:name="_Toc140132552"/>
      <w:r>
        <w:rPr>
          <w:szCs w:val="27"/>
        </w:rPr>
        <w:t>DL Manager/Owner Name Change</w:t>
      </w:r>
      <w:bookmarkEnd w:id="11"/>
    </w:p>
    <w:p w14:paraId="542EC325" w14:textId="77777777" w:rsidR="002D5B1C" w:rsidRPr="002D5B1C" w:rsidRDefault="002D5B1C" w:rsidP="002D5B1C">
      <w:pPr>
        <w:pStyle w:val="paragraph"/>
        <w:spacing w:before="0" w:beforeAutospacing="0" w:after="0" w:afterAutospacing="0"/>
        <w:jc w:val="both"/>
        <w:textAlignment w:val="baseline"/>
        <w:rPr>
          <w:rFonts w:ascii="Verdana" w:hAnsi="Verdana" w:cs="Segoe UI"/>
          <w:sz w:val="18"/>
          <w:szCs w:val="18"/>
        </w:rPr>
      </w:pPr>
      <w:r w:rsidRPr="002D5B1C">
        <w:rPr>
          <w:rStyle w:val="normaltextrun"/>
          <w:rFonts w:ascii="Verdana" w:hAnsi="Verdana" w:cs="Segoe UI"/>
          <w:sz w:val="18"/>
          <w:szCs w:val="18"/>
        </w:rPr>
        <w:t>The steps below provide the procedure for the change or replace the DL Manager or Owner Name</w:t>
      </w:r>
      <w:r w:rsidRPr="002D5B1C">
        <w:rPr>
          <w:rStyle w:val="eop"/>
          <w:rFonts w:ascii="Verdana" w:hAnsi="Verdana" w:cs="Segoe UI"/>
          <w:sz w:val="18"/>
          <w:szCs w:val="18"/>
        </w:rPr>
        <w:t> </w:t>
      </w:r>
    </w:p>
    <w:p w14:paraId="21014F77" w14:textId="77777777" w:rsidR="002D5B1C" w:rsidRPr="002D5B1C" w:rsidRDefault="002D5B1C" w:rsidP="00AE459D">
      <w:pPr>
        <w:pStyle w:val="paragraph"/>
        <w:numPr>
          <w:ilvl w:val="0"/>
          <w:numId w:val="25"/>
        </w:numPr>
        <w:spacing w:before="0" w:beforeAutospacing="0" w:after="0" w:afterAutospacing="0"/>
        <w:ind w:left="1005" w:firstLine="0"/>
        <w:jc w:val="both"/>
        <w:textAlignment w:val="baseline"/>
        <w:rPr>
          <w:rFonts w:ascii="Verdana" w:hAnsi="Verdana" w:cs="Segoe UI"/>
          <w:sz w:val="18"/>
          <w:szCs w:val="18"/>
        </w:rPr>
      </w:pPr>
      <w:r w:rsidRPr="002D5B1C">
        <w:rPr>
          <w:rStyle w:val="normaltextrun"/>
          <w:rFonts w:ascii="Verdana" w:hAnsi="Verdana" w:cs="Segoe UI"/>
          <w:sz w:val="18"/>
          <w:szCs w:val="18"/>
        </w:rPr>
        <w:t>The existing DL Manager must send the request to change the DL Manager or Ownership with below details:</w:t>
      </w:r>
      <w:r w:rsidRPr="002D5B1C">
        <w:rPr>
          <w:rStyle w:val="eop"/>
          <w:rFonts w:ascii="Verdana" w:hAnsi="Verdana" w:cs="Segoe UI"/>
          <w:sz w:val="18"/>
          <w:szCs w:val="18"/>
        </w:rPr>
        <w:t> </w:t>
      </w:r>
    </w:p>
    <w:p w14:paraId="4A5246B8" w14:textId="77777777" w:rsidR="002D5B1C" w:rsidRPr="002D5B1C" w:rsidRDefault="002D5B1C" w:rsidP="00AE459D">
      <w:pPr>
        <w:pStyle w:val="paragraph"/>
        <w:numPr>
          <w:ilvl w:val="0"/>
          <w:numId w:val="26"/>
        </w:numPr>
        <w:spacing w:before="0" w:beforeAutospacing="0" w:after="0" w:afterAutospacing="0"/>
        <w:ind w:left="2160" w:firstLine="0"/>
        <w:jc w:val="both"/>
        <w:textAlignment w:val="baseline"/>
        <w:rPr>
          <w:rFonts w:ascii="Verdana" w:hAnsi="Verdana" w:cs="Segoe UI"/>
          <w:sz w:val="18"/>
          <w:szCs w:val="18"/>
        </w:rPr>
      </w:pPr>
      <w:r w:rsidRPr="002D5B1C">
        <w:rPr>
          <w:rStyle w:val="normaltextrun"/>
          <w:rFonts w:ascii="Verdana" w:hAnsi="Verdana" w:cs="Segoe UI"/>
          <w:sz w:val="18"/>
          <w:szCs w:val="18"/>
        </w:rPr>
        <w:t>Name of the DL</w:t>
      </w:r>
      <w:r w:rsidRPr="002D5B1C">
        <w:rPr>
          <w:rStyle w:val="eop"/>
          <w:rFonts w:ascii="Verdana" w:hAnsi="Verdana" w:cs="Segoe UI"/>
          <w:sz w:val="18"/>
          <w:szCs w:val="18"/>
        </w:rPr>
        <w:t> </w:t>
      </w:r>
    </w:p>
    <w:p w14:paraId="516FED6A" w14:textId="77777777" w:rsidR="002D5B1C" w:rsidRPr="002D5B1C" w:rsidRDefault="002D5B1C" w:rsidP="00AE459D">
      <w:pPr>
        <w:pStyle w:val="paragraph"/>
        <w:numPr>
          <w:ilvl w:val="0"/>
          <w:numId w:val="27"/>
        </w:numPr>
        <w:spacing w:before="0" w:beforeAutospacing="0" w:after="0" w:afterAutospacing="0"/>
        <w:ind w:left="2160" w:firstLine="0"/>
        <w:jc w:val="both"/>
        <w:textAlignment w:val="baseline"/>
        <w:rPr>
          <w:rFonts w:ascii="Verdana" w:hAnsi="Verdana" w:cs="Segoe UI"/>
          <w:sz w:val="18"/>
          <w:szCs w:val="18"/>
        </w:rPr>
      </w:pPr>
      <w:r w:rsidRPr="002D5B1C">
        <w:rPr>
          <w:rStyle w:val="normaltextrun"/>
          <w:rFonts w:ascii="Verdana" w:hAnsi="Verdana" w:cs="Segoe UI"/>
          <w:sz w:val="18"/>
          <w:szCs w:val="18"/>
        </w:rPr>
        <w:t>New DL Manager/Owner Name</w:t>
      </w:r>
      <w:r w:rsidRPr="002D5B1C">
        <w:rPr>
          <w:rStyle w:val="eop"/>
          <w:rFonts w:ascii="Verdana" w:hAnsi="Verdana" w:cs="Segoe UI"/>
          <w:sz w:val="18"/>
          <w:szCs w:val="18"/>
        </w:rPr>
        <w:t> </w:t>
      </w:r>
    </w:p>
    <w:p w14:paraId="4DF3DCEA" w14:textId="77777777" w:rsidR="002D5B1C" w:rsidRPr="002D5B1C" w:rsidRDefault="002D5B1C" w:rsidP="00AE459D">
      <w:pPr>
        <w:pStyle w:val="paragraph"/>
        <w:numPr>
          <w:ilvl w:val="0"/>
          <w:numId w:val="28"/>
        </w:numPr>
        <w:spacing w:before="0" w:beforeAutospacing="0" w:after="0" w:afterAutospacing="0"/>
        <w:ind w:left="2160" w:firstLine="0"/>
        <w:jc w:val="both"/>
        <w:textAlignment w:val="baseline"/>
        <w:rPr>
          <w:rFonts w:ascii="Verdana" w:hAnsi="Verdana" w:cs="Segoe UI"/>
          <w:sz w:val="18"/>
          <w:szCs w:val="18"/>
        </w:rPr>
      </w:pPr>
      <w:r w:rsidRPr="002D5B1C">
        <w:rPr>
          <w:rStyle w:val="normaltextrun"/>
          <w:rFonts w:ascii="Verdana" w:hAnsi="Verdana" w:cs="Segoe UI"/>
          <w:sz w:val="18"/>
          <w:szCs w:val="18"/>
        </w:rPr>
        <w:t>Justification</w:t>
      </w:r>
      <w:r w:rsidRPr="002D5B1C">
        <w:rPr>
          <w:rStyle w:val="eop"/>
          <w:rFonts w:ascii="Verdana" w:hAnsi="Verdana" w:cs="Segoe UI"/>
          <w:sz w:val="18"/>
          <w:szCs w:val="18"/>
        </w:rPr>
        <w:t> </w:t>
      </w:r>
    </w:p>
    <w:p w14:paraId="1F6EDBF2" w14:textId="77777777" w:rsidR="002D5B1C" w:rsidRPr="002D5B1C" w:rsidRDefault="002D5B1C" w:rsidP="00AE459D">
      <w:pPr>
        <w:pStyle w:val="paragraph"/>
        <w:numPr>
          <w:ilvl w:val="0"/>
          <w:numId w:val="29"/>
        </w:numPr>
        <w:spacing w:before="0" w:beforeAutospacing="0" w:after="0" w:afterAutospacing="0"/>
        <w:ind w:left="1005" w:firstLine="0"/>
        <w:jc w:val="both"/>
        <w:textAlignment w:val="baseline"/>
        <w:rPr>
          <w:rFonts w:ascii="Verdana" w:hAnsi="Verdana" w:cs="Segoe UI"/>
          <w:sz w:val="18"/>
          <w:szCs w:val="18"/>
        </w:rPr>
      </w:pPr>
      <w:r w:rsidRPr="002D5B1C">
        <w:rPr>
          <w:rStyle w:val="normaltextrun"/>
          <w:rFonts w:ascii="Verdana" w:hAnsi="Verdana" w:cs="Segoe UI"/>
          <w:sz w:val="18"/>
          <w:szCs w:val="18"/>
        </w:rPr>
        <w:t>IT Team will review the request &amp; proceed with the request</w:t>
      </w:r>
      <w:r w:rsidRPr="002D5B1C">
        <w:rPr>
          <w:rStyle w:val="eop"/>
          <w:rFonts w:ascii="Verdana" w:hAnsi="Verdana" w:cs="Segoe UI"/>
          <w:sz w:val="18"/>
          <w:szCs w:val="18"/>
        </w:rPr>
        <w:t> </w:t>
      </w:r>
    </w:p>
    <w:p w14:paraId="7AF88BB5" w14:textId="77777777" w:rsidR="002D5B1C" w:rsidRPr="002D5B1C" w:rsidRDefault="002D5B1C" w:rsidP="00AE459D">
      <w:pPr>
        <w:pStyle w:val="paragraph"/>
        <w:numPr>
          <w:ilvl w:val="0"/>
          <w:numId w:val="30"/>
        </w:numPr>
        <w:spacing w:before="0" w:beforeAutospacing="0" w:after="0" w:afterAutospacing="0"/>
        <w:ind w:left="1005" w:firstLine="0"/>
        <w:jc w:val="both"/>
        <w:textAlignment w:val="baseline"/>
        <w:rPr>
          <w:rFonts w:ascii="Verdana" w:hAnsi="Verdana" w:cs="Segoe UI"/>
          <w:sz w:val="18"/>
          <w:szCs w:val="18"/>
        </w:rPr>
      </w:pPr>
      <w:r w:rsidRPr="002D5B1C">
        <w:rPr>
          <w:rStyle w:val="normaltextrun"/>
          <w:rFonts w:ascii="Verdana" w:hAnsi="Verdana" w:cs="Segoe UI"/>
          <w:sz w:val="18"/>
          <w:szCs w:val="18"/>
        </w:rPr>
        <w:t>Communicate to the requester once the request is completed along with snapshot</w:t>
      </w:r>
      <w:r w:rsidRPr="002D5B1C">
        <w:rPr>
          <w:rStyle w:val="eop"/>
          <w:rFonts w:ascii="Verdana" w:hAnsi="Verdana" w:cs="Segoe UI"/>
          <w:sz w:val="18"/>
          <w:szCs w:val="18"/>
        </w:rPr>
        <w:t> </w:t>
      </w:r>
    </w:p>
    <w:p w14:paraId="31C516AF" w14:textId="77777777" w:rsidR="00672AD1" w:rsidRDefault="00672AD1" w:rsidP="00112A71"/>
    <w:p w14:paraId="143685B0" w14:textId="5E00F148" w:rsidR="00672AD1" w:rsidRDefault="00672AD1" w:rsidP="00672AD1">
      <w:pPr>
        <w:pStyle w:val="Heading1"/>
        <w:rPr>
          <w:rFonts w:eastAsiaTheme="majorEastAsia"/>
          <w:lang w:val="en-US"/>
        </w:rPr>
      </w:pPr>
      <w:bookmarkStart w:id="12" w:name="_Toc140132553"/>
      <w:r w:rsidRPr="00E3364E">
        <w:rPr>
          <w:rFonts w:eastAsiaTheme="majorEastAsia"/>
          <w:lang w:val="en-US"/>
        </w:rPr>
        <w:t>Membership Management</w:t>
      </w:r>
      <w:bookmarkEnd w:id="12"/>
    </w:p>
    <w:p w14:paraId="31775C08" w14:textId="77777777" w:rsidR="00672AD1" w:rsidRPr="00672AD1" w:rsidRDefault="00672AD1" w:rsidP="00672AD1">
      <w:pPr>
        <w:pStyle w:val="paragraph"/>
        <w:spacing w:before="0" w:beforeAutospacing="0" w:after="0" w:afterAutospacing="0"/>
        <w:jc w:val="both"/>
        <w:textAlignment w:val="baseline"/>
        <w:rPr>
          <w:rStyle w:val="normaltextrun"/>
          <w:rFonts w:cs="Segoe UI"/>
        </w:rPr>
      </w:pPr>
      <w:r w:rsidRPr="00672AD1">
        <w:rPr>
          <w:rStyle w:val="normaltextrun"/>
          <w:rFonts w:ascii="Verdana" w:hAnsi="Verdana" w:cs="Segoe UI"/>
          <w:sz w:val="18"/>
          <w:szCs w:val="18"/>
        </w:rPr>
        <w:t>The DLs can be restricted using the below access control:</w:t>
      </w:r>
      <w:r w:rsidRPr="00672AD1">
        <w:rPr>
          <w:rStyle w:val="normaltextrun"/>
          <w:rFonts w:cs="Segoe UI"/>
        </w:rPr>
        <w:t> </w:t>
      </w:r>
    </w:p>
    <w:p w14:paraId="4B126231" w14:textId="5C4EFD68" w:rsidR="00672AD1" w:rsidRPr="00672AD1" w:rsidRDefault="00672AD1" w:rsidP="00AE459D">
      <w:pPr>
        <w:pStyle w:val="paragraph"/>
        <w:numPr>
          <w:ilvl w:val="0"/>
          <w:numId w:val="31"/>
        </w:numPr>
        <w:spacing w:before="0" w:beforeAutospacing="0" w:after="0" w:afterAutospacing="0"/>
        <w:jc w:val="both"/>
        <w:textAlignment w:val="baseline"/>
        <w:rPr>
          <w:rStyle w:val="normaltextrun"/>
          <w:rFonts w:cs="Segoe UI"/>
        </w:rPr>
      </w:pPr>
      <w:r w:rsidRPr="2AF5B409">
        <w:rPr>
          <w:rStyle w:val="normaltextrun"/>
          <w:rFonts w:ascii="Verdana" w:hAnsi="Verdana" w:cs="Segoe UI"/>
          <w:sz w:val="18"/>
          <w:szCs w:val="18"/>
        </w:rPr>
        <w:t xml:space="preserve">Restricting email </w:t>
      </w:r>
      <w:r w:rsidR="00425125" w:rsidRPr="2AF5B409">
        <w:rPr>
          <w:rStyle w:val="normaltextrun"/>
          <w:rFonts w:ascii="Verdana" w:hAnsi="Verdana" w:cs="Segoe UI"/>
          <w:sz w:val="18"/>
          <w:szCs w:val="18"/>
        </w:rPr>
        <w:t>recipients</w:t>
      </w:r>
      <w:r w:rsidR="00425125" w:rsidRPr="2AF5B409">
        <w:rPr>
          <w:rStyle w:val="normaltextrun"/>
          <w:rFonts w:cs="Segoe UI"/>
        </w:rPr>
        <w:t>:</w:t>
      </w:r>
      <w:r w:rsidRPr="2AF5B409">
        <w:rPr>
          <w:rStyle w:val="normaltextrun"/>
          <w:rFonts w:cs="Segoe UI"/>
        </w:rPr>
        <w:t xml:space="preserve"> </w:t>
      </w:r>
      <w:r w:rsidRPr="2AF5B409">
        <w:rPr>
          <w:rStyle w:val="normaltextrun"/>
          <w:rFonts w:ascii="Verdana" w:hAnsi="Verdana" w:cs="Segoe UI"/>
          <w:sz w:val="18"/>
          <w:szCs w:val="18"/>
        </w:rPr>
        <w:t xml:space="preserve">The purpose of this is to restrict the unwanted emails being sent to the DL such as 3rd party mails. To enable the restriction on the DL, the manager/owner of the DL must </w:t>
      </w:r>
      <w:r w:rsidR="1C025863" w:rsidRPr="2AF5B409">
        <w:rPr>
          <w:rStyle w:val="normaltextrun"/>
          <w:rFonts w:ascii="Verdana" w:hAnsi="Verdana" w:cs="Segoe UI"/>
          <w:sz w:val="18"/>
          <w:szCs w:val="18"/>
        </w:rPr>
        <w:t xml:space="preserve">raise </w:t>
      </w:r>
      <w:r w:rsidRPr="2AF5B409">
        <w:rPr>
          <w:rStyle w:val="normaltextrun"/>
          <w:rFonts w:ascii="Verdana" w:hAnsi="Verdana" w:cs="Segoe UI"/>
          <w:sz w:val="18"/>
          <w:szCs w:val="18"/>
        </w:rPr>
        <w:t>the request to IT Team with the details. IT Team will review the request and proceed with the required actions. The below are the options available:</w:t>
      </w:r>
      <w:r w:rsidRPr="2AF5B409">
        <w:rPr>
          <w:rStyle w:val="normaltextrun"/>
          <w:rFonts w:cs="Segoe UI"/>
        </w:rPr>
        <w:t> </w:t>
      </w:r>
    </w:p>
    <w:p w14:paraId="67D620F6" w14:textId="5B93225E" w:rsidR="00672AD1" w:rsidRPr="00672AD1" w:rsidRDefault="00672AD1" w:rsidP="577EBC0A">
      <w:pPr>
        <w:pStyle w:val="paragraph"/>
        <w:numPr>
          <w:ilvl w:val="0"/>
          <w:numId w:val="31"/>
        </w:numPr>
        <w:spacing w:before="0" w:beforeAutospacing="0" w:after="0" w:afterAutospacing="0"/>
        <w:jc w:val="both"/>
        <w:textAlignment w:val="baseline"/>
        <w:rPr>
          <w:rStyle w:val="normaltextrun"/>
          <w:rFonts w:cs="Segoe UI"/>
        </w:rPr>
      </w:pPr>
      <w:r w:rsidRPr="577EBC0A">
        <w:rPr>
          <w:rStyle w:val="normaltextrun"/>
          <w:rFonts w:ascii="Verdana" w:hAnsi="Verdana" w:cs="Segoe UI"/>
          <w:sz w:val="18"/>
          <w:szCs w:val="18"/>
        </w:rPr>
        <w:lastRenderedPageBreak/>
        <w:t>Set message approval: Message approval allows you to restrict whether messages sent to the distribution list needs to be approved before they are sent out.</w:t>
      </w:r>
      <w:r w:rsidRPr="577EBC0A">
        <w:rPr>
          <w:rStyle w:val="normaltextrun"/>
          <w:rFonts w:cs="Segoe UI"/>
        </w:rPr>
        <w:t> </w:t>
      </w:r>
    </w:p>
    <w:p w14:paraId="5491824C" w14:textId="5AF91352" w:rsidR="00672AD1" w:rsidRPr="00672AD1" w:rsidRDefault="00672AD1" w:rsidP="00AE459D">
      <w:pPr>
        <w:pStyle w:val="paragraph"/>
        <w:numPr>
          <w:ilvl w:val="0"/>
          <w:numId w:val="31"/>
        </w:numPr>
        <w:spacing w:before="0" w:beforeAutospacing="0" w:after="0" w:afterAutospacing="0"/>
        <w:jc w:val="both"/>
        <w:textAlignment w:val="baseline"/>
        <w:rPr>
          <w:rStyle w:val="normaltextrun"/>
          <w:rFonts w:cs="Segoe UI"/>
        </w:rPr>
      </w:pPr>
      <w:r w:rsidRPr="00672AD1">
        <w:rPr>
          <w:rStyle w:val="normaltextrun"/>
          <w:rFonts w:ascii="Verdana" w:hAnsi="Verdana" w:cs="Segoe UI"/>
          <w:sz w:val="18"/>
          <w:szCs w:val="18"/>
        </w:rPr>
        <w:t>Restrict/allow senders: By default, only the assigned owners of a distribution list can send messages to the group. You can change the configuration to allow authorized users to send the emails or restrict the external users sending mails to the DL.</w:t>
      </w:r>
      <w:r w:rsidRPr="00672AD1">
        <w:rPr>
          <w:rStyle w:val="normaltextrun"/>
          <w:rFonts w:cs="Segoe UI"/>
        </w:rPr>
        <w:t> </w:t>
      </w:r>
    </w:p>
    <w:p w14:paraId="527D5901" w14:textId="55D2B562" w:rsidR="00CE424F" w:rsidRDefault="007F79FF" w:rsidP="00CE424F">
      <w:pPr>
        <w:pStyle w:val="Heading1"/>
      </w:pPr>
      <w:bookmarkStart w:id="13" w:name="Validation"/>
      <w:bookmarkStart w:id="14" w:name="_Definitions"/>
      <w:bookmarkStart w:id="15" w:name="_Toc140132554"/>
      <w:bookmarkEnd w:id="13"/>
      <w:bookmarkEnd w:id="14"/>
      <w:r>
        <w:rPr>
          <w:rFonts w:eastAsiaTheme="majorEastAsia"/>
        </w:rPr>
        <w:t>Conduct</w:t>
      </w:r>
      <w:bookmarkEnd w:id="15"/>
    </w:p>
    <w:p w14:paraId="626259A4" w14:textId="6284EE02" w:rsidR="00CE424F" w:rsidRDefault="00CE424F" w:rsidP="00242C48">
      <w:r>
        <w:t>Compliance Checks to this process to be performed through various methods, including but not limited to reports, internal/external audits</w:t>
      </w:r>
      <w:r w:rsidR="00DF4055">
        <w:t>, Awareness training/assessments and feedback to the process owner. Non-compliance will be escalated to the Netradyne leadership team.</w:t>
      </w:r>
    </w:p>
    <w:p w14:paraId="7760C698" w14:textId="30A3626D" w:rsidR="007F79FF" w:rsidRDefault="007F79FF" w:rsidP="009416BB">
      <w:pPr>
        <w:pStyle w:val="Heading1"/>
      </w:pPr>
      <w:bookmarkStart w:id="16" w:name="_Toc140132555"/>
      <w:r>
        <w:t>Exception</w:t>
      </w:r>
      <w:bookmarkEnd w:id="16"/>
    </w:p>
    <w:p w14:paraId="1AFBA4E5" w14:textId="276112FF" w:rsidR="00DF4055" w:rsidRDefault="00DF4055" w:rsidP="00242C48">
      <w:r>
        <w:t>Exception to this procedure must be approved through the Netradyne Exception Process.</w:t>
      </w:r>
    </w:p>
    <w:p w14:paraId="1B9E6653" w14:textId="52228472" w:rsidR="007F79FF" w:rsidRDefault="007F79FF" w:rsidP="009416BB">
      <w:pPr>
        <w:pStyle w:val="Heading1"/>
      </w:pPr>
      <w:bookmarkStart w:id="17" w:name="_Toc140132556"/>
      <w:r>
        <w:t>Terms/Acronyms</w:t>
      </w:r>
      <w:bookmarkEnd w:id="17"/>
    </w:p>
    <w:tbl>
      <w:tblPr>
        <w:tblStyle w:val="PlainTable5"/>
        <w:tblW w:w="0" w:type="auto"/>
        <w:tblLook w:val="04A0" w:firstRow="1" w:lastRow="0" w:firstColumn="1" w:lastColumn="0" w:noHBand="0" w:noVBand="1"/>
      </w:tblPr>
      <w:tblGrid>
        <w:gridCol w:w="1757"/>
        <w:gridCol w:w="7269"/>
      </w:tblGrid>
      <w:tr w:rsidR="00DF4055" w14:paraId="6E4490BF" w14:textId="77777777" w:rsidTr="00DF405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25" w:type="dxa"/>
          </w:tcPr>
          <w:p w14:paraId="7A442BD0" w14:textId="55CF1630" w:rsidR="00DF4055" w:rsidRPr="00DF4055" w:rsidRDefault="00DF4055" w:rsidP="00DF4055">
            <w:pPr>
              <w:jc w:val="left"/>
              <w:rPr>
                <w:b/>
                <w:bCs/>
                <w:i w:val="0"/>
                <w:iCs w:val="0"/>
              </w:rPr>
            </w:pPr>
            <w:r w:rsidRPr="00DF4055">
              <w:rPr>
                <w:b/>
                <w:bCs/>
                <w:i w:val="0"/>
                <w:iCs w:val="0"/>
              </w:rPr>
              <w:t>Term/Acronym</w:t>
            </w:r>
          </w:p>
        </w:tc>
        <w:tc>
          <w:tcPr>
            <w:tcW w:w="7491" w:type="dxa"/>
          </w:tcPr>
          <w:p w14:paraId="2451B975" w14:textId="29AF2456"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14:paraId="4F131E37"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5771E805" w14:textId="3097A33A" w:rsidR="00DF4055" w:rsidRPr="00DF4055" w:rsidRDefault="00672AD1" w:rsidP="00DF4055">
            <w:pPr>
              <w:jc w:val="left"/>
              <w:rPr>
                <w:i w:val="0"/>
                <w:iCs w:val="0"/>
              </w:rPr>
            </w:pPr>
            <w:r>
              <w:rPr>
                <w:i w:val="0"/>
                <w:iCs w:val="0"/>
              </w:rPr>
              <w:t>IT</w:t>
            </w:r>
          </w:p>
        </w:tc>
        <w:tc>
          <w:tcPr>
            <w:tcW w:w="7491" w:type="dxa"/>
          </w:tcPr>
          <w:p w14:paraId="47DEF2BD" w14:textId="0ABE6CC7" w:rsidR="00DF4055" w:rsidRPr="00DF4055" w:rsidRDefault="00672AD1" w:rsidP="00DF4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Information Technology</w:t>
            </w:r>
          </w:p>
        </w:tc>
      </w:tr>
      <w:tr w:rsidR="00DF4055" w14:paraId="2A54F0FD"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2B7B10DA" w14:textId="620C9A93" w:rsidR="00DF4055" w:rsidRPr="00DF4055" w:rsidRDefault="00672AD1" w:rsidP="00DF4055">
            <w:pPr>
              <w:jc w:val="left"/>
              <w:rPr>
                <w:i w:val="0"/>
                <w:iCs w:val="0"/>
              </w:rPr>
            </w:pPr>
            <w:r>
              <w:rPr>
                <w:i w:val="0"/>
                <w:iCs w:val="0"/>
              </w:rPr>
              <w:t>DL</w:t>
            </w:r>
          </w:p>
        </w:tc>
        <w:tc>
          <w:tcPr>
            <w:tcW w:w="7491" w:type="dxa"/>
          </w:tcPr>
          <w:p w14:paraId="2B42521D" w14:textId="4C13A208" w:rsidR="00DF4055" w:rsidRPr="00DF4055" w:rsidRDefault="00672AD1" w:rsidP="00D77AC7">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Distribution List</w:t>
            </w:r>
          </w:p>
        </w:tc>
      </w:tr>
      <w:tr w:rsidR="00DF4055" w14:paraId="1CD18AA8"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17ADD435" w14:textId="298187C4" w:rsidR="00DF4055" w:rsidRPr="00DF4055" w:rsidRDefault="00DF4055" w:rsidP="00DF4055">
            <w:pPr>
              <w:jc w:val="left"/>
              <w:rPr>
                <w:i w:val="0"/>
                <w:iCs w:val="0"/>
              </w:rPr>
            </w:pPr>
          </w:p>
        </w:tc>
        <w:tc>
          <w:tcPr>
            <w:tcW w:w="7491" w:type="dxa"/>
          </w:tcPr>
          <w:p w14:paraId="02B2B4DF" w14:textId="051C4B4D" w:rsidR="00DF4055" w:rsidRPr="00DF4055" w:rsidRDefault="00DF4055" w:rsidP="00DF4055">
            <w:pPr>
              <w:cnfStyle w:val="000000100000" w:firstRow="0" w:lastRow="0" w:firstColumn="0" w:lastColumn="0" w:oddVBand="0" w:evenVBand="0" w:oddHBand="1" w:evenHBand="0" w:firstRowFirstColumn="0" w:firstRowLastColumn="0" w:lastRowFirstColumn="0" w:lastRowLastColumn="0"/>
            </w:pPr>
          </w:p>
        </w:tc>
      </w:tr>
      <w:tr w:rsidR="00DF4055" w14:paraId="682E0E70"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2DC118FD" w14:textId="29B59FA9" w:rsidR="00DF4055" w:rsidRPr="00DF4055" w:rsidRDefault="00DF4055" w:rsidP="00DF4055">
            <w:pPr>
              <w:jc w:val="left"/>
              <w:rPr>
                <w:i w:val="0"/>
                <w:iCs w:val="0"/>
              </w:rPr>
            </w:pPr>
          </w:p>
        </w:tc>
        <w:tc>
          <w:tcPr>
            <w:tcW w:w="7491" w:type="dxa"/>
          </w:tcPr>
          <w:p w14:paraId="63E8771A" w14:textId="694225EB" w:rsidR="00DF4055" w:rsidRPr="00DF4055" w:rsidRDefault="00DF4055" w:rsidP="00DF4055">
            <w:pPr>
              <w:cnfStyle w:val="000000000000" w:firstRow="0" w:lastRow="0" w:firstColumn="0" w:lastColumn="0" w:oddVBand="0" w:evenVBand="0" w:oddHBand="0" w:evenHBand="0" w:firstRowFirstColumn="0" w:firstRowLastColumn="0" w:lastRowFirstColumn="0" w:lastRowLastColumn="0"/>
            </w:pPr>
          </w:p>
        </w:tc>
      </w:tr>
      <w:tr w:rsidR="00DF4055" w14:paraId="77F76D91"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9ECD167" w14:textId="14DC364E" w:rsidR="00DF4055" w:rsidRPr="00DF4055" w:rsidRDefault="00DF4055" w:rsidP="00DF4055">
            <w:pPr>
              <w:jc w:val="left"/>
              <w:rPr>
                <w:i w:val="0"/>
                <w:iCs w:val="0"/>
              </w:rPr>
            </w:pPr>
          </w:p>
        </w:tc>
        <w:tc>
          <w:tcPr>
            <w:tcW w:w="7491" w:type="dxa"/>
          </w:tcPr>
          <w:p w14:paraId="1D2A39C8" w14:textId="37BAD077" w:rsidR="00DF4055" w:rsidRPr="00DF4055" w:rsidRDefault="00DF4055" w:rsidP="00DF4055">
            <w:pPr>
              <w:textAlignment w:val="top"/>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DF4055" w14:paraId="3C66B2ED" w14:textId="77777777" w:rsidTr="00DF4055">
        <w:tc>
          <w:tcPr>
            <w:cnfStyle w:val="001000000000" w:firstRow="0" w:lastRow="0" w:firstColumn="1" w:lastColumn="0" w:oddVBand="0" w:evenVBand="0" w:oddHBand="0" w:evenHBand="0" w:firstRowFirstColumn="0" w:firstRowLastColumn="0" w:lastRowFirstColumn="0" w:lastRowLastColumn="0"/>
            <w:tcW w:w="1525" w:type="dxa"/>
          </w:tcPr>
          <w:p w14:paraId="6A33518E" w14:textId="77777777" w:rsidR="00DF4055" w:rsidRPr="00DF4055" w:rsidRDefault="00DF4055" w:rsidP="00DF4055">
            <w:pPr>
              <w:jc w:val="left"/>
              <w:rPr>
                <w:i w:val="0"/>
                <w:iCs w:val="0"/>
              </w:rPr>
            </w:pPr>
          </w:p>
        </w:tc>
        <w:tc>
          <w:tcPr>
            <w:tcW w:w="7491" w:type="dxa"/>
          </w:tcPr>
          <w:p w14:paraId="4DCC946B" w14:textId="77777777" w:rsidR="00DF4055" w:rsidRPr="00DF4055" w:rsidRDefault="00DF4055" w:rsidP="00DF4055">
            <w:pPr>
              <w:cnfStyle w:val="000000000000" w:firstRow="0" w:lastRow="0" w:firstColumn="0" w:lastColumn="0" w:oddVBand="0" w:evenVBand="0" w:oddHBand="0" w:evenHBand="0" w:firstRowFirstColumn="0" w:firstRowLastColumn="0" w:lastRowFirstColumn="0" w:lastRowLastColumn="0"/>
            </w:pPr>
          </w:p>
        </w:tc>
      </w:tr>
      <w:tr w:rsidR="00DF4055" w14:paraId="4005BE35" w14:textId="77777777" w:rsidTr="00DF40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Pr>
          <w:p w14:paraId="4AEAF0B5" w14:textId="77777777" w:rsidR="00DF4055" w:rsidRPr="00DF4055" w:rsidRDefault="00DF4055" w:rsidP="00DF4055">
            <w:pPr>
              <w:jc w:val="left"/>
              <w:rPr>
                <w:i w:val="0"/>
                <w:iCs w:val="0"/>
              </w:rPr>
            </w:pPr>
          </w:p>
        </w:tc>
        <w:tc>
          <w:tcPr>
            <w:tcW w:w="7491" w:type="dxa"/>
          </w:tcPr>
          <w:p w14:paraId="32213BF4" w14:textId="77777777" w:rsidR="00DF4055" w:rsidRPr="00DF4055" w:rsidRDefault="00DF4055" w:rsidP="00DF4055">
            <w:pPr>
              <w:cnfStyle w:val="000000100000" w:firstRow="0" w:lastRow="0" w:firstColumn="0" w:lastColumn="0" w:oddVBand="0" w:evenVBand="0" w:oddHBand="1" w:evenHBand="0" w:firstRowFirstColumn="0" w:firstRowLastColumn="0" w:lastRowFirstColumn="0" w:lastRowLastColumn="0"/>
            </w:pPr>
          </w:p>
        </w:tc>
      </w:tr>
    </w:tbl>
    <w:p w14:paraId="179B14CC" w14:textId="28E54045" w:rsidR="007F79FF" w:rsidRDefault="007F79FF" w:rsidP="009416BB">
      <w:pPr>
        <w:pStyle w:val="Heading1"/>
      </w:pPr>
      <w:bookmarkStart w:id="18" w:name="_Toc140132558"/>
      <w:r>
        <w:t>Appendix A: Document RACI Matrix</w:t>
      </w:r>
      <w:bookmarkEnd w:id="18"/>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14D60C99"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43A1D4E" w14:textId="5D27055F" w:rsidR="007F79FF" w:rsidRPr="009040B7" w:rsidRDefault="007F79FF" w:rsidP="00EE12C5">
            <w:r w:rsidRPr="009040B7">
              <w:t>Role/Activity</w:t>
            </w:r>
          </w:p>
        </w:tc>
        <w:tc>
          <w:tcPr>
            <w:tcW w:w="1701" w:type="dxa"/>
            <w:vAlign w:val="center"/>
          </w:tcPr>
          <w:p w14:paraId="3482FAC0" w14:textId="270C543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1FDA612F" w14:textId="25B4D811"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17CEFBDA" w14:textId="6800B94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7AA0A160" w14:textId="456D67D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7F5BCF24" w14:textId="157F31C4"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00268E3F" w14:textId="082C5215"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55FEC2CF"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F6EB7EE" w14:textId="31756250" w:rsidR="007F79FF" w:rsidRPr="009040B7" w:rsidRDefault="007F79FF" w:rsidP="00EE12C5">
            <w:r w:rsidRPr="009040B7">
              <w:t>Ensure document is kept current</w:t>
            </w:r>
          </w:p>
        </w:tc>
        <w:tc>
          <w:tcPr>
            <w:tcW w:w="1701" w:type="dxa"/>
            <w:vAlign w:val="center"/>
          </w:tcPr>
          <w:p w14:paraId="1592F21E" w14:textId="76F7CB9A"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415F1568" w14:textId="1B4AD8C5"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77C50C92" w14:textId="04ABE870"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5D803C6A" w14:textId="7940964B"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1B9AA69F" w14:textId="3DD2BD52"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16F6DBC2" w14:textId="63F991EA"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1C184C4C"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C80FF41" w14:textId="2801547E" w:rsidR="007F79FF" w:rsidRPr="009040B7" w:rsidRDefault="007F79FF" w:rsidP="00EE12C5">
            <w:r w:rsidRPr="009040B7">
              <w:t>Ensure stakeholders are kept informed</w:t>
            </w:r>
          </w:p>
        </w:tc>
        <w:tc>
          <w:tcPr>
            <w:tcW w:w="1701" w:type="dxa"/>
            <w:vAlign w:val="center"/>
          </w:tcPr>
          <w:p w14:paraId="5BCD4F6E" w14:textId="3333C2F6"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6E6D2199" w14:textId="050F8ABD"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6BAEE756" w14:textId="0F1069DC"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2FEDB8B7" w14:textId="404A2BBC"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4DD422AA" w14:textId="787C922D"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5E42B9F5" w14:textId="03B9C6D0"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6FF46483"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7E20EF7" w14:textId="0AB3A726" w:rsidR="00157D14" w:rsidRPr="009040B7" w:rsidRDefault="00157D14" w:rsidP="00EE12C5">
            <w:r w:rsidRPr="009040B7">
              <w:t>Ensure document contains all relevant information</w:t>
            </w:r>
          </w:p>
        </w:tc>
        <w:tc>
          <w:tcPr>
            <w:tcW w:w="1701" w:type="dxa"/>
            <w:vAlign w:val="center"/>
          </w:tcPr>
          <w:p w14:paraId="2664D90C" w14:textId="090CBB4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5E7677F" w14:textId="487988F4"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197A2737" w14:textId="19EBA2F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E3F25AB" w14:textId="56E7510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57951644" w14:textId="031C23A8"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0D84265E" w14:textId="69909AA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25ED2261"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4FB817E" w14:textId="0C913142" w:rsidR="00157D14" w:rsidRPr="009040B7" w:rsidRDefault="00157D14" w:rsidP="00EE12C5">
            <w:r w:rsidRPr="009040B7">
              <w:t>Ensure document adheres to document governance policy</w:t>
            </w:r>
          </w:p>
        </w:tc>
        <w:tc>
          <w:tcPr>
            <w:tcW w:w="1701" w:type="dxa"/>
            <w:vAlign w:val="center"/>
          </w:tcPr>
          <w:p w14:paraId="6FA3AF03" w14:textId="7538D603"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57E0A2F" w14:textId="23C1F25B"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7F59B644" w14:textId="4A909E93"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2FB23F06" w14:textId="2121D072"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64288771" w14:textId="2E068DE9"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01E0F816" w14:textId="0BE3C7F5"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36196FB0"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C00815" w14:textId="265E816A" w:rsidR="00157D14" w:rsidRPr="009040B7" w:rsidRDefault="00157D14" w:rsidP="00EE12C5">
            <w:r w:rsidRPr="009040B7">
              <w:t>Provide SME advice</w:t>
            </w:r>
          </w:p>
        </w:tc>
        <w:tc>
          <w:tcPr>
            <w:tcW w:w="1701" w:type="dxa"/>
            <w:vAlign w:val="center"/>
          </w:tcPr>
          <w:p w14:paraId="1302E7FF" w14:textId="7F9F6E24"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718AD75C" w14:textId="6D7209E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7674C753" w14:textId="48FB9758"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790FB25C" w14:textId="4DD57BB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A3A7352" w14:textId="1C27E980"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5F671363" w14:textId="7A7B0A01"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06908548"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19BA6CE" w14:textId="09FBE1BA" w:rsidR="00157D14" w:rsidRPr="009040B7" w:rsidRDefault="00157D14" w:rsidP="00EE12C5">
            <w:r w:rsidRPr="009040B7">
              <w:t>Gathering and adding document contents</w:t>
            </w:r>
          </w:p>
        </w:tc>
        <w:tc>
          <w:tcPr>
            <w:tcW w:w="1701" w:type="dxa"/>
            <w:vAlign w:val="center"/>
          </w:tcPr>
          <w:p w14:paraId="0B5B070E" w14:textId="4E7210C6"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3E2A4BE0" w14:textId="0C3C9BF4"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7AD9528" w14:textId="5D3BC57E"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594015FE" w14:textId="591459CC"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0A9891DC" w14:textId="7CC5DDF1"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A205D92" w14:textId="4DE069E6"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54E0E52B"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91CD6A" w14:textId="0E5E2866" w:rsidR="00157D14" w:rsidRPr="009040B7" w:rsidRDefault="00157D14" w:rsidP="00EE12C5">
            <w:r w:rsidRPr="009040B7">
              <w:lastRenderedPageBreak/>
              <w:t>Document Approval</w:t>
            </w:r>
          </w:p>
        </w:tc>
        <w:tc>
          <w:tcPr>
            <w:tcW w:w="1701" w:type="dxa"/>
            <w:vAlign w:val="center"/>
          </w:tcPr>
          <w:p w14:paraId="25824396" w14:textId="055A880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1167906F" w14:textId="0CC1D1DE"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D1CBBFA" w14:textId="711397B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626454DD" w14:textId="6C9E68EC"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3E188378" w14:textId="20E4341D"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4D785C9F" w14:textId="682F7EF6"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rful"/>
        <w:tblW w:w="0" w:type="auto"/>
        <w:tblLook w:val="04A0" w:firstRow="1" w:lastRow="0" w:firstColumn="1" w:lastColumn="0" w:noHBand="0" w:noVBand="1"/>
      </w:tblPr>
      <w:tblGrid>
        <w:gridCol w:w="555"/>
        <w:gridCol w:w="2442"/>
      </w:tblGrid>
      <w:tr w:rsidR="007F79FF" w:rsidRPr="007F79FF" w14:paraId="54548F2D" w14:textId="61C06C15"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7B7BB826" w14:textId="338ECCFC" w:rsidR="007F79FF" w:rsidRPr="009416BB" w:rsidRDefault="007F79FF" w:rsidP="00EE12C5">
            <w:r w:rsidRPr="009416BB">
              <w:t>Key</w:t>
            </w:r>
          </w:p>
        </w:tc>
        <w:tc>
          <w:tcPr>
            <w:tcW w:w="2442" w:type="dxa"/>
            <w:vAlign w:val="center"/>
          </w:tcPr>
          <w:p w14:paraId="2DFF5818"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3090ECE7" w14:textId="37E34ADD"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B059779" w14:textId="207AD00B" w:rsidR="007F79FF" w:rsidRPr="009040B7" w:rsidRDefault="007F79FF" w:rsidP="00EE12C5">
            <w:pPr>
              <w:rPr>
                <w:b/>
                <w:bCs/>
                <w:szCs w:val="18"/>
              </w:rPr>
            </w:pPr>
            <w:r w:rsidRPr="009040B7">
              <w:rPr>
                <w:szCs w:val="18"/>
              </w:rPr>
              <w:t xml:space="preserve">R </w:t>
            </w:r>
          </w:p>
        </w:tc>
        <w:tc>
          <w:tcPr>
            <w:tcW w:w="2442" w:type="dxa"/>
            <w:vAlign w:val="center"/>
          </w:tcPr>
          <w:p w14:paraId="25BBD854" w14:textId="34DF6D74"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3779D4CB" w14:textId="3266D26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2DD1BA1" w14:textId="3BA5CA6F" w:rsidR="007F79FF" w:rsidRPr="009040B7" w:rsidRDefault="007F79FF" w:rsidP="00EE12C5">
            <w:pPr>
              <w:rPr>
                <w:b/>
                <w:bCs/>
                <w:szCs w:val="18"/>
              </w:rPr>
            </w:pPr>
            <w:r w:rsidRPr="009040B7">
              <w:rPr>
                <w:szCs w:val="18"/>
              </w:rPr>
              <w:t>A</w:t>
            </w:r>
          </w:p>
        </w:tc>
        <w:tc>
          <w:tcPr>
            <w:tcW w:w="2442" w:type="dxa"/>
            <w:vAlign w:val="center"/>
          </w:tcPr>
          <w:p w14:paraId="2DA282A0" w14:textId="16DE227B"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0FD7ED1A" w14:textId="4E79F95C"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57E53966" w14:textId="4630646F" w:rsidR="007F79FF" w:rsidRPr="009040B7" w:rsidRDefault="007F79FF" w:rsidP="00EE12C5">
            <w:pPr>
              <w:rPr>
                <w:b/>
                <w:bCs/>
                <w:szCs w:val="18"/>
              </w:rPr>
            </w:pPr>
            <w:r w:rsidRPr="009040B7">
              <w:rPr>
                <w:szCs w:val="18"/>
              </w:rPr>
              <w:t>C</w:t>
            </w:r>
          </w:p>
        </w:tc>
        <w:tc>
          <w:tcPr>
            <w:tcW w:w="2442" w:type="dxa"/>
            <w:vAlign w:val="center"/>
          </w:tcPr>
          <w:p w14:paraId="386011F8" w14:textId="0FE7D0A0"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15632FBC" w14:textId="589E1EE0"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9AFB943" w14:textId="49262175" w:rsidR="007F79FF" w:rsidRPr="009040B7" w:rsidRDefault="007F79FF" w:rsidP="00EE12C5">
            <w:pPr>
              <w:rPr>
                <w:b/>
                <w:bCs/>
                <w:szCs w:val="18"/>
              </w:rPr>
            </w:pPr>
            <w:r w:rsidRPr="009040B7">
              <w:rPr>
                <w:szCs w:val="18"/>
              </w:rPr>
              <w:t>I</w:t>
            </w:r>
          </w:p>
        </w:tc>
        <w:tc>
          <w:tcPr>
            <w:tcW w:w="2442" w:type="dxa"/>
            <w:vAlign w:val="center"/>
          </w:tcPr>
          <w:p w14:paraId="451351AA" w14:textId="643BF953"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3ABD5475" w14:textId="77777777" w:rsidR="007F79FF" w:rsidRDefault="007F79FF" w:rsidP="00527A00">
      <w:pPr>
        <w:pStyle w:val="MainHeading"/>
        <w:numPr>
          <w:ilvl w:val="1"/>
          <w:numId w:val="0"/>
        </w:numPr>
        <w:ind w:left="720"/>
      </w:pPr>
      <w:bookmarkStart w:id="19" w:name="_Toc140132529"/>
      <w:bookmarkStart w:id="20" w:name="_Toc140132559"/>
      <w:bookmarkEnd w:id="19"/>
      <w:bookmarkEnd w:id="20"/>
    </w:p>
    <w:p w14:paraId="023C9CC2"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F765D9">
      <w:headerReference w:type="default" r:id="rId13"/>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135C5F" w14:textId="77777777" w:rsidR="005B7175" w:rsidRDefault="005B7175" w:rsidP="00566B19">
      <w:pPr>
        <w:spacing w:after="0" w:line="240" w:lineRule="auto"/>
      </w:pPr>
      <w:r>
        <w:separator/>
      </w:r>
    </w:p>
  </w:endnote>
  <w:endnote w:type="continuationSeparator" w:id="0">
    <w:p w14:paraId="103B5793" w14:textId="77777777" w:rsidR="005B7175" w:rsidRDefault="005B7175" w:rsidP="00566B19">
      <w:pPr>
        <w:spacing w:after="0" w:line="240" w:lineRule="auto"/>
      </w:pPr>
      <w:r>
        <w:continuationSeparator/>
      </w:r>
    </w:p>
  </w:endnote>
  <w:endnote w:type="continuationNotice" w:id="1">
    <w:p w14:paraId="165CBD5A" w14:textId="77777777" w:rsidR="005B7175" w:rsidRDefault="005B717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43663197" w14:textId="25236546"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9E627"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49F6B4" w14:textId="77777777" w:rsidR="005B7175" w:rsidRDefault="005B7175" w:rsidP="00566B19">
      <w:pPr>
        <w:spacing w:after="0" w:line="240" w:lineRule="auto"/>
      </w:pPr>
      <w:r>
        <w:separator/>
      </w:r>
    </w:p>
  </w:footnote>
  <w:footnote w:type="continuationSeparator" w:id="0">
    <w:p w14:paraId="7AB19D9B" w14:textId="77777777" w:rsidR="005B7175" w:rsidRDefault="005B7175" w:rsidP="00566B19">
      <w:pPr>
        <w:spacing w:after="0" w:line="240" w:lineRule="auto"/>
      </w:pPr>
      <w:r>
        <w:continuationSeparator/>
      </w:r>
    </w:p>
  </w:footnote>
  <w:footnote w:type="continuationNotice" w:id="1">
    <w:p w14:paraId="6FE13A2B" w14:textId="77777777" w:rsidR="005B7175" w:rsidRDefault="005B717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A246D" w14:textId="620166C5" w:rsidR="00566B19" w:rsidRDefault="00317EF6">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7DCA9236"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68BE"/>
    <w:multiLevelType w:val="multilevel"/>
    <w:tmpl w:val="30EA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AD5D1F"/>
    <w:multiLevelType w:val="multilevel"/>
    <w:tmpl w:val="626AD9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443AB"/>
    <w:multiLevelType w:val="multilevel"/>
    <w:tmpl w:val="841825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8076C3F"/>
    <w:multiLevelType w:val="multilevel"/>
    <w:tmpl w:val="E772C7D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A1B3247"/>
    <w:multiLevelType w:val="multilevel"/>
    <w:tmpl w:val="12D0196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0B0FAA"/>
    <w:multiLevelType w:val="multilevel"/>
    <w:tmpl w:val="516035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032EE"/>
    <w:multiLevelType w:val="hybridMultilevel"/>
    <w:tmpl w:val="0824A3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05C0ECA"/>
    <w:multiLevelType w:val="multilevel"/>
    <w:tmpl w:val="2C0ACF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2299063B"/>
    <w:multiLevelType w:val="multilevel"/>
    <w:tmpl w:val="50E02E8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1996BBB"/>
    <w:multiLevelType w:val="multilevel"/>
    <w:tmpl w:val="648A56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B5555A"/>
    <w:multiLevelType w:val="multilevel"/>
    <w:tmpl w:val="5C0479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63D21"/>
    <w:multiLevelType w:val="multilevel"/>
    <w:tmpl w:val="B1A8F6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BA1C03"/>
    <w:multiLevelType w:val="multilevel"/>
    <w:tmpl w:val="8F308874"/>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4" w15:restartNumberingAfterBreak="0">
    <w:nsid w:val="4B0413EE"/>
    <w:multiLevelType w:val="multilevel"/>
    <w:tmpl w:val="A3E4E9B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566660D3"/>
    <w:multiLevelType w:val="multilevel"/>
    <w:tmpl w:val="B67E7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CB5B0E"/>
    <w:multiLevelType w:val="multilevel"/>
    <w:tmpl w:val="D21E69D0"/>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7" w15:restartNumberingAfterBreak="0">
    <w:nsid w:val="590444A2"/>
    <w:multiLevelType w:val="multilevel"/>
    <w:tmpl w:val="5656A282"/>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BB31988"/>
    <w:multiLevelType w:val="multilevel"/>
    <w:tmpl w:val="4868236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5E163B1C"/>
    <w:multiLevelType w:val="multilevel"/>
    <w:tmpl w:val="A6A0D74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1670854"/>
    <w:multiLevelType w:val="multilevel"/>
    <w:tmpl w:val="72E421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90A660D"/>
    <w:multiLevelType w:val="multilevel"/>
    <w:tmpl w:val="A10AA6DA"/>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696F063F"/>
    <w:multiLevelType w:val="multilevel"/>
    <w:tmpl w:val="7A381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A1333CD"/>
    <w:multiLevelType w:val="multilevel"/>
    <w:tmpl w:val="EF088C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1DC6308"/>
    <w:multiLevelType w:val="multilevel"/>
    <w:tmpl w:val="D36086E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3554FA3"/>
    <w:multiLevelType w:val="multilevel"/>
    <w:tmpl w:val="F0208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3969F6"/>
    <w:multiLevelType w:val="multilevel"/>
    <w:tmpl w:val="E82212C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7" w15:restartNumberingAfterBreak="0">
    <w:nsid w:val="778D3914"/>
    <w:multiLevelType w:val="multilevel"/>
    <w:tmpl w:val="D4D6CA8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8" w15:restartNumberingAfterBreak="0">
    <w:nsid w:val="79AA4C41"/>
    <w:multiLevelType w:val="multilevel"/>
    <w:tmpl w:val="5E3A54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B56751F"/>
    <w:multiLevelType w:val="multilevel"/>
    <w:tmpl w:val="054A31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0" w15:restartNumberingAfterBreak="0">
    <w:nsid w:val="7DFC0201"/>
    <w:multiLevelType w:val="multilevel"/>
    <w:tmpl w:val="F990B0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18159581">
    <w:abstractNumId w:val="26"/>
  </w:num>
  <w:num w:numId="2" w16cid:durableId="1972517842">
    <w:abstractNumId w:val="5"/>
  </w:num>
  <w:num w:numId="3" w16cid:durableId="1904315">
    <w:abstractNumId w:val="0"/>
  </w:num>
  <w:num w:numId="4" w16cid:durableId="1484734011">
    <w:abstractNumId w:val="2"/>
  </w:num>
  <w:num w:numId="5" w16cid:durableId="616253476">
    <w:abstractNumId w:val="19"/>
  </w:num>
  <w:num w:numId="6" w16cid:durableId="1575435505">
    <w:abstractNumId w:val="21"/>
  </w:num>
  <w:num w:numId="7" w16cid:durableId="500700603">
    <w:abstractNumId w:val="18"/>
  </w:num>
  <w:num w:numId="8" w16cid:durableId="1664813071">
    <w:abstractNumId w:val="12"/>
  </w:num>
  <w:num w:numId="9" w16cid:durableId="1463886147">
    <w:abstractNumId w:val="1"/>
  </w:num>
  <w:num w:numId="10" w16cid:durableId="64231479">
    <w:abstractNumId w:val="23"/>
  </w:num>
  <w:num w:numId="11" w16cid:durableId="448668421">
    <w:abstractNumId w:val="24"/>
  </w:num>
  <w:num w:numId="12" w16cid:durableId="934367862">
    <w:abstractNumId w:val="17"/>
  </w:num>
  <w:num w:numId="13" w16cid:durableId="1373921634">
    <w:abstractNumId w:val="13"/>
  </w:num>
  <w:num w:numId="14" w16cid:durableId="1161123485">
    <w:abstractNumId w:val="16"/>
  </w:num>
  <w:num w:numId="15" w16cid:durableId="462230603">
    <w:abstractNumId w:val="28"/>
  </w:num>
  <w:num w:numId="16" w16cid:durableId="1041246518">
    <w:abstractNumId w:val="9"/>
  </w:num>
  <w:num w:numId="17" w16cid:durableId="920875894">
    <w:abstractNumId w:val="30"/>
  </w:num>
  <w:num w:numId="18" w16cid:durableId="947463875">
    <w:abstractNumId w:val="22"/>
  </w:num>
  <w:num w:numId="19" w16cid:durableId="762335927">
    <w:abstractNumId w:val="15"/>
  </w:num>
  <w:num w:numId="20" w16cid:durableId="189802479">
    <w:abstractNumId w:val="8"/>
  </w:num>
  <w:num w:numId="21" w16cid:durableId="984427710">
    <w:abstractNumId w:val="3"/>
  </w:num>
  <w:num w:numId="22" w16cid:durableId="763914020">
    <w:abstractNumId w:val="14"/>
  </w:num>
  <w:num w:numId="23" w16cid:durableId="670833068">
    <w:abstractNumId w:val="11"/>
  </w:num>
  <w:num w:numId="24" w16cid:durableId="393741870">
    <w:abstractNumId w:val="6"/>
  </w:num>
  <w:num w:numId="25" w16cid:durableId="1200972848">
    <w:abstractNumId w:val="25"/>
  </w:num>
  <w:num w:numId="26" w16cid:durableId="1053385329">
    <w:abstractNumId w:val="29"/>
  </w:num>
  <w:num w:numId="27" w16cid:durableId="1166703066">
    <w:abstractNumId w:val="4"/>
  </w:num>
  <w:num w:numId="28" w16cid:durableId="1665208237">
    <w:abstractNumId w:val="27"/>
  </w:num>
  <w:num w:numId="29" w16cid:durableId="52431715">
    <w:abstractNumId w:val="20"/>
  </w:num>
  <w:num w:numId="30" w16cid:durableId="166100026">
    <w:abstractNumId w:val="10"/>
  </w:num>
  <w:num w:numId="31" w16cid:durableId="444812593">
    <w:abstractNumId w:val="7"/>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3833"/>
    <w:rsid w:val="00027D9A"/>
    <w:rsid w:val="00051868"/>
    <w:rsid w:val="0006246B"/>
    <w:rsid w:val="000703DD"/>
    <w:rsid w:val="00070A7E"/>
    <w:rsid w:val="0007474F"/>
    <w:rsid w:val="000753D8"/>
    <w:rsid w:val="00077E29"/>
    <w:rsid w:val="00087D55"/>
    <w:rsid w:val="000B1A62"/>
    <w:rsid w:val="000F55F1"/>
    <w:rsid w:val="001037DF"/>
    <w:rsid w:val="00103D97"/>
    <w:rsid w:val="00112A71"/>
    <w:rsid w:val="0011600F"/>
    <w:rsid w:val="001205C4"/>
    <w:rsid w:val="001401D0"/>
    <w:rsid w:val="00143725"/>
    <w:rsid w:val="00157D14"/>
    <w:rsid w:val="00160400"/>
    <w:rsid w:val="00180BB2"/>
    <w:rsid w:val="00186010"/>
    <w:rsid w:val="00194475"/>
    <w:rsid w:val="001B3830"/>
    <w:rsid w:val="001C650C"/>
    <w:rsid w:val="001F1A9D"/>
    <w:rsid w:val="001F2CE2"/>
    <w:rsid w:val="0020114C"/>
    <w:rsid w:val="00210A8A"/>
    <w:rsid w:val="0021687C"/>
    <w:rsid w:val="00224622"/>
    <w:rsid w:val="0022574F"/>
    <w:rsid w:val="002332D6"/>
    <w:rsid w:val="00234765"/>
    <w:rsid w:val="00242C48"/>
    <w:rsid w:val="00255056"/>
    <w:rsid w:val="00260FB7"/>
    <w:rsid w:val="00265D5C"/>
    <w:rsid w:val="0026641D"/>
    <w:rsid w:val="00282A09"/>
    <w:rsid w:val="0029339C"/>
    <w:rsid w:val="002979B6"/>
    <w:rsid w:val="002A081E"/>
    <w:rsid w:val="002C9224"/>
    <w:rsid w:val="002D5B1C"/>
    <w:rsid w:val="002E270E"/>
    <w:rsid w:val="00300F05"/>
    <w:rsid w:val="003049B0"/>
    <w:rsid w:val="00317EF6"/>
    <w:rsid w:val="0033258F"/>
    <w:rsid w:val="00373998"/>
    <w:rsid w:val="0039466B"/>
    <w:rsid w:val="00397D9E"/>
    <w:rsid w:val="003A37FB"/>
    <w:rsid w:val="003A5D75"/>
    <w:rsid w:val="003B3B91"/>
    <w:rsid w:val="003E56AC"/>
    <w:rsid w:val="003E5C51"/>
    <w:rsid w:val="003F411E"/>
    <w:rsid w:val="004019E5"/>
    <w:rsid w:val="00421563"/>
    <w:rsid w:val="00425125"/>
    <w:rsid w:val="00426890"/>
    <w:rsid w:val="004355C9"/>
    <w:rsid w:val="00444E60"/>
    <w:rsid w:val="0045375F"/>
    <w:rsid w:val="00457551"/>
    <w:rsid w:val="004723FC"/>
    <w:rsid w:val="00480B40"/>
    <w:rsid w:val="00493828"/>
    <w:rsid w:val="00494663"/>
    <w:rsid w:val="004946D9"/>
    <w:rsid w:val="00495CBA"/>
    <w:rsid w:val="004A7248"/>
    <w:rsid w:val="004B283C"/>
    <w:rsid w:val="004B6031"/>
    <w:rsid w:val="004C7E5B"/>
    <w:rsid w:val="004D0629"/>
    <w:rsid w:val="004E3AB1"/>
    <w:rsid w:val="005067F1"/>
    <w:rsid w:val="00512F6E"/>
    <w:rsid w:val="00515766"/>
    <w:rsid w:val="00516E98"/>
    <w:rsid w:val="00527A00"/>
    <w:rsid w:val="00530F4B"/>
    <w:rsid w:val="005355B3"/>
    <w:rsid w:val="00543BD2"/>
    <w:rsid w:val="005472C2"/>
    <w:rsid w:val="0055200A"/>
    <w:rsid w:val="00566B19"/>
    <w:rsid w:val="005716E1"/>
    <w:rsid w:val="00575D8A"/>
    <w:rsid w:val="005802F2"/>
    <w:rsid w:val="005912E7"/>
    <w:rsid w:val="005A186C"/>
    <w:rsid w:val="005A6612"/>
    <w:rsid w:val="005B7175"/>
    <w:rsid w:val="005B7CBB"/>
    <w:rsid w:val="005C1DD1"/>
    <w:rsid w:val="005C5E23"/>
    <w:rsid w:val="005C6FF6"/>
    <w:rsid w:val="005D42AE"/>
    <w:rsid w:val="005E2B3C"/>
    <w:rsid w:val="005F6750"/>
    <w:rsid w:val="006032C4"/>
    <w:rsid w:val="00634A37"/>
    <w:rsid w:val="00650B52"/>
    <w:rsid w:val="006555C5"/>
    <w:rsid w:val="0066248A"/>
    <w:rsid w:val="00664202"/>
    <w:rsid w:val="00672AD1"/>
    <w:rsid w:val="00674274"/>
    <w:rsid w:val="0069691E"/>
    <w:rsid w:val="006A4F96"/>
    <w:rsid w:val="006B373A"/>
    <w:rsid w:val="006E7E60"/>
    <w:rsid w:val="006E7FF5"/>
    <w:rsid w:val="006F2B88"/>
    <w:rsid w:val="007477F0"/>
    <w:rsid w:val="007512C0"/>
    <w:rsid w:val="00764234"/>
    <w:rsid w:val="0077063E"/>
    <w:rsid w:val="00771B71"/>
    <w:rsid w:val="00782A76"/>
    <w:rsid w:val="00797AD4"/>
    <w:rsid w:val="007D0E88"/>
    <w:rsid w:val="007E0BF6"/>
    <w:rsid w:val="007E76CF"/>
    <w:rsid w:val="007F06FC"/>
    <w:rsid w:val="007F79FF"/>
    <w:rsid w:val="00806749"/>
    <w:rsid w:val="00815796"/>
    <w:rsid w:val="0083002E"/>
    <w:rsid w:val="00834350"/>
    <w:rsid w:val="008357E0"/>
    <w:rsid w:val="008547AA"/>
    <w:rsid w:val="00865E59"/>
    <w:rsid w:val="008761A5"/>
    <w:rsid w:val="008840B9"/>
    <w:rsid w:val="00887C6A"/>
    <w:rsid w:val="00894678"/>
    <w:rsid w:val="00894E0A"/>
    <w:rsid w:val="008A1299"/>
    <w:rsid w:val="008A7B4B"/>
    <w:rsid w:val="008B3BF0"/>
    <w:rsid w:val="009040B7"/>
    <w:rsid w:val="0090490F"/>
    <w:rsid w:val="009055AB"/>
    <w:rsid w:val="00906020"/>
    <w:rsid w:val="00915CA2"/>
    <w:rsid w:val="00917C6A"/>
    <w:rsid w:val="00925CCB"/>
    <w:rsid w:val="009279B2"/>
    <w:rsid w:val="00941332"/>
    <w:rsid w:val="009416BB"/>
    <w:rsid w:val="00943CEC"/>
    <w:rsid w:val="00951F16"/>
    <w:rsid w:val="00954F0C"/>
    <w:rsid w:val="00961A60"/>
    <w:rsid w:val="009702F6"/>
    <w:rsid w:val="00975C94"/>
    <w:rsid w:val="00997E51"/>
    <w:rsid w:val="009A1EA0"/>
    <w:rsid w:val="009A40F3"/>
    <w:rsid w:val="009A76BF"/>
    <w:rsid w:val="009C005D"/>
    <w:rsid w:val="009C0F24"/>
    <w:rsid w:val="009C5E16"/>
    <w:rsid w:val="009CC099"/>
    <w:rsid w:val="009E3CCB"/>
    <w:rsid w:val="00A153BE"/>
    <w:rsid w:val="00A26817"/>
    <w:rsid w:val="00A4246B"/>
    <w:rsid w:val="00A53A4F"/>
    <w:rsid w:val="00A6558B"/>
    <w:rsid w:val="00A8542F"/>
    <w:rsid w:val="00AA1EE2"/>
    <w:rsid w:val="00AC750F"/>
    <w:rsid w:val="00AD77E7"/>
    <w:rsid w:val="00AE459D"/>
    <w:rsid w:val="00AE7D45"/>
    <w:rsid w:val="00AF08EF"/>
    <w:rsid w:val="00AF746E"/>
    <w:rsid w:val="00B20D1A"/>
    <w:rsid w:val="00B21932"/>
    <w:rsid w:val="00B22AB2"/>
    <w:rsid w:val="00B23147"/>
    <w:rsid w:val="00B27B63"/>
    <w:rsid w:val="00B4582B"/>
    <w:rsid w:val="00B60416"/>
    <w:rsid w:val="00B650A7"/>
    <w:rsid w:val="00B67D39"/>
    <w:rsid w:val="00B722FD"/>
    <w:rsid w:val="00B93495"/>
    <w:rsid w:val="00BA787C"/>
    <w:rsid w:val="00BD4458"/>
    <w:rsid w:val="00BD602F"/>
    <w:rsid w:val="00BD6BE2"/>
    <w:rsid w:val="00BE7400"/>
    <w:rsid w:val="00C017A3"/>
    <w:rsid w:val="00C102E3"/>
    <w:rsid w:val="00C32BFD"/>
    <w:rsid w:val="00C46F3B"/>
    <w:rsid w:val="00C54BA5"/>
    <w:rsid w:val="00C56D3E"/>
    <w:rsid w:val="00C9059C"/>
    <w:rsid w:val="00C906BF"/>
    <w:rsid w:val="00C911A6"/>
    <w:rsid w:val="00C9461E"/>
    <w:rsid w:val="00CB33B8"/>
    <w:rsid w:val="00CC59A6"/>
    <w:rsid w:val="00CD38A2"/>
    <w:rsid w:val="00CE3023"/>
    <w:rsid w:val="00CE424F"/>
    <w:rsid w:val="00CF5210"/>
    <w:rsid w:val="00D038F7"/>
    <w:rsid w:val="00D222CB"/>
    <w:rsid w:val="00D37018"/>
    <w:rsid w:val="00D622C3"/>
    <w:rsid w:val="00D7367A"/>
    <w:rsid w:val="00D740CA"/>
    <w:rsid w:val="00D77216"/>
    <w:rsid w:val="00D77AC7"/>
    <w:rsid w:val="00D77C8A"/>
    <w:rsid w:val="00D83A03"/>
    <w:rsid w:val="00D91024"/>
    <w:rsid w:val="00D9424A"/>
    <w:rsid w:val="00D94F57"/>
    <w:rsid w:val="00DA55E3"/>
    <w:rsid w:val="00DA6D3D"/>
    <w:rsid w:val="00DC761A"/>
    <w:rsid w:val="00DD3C1C"/>
    <w:rsid w:val="00DD59E3"/>
    <w:rsid w:val="00DE2DD2"/>
    <w:rsid w:val="00DF0D64"/>
    <w:rsid w:val="00DF4055"/>
    <w:rsid w:val="00E06DDD"/>
    <w:rsid w:val="00E1632B"/>
    <w:rsid w:val="00E1700A"/>
    <w:rsid w:val="00E27984"/>
    <w:rsid w:val="00E30BF7"/>
    <w:rsid w:val="00E3364E"/>
    <w:rsid w:val="00E3742D"/>
    <w:rsid w:val="00E401DF"/>
    <w:rsid w:val="00E52A34"/>
    <w:rsid w:val="00E52A95"/>
    <w:rsid w:val="00E678CC"/>
    <w:rsid w:val="00E70E2E"/>
    <w:rsid w:val="00E7145E"/>
    <w:rsid w:val="00E7733A"/>
    <w:rsid w:val="00E96101"/>
    <w:rsid w:val="00EA7E60"/>
    <w:rsid w:val="00EC19AF"/>
    <w:rsid w:val="00EC21C8"/>
    <w:rsid w:val="00ED625B"/>
    <w:rsid w:val="00ED6957"/>
    <w:rsid w:val="00EE12C5"/>
    <w:rsid w:val="00EE7478"/>
    <w:rsid w:val="00EF0608"/>
    <w:rsid w:val="00EF78DE"/>
    <w:rsid w:val="00F0333D"/>
    <w:rsid w:val="00F03B34"/>
    <w:rsid w:val="00F06B7B"/>
    <w:rsid w:val="00F16998"/>
    <w:rsid w:val="00F223B2"/>
    <w:rsid w:val="00F3765F"/>
    <w:rsid w:val="00F5358D"/>
    <w:rsid w:val="00F765D9"/>
    <w:rsid w:val="00FC1CC3"/>
    <w:rsid w:val="00FC5D0F"/>
    <w:rsid w:val="00FC7491"/>
    <w:rsid w:val="00FC7FA5"/>
    <w:rsid w:val="00FD5E6C"/>
    <w:rsid w:val="00FD614F"/>
    <w:rsid w:val="00FE3158"/>
    <w:rsid w:val="00FF04FA"/>
    <w:rsid w:val="00FF1FAB"/>
    <w:rsid w:val="07D1C4A6"/>
    <w:rsid w:val="07FF26CF"/>
    <w:rsid w:val="09434334"/>
    <w:rsid w:val="09516610"/>
    <w:rsid w:val="0A4AF224"/>
    <w:rsid w:val="0AD9D735"/>
    <w:rsid w:val="0D43C00E"/>
    <w:rsid w:val="10093CC2"/>
    <w:rsid w:val="1C025863"/>
    <w:rsid w:val="1D65A323"/>
    <w:rsid w:val="21003ACB"/>
    <w:rsid w:val="22634B8F"/>
    <w:rsid w:val="24C7FE86"/>
    <w:rsid w:val="24ECC65D"/>
    <w:rsid w:val="291C6ECF"/>
    <w:rsid w:val="2AF5B409"/>
    <w:rsid w:val="2C95F0B3"/>
    <w:rsid w:val="2CE396A1"/>
    <w:rsid w:val="31BC6C6E"/>
    <w:rsid w:val="344857BD"/>
    <w:rsid w:val="3CEB3E5D"/>
    <w:rsid w:val="5373884A"/>
    <w:rsid w:val="577EBC0A"/>
    <w:rsid w:val="5CF1C0DC"/>
    <w:rsid w:val="6518AC44"/>
    <w:rsid w:val="685C4D2D"/>
    <w:rsid w:val="6A7BFCAB"/>
    <w:rsid w:val="707EAF48"/>
    <w:rsid w:val="70BE9936"/>
    <w:rsid w:val="732C622C"/>
    <w:rsid w:val="74664AFE"/>
    <w:rsid w:val="755EAC10"/>
    <w:rsid w:val="7C90D893"/>
    <w:rsid w:val="7CF6B719"/>
    <w:rsid w:val="7E0539F0"/>
    <w:rsid w:val="7F3DF9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2D823735-4715-44D0-B21B-7FBA2D91A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1"/>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1"/>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6032C4"/>
    <w:pPr>
      <w:numPr>
        <w:ilvl w:val="2"/>
        <w:numId w:val="1"/>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1"/>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527A00"/>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6032C4"/>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cPr>
      <w:shd w:val="clear" w:color="auto" w:fill="auto"/>
    </w:tc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sz w:val="18"/>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sz w:val="18"/>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sz w:val="18"/>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DF4055"/>
    <w:rPr>
      <w:i/>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DF4055"/>
    <w:rPr>
      <w:rFonts w:ascii="Verdana" w:hAnsi="Verdana"/>
      <w:i/>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672AD1"/>
    <w:pPr>
      <w:tabs>
        <w:tab w:val="right" w:leader="dot" w:pos="9016"/>
      </w:tabs>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character" w:customStyle="1" w:styleId="normaltextrun">
    <w:name w:val="normaltextrun"/>
    <w:basedOn w:val="DefaultParagraphFont"/>
    <w:rsid w:val="00210A8A"/>
  </w:style>
  <w:style w:type="character" w:customStyle="1" w:styleId="eop">
    <w:name w:val="eop"/>
    <w:basedOn w:val="DefaultParagraphFont"/>
    <w:rsid w:val="00210A8A"/>
  </w:style>
  <w:style w:type="paragraph" w:customStyle="1" w:styleId="paragraph">
    <w:name w:val="paragraph"/>
    <w:basedOn w:val="Normal"/>
    <w:rsid w:val="00112A71"/>
    <w:pPr>
      <w:spacing w:before="100" w:beforeAutospacing="1" w:after="100" w:afterAutospacing="1" w:line="240" w:lineRule="auto"/>
      <w:jc w:val="left"/>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41042">
      <w:bodyDiv w:val="1"/>
      <w:marLeft w:val="0"/>
      <w:marRight w:val="0"/>
      <w:marTop w:val="0"/>
      <w:marBottom w:val="0"/>
      <w:divBdr>
        <w:top w:val="none" w:sz="0" w:space="0" w:color="auto"/>
        <w:left w:val="none" w:sz="0" w:space="0" w:color="auto"/>
        <w:bottom w:val="none" w:sz="0" w:space="0" w:color="auto"/>
        <w:right w:val="none" w:sz="0" w:space="0" w:color="auto"/>
      </w:divBdr>
      <w:divsChild>
        <w:div w:id="1978294499">
          <w:marLeft w:val="0"/>
          <w:marRight w:val="0"/>
          <w:marTop w:val="0"/>
          <w:marBottom w:val="0"/>
          <w:divBdr>
            <w:top w:val="none" w:sz="0" w:space="0" w:color="auto"/>
            <w:left w:val="none" w:sz="0" w:space="0" w:color="auto"/>
            <w:bottom w:val="none" w:sz="0" w:space="0" w:color="auto"/>
            <w:right w:val="none" w:sz="0" w:space="0" w:color="auto"/>
          </w:divBdr>
          <w:divsChild>
            <w:div w:id="667825622">
              <w:marLeft w:val="0"/>
              <w:marRight w:val="0"/>
              <w:marTop w:val="0"/>
              <w:marBottom w:val="0"/>
              <w:divBdr>
                <w:top w:val="none" w:sz="0" w:space="0" w:color="auto"/>
                <w:left w:val="none" w:sz="0" w:space="0" w:color="auto"/>
                <w:bottom w:val="none" w:sz="0" w:space="0" w:color="auto"/>
                <w:right w:val="none" w:sz="0" w:space="0" w:color="auto"/>
              </w:divBdr>
            </w:div>
            <w:div w:id="1126432844">
              <w:marLeft w:val="0"/>
              <w:marRight w:val="0"/>
              <w:marTop w:val="0"/>
              <w:marBottom w:val="0"/>
              <w:divBdr>
                <w:top w:val="none" w:sz="0" w:space="0" w:color="auto"/>
                <w:left w:val="none" w:sz="0" w:space="0" w:color="auto"/>
                <w:bottom w:val="none" w:sz="0" w:space="0" w:color="auto"/>
                <w:right w:val="none" w:sz="0" w:space="0" w:color="auto"/>
              </w:divBdr>
            </w:div>
            <w:div w:id="196310402">
              <w:marLeft w:val="0"/>
              <w:marRight w:val="0"/>
              <w:marTop w:val="0"/>
              <w:marBottom w:val="0"/>
              <w:divBdr>
                <w:top w:val="none" w:sz="0" w:space="0" w:color="auto"/>
                <w:left w:val="none" w:sz="0" w:space="0" w:color="auto"/>
                <w:bottom w:val="none" w:sz="0" w:space="0" w:color="auto"/>
                <w:right w:val="none" w:sz="0" w:space="0" w:color="auto"/>
              </w:divBdr>
            </w:div>
            <w:div w:id="1557741786">
              <w:marLeft w:val="0"/>
              <w:marRight w:val="0"/>
              <w:marTop w:val="0"/>
              <w:marBottom w:val="0"/>
              <w:divBdr>
                <w:top w:val="none" w:sz="0" w:space="0" w:color="auto"/>
                <w:left w:val="none" w:sz="0" w:space="0" w:color="auto"/>
                <w:bottom w:val="none" w:sz="0" w:space="0" w:color="auto"/>
                <w:right w:val="none" w:sz="0" w:space="0" w:color="auto"/>
              </w:divBdr>
            </w:div>
          </w:divsChild>
        </w:div>
        <w:div w:id="806750219">
          <w:marLeft w:val="0"/>
          <w:marRight w:val="0"/>
          <w:marTop w:val="0"/>
          <w:marBottom w:val="0"/>
          <w:divBdr>
            <w:top w:val="none" w:sz="0" w:space="0" w:color="auto"/>
            <w:left w:val="none" w:sz="0" w:space="0" w:color="auto"/>
            <w:bottom w:val="none" w:sz="0" w:space="0" w:color="auto"/>
            <w:right w:val="none" w:sz="0" w:space="0" w:color="auto"/>
          </w:divBdr>
          <w:divsChild>
            <w:div w:id="67844753">
              <w:marLeft w:val="0"/>
              <w:marRight w:val="0"/>
              <w:marTop w:val="0"/>
              <w:marBottom w:val="0"/>
              <w:divBdr>
                <w:top w:val="none" w:sz="0" w:space="0" w:color="auto"/>
                <w:left w:val="none" w:sz="0" w:space="0" w:color="auto"/>
                <w:bottom w:val="none" w:sz="0" w:space="0" w:color="auto"/>
                <w:right w:val="none" w:sz="0" w:space="0" w:color="auto"/>
              </w:divBdr>
            </w:div>
            <w:div w:id="1025015438">
              <w:marLeft w:val="0"/>
              <w:marRight w:val="0"/>
              <w:marTop w:val="0"/>
              <w:marBottom w:val="0"/>
              <w:divBdr>
                <w:top w:val="none" w:sz="0" w:space="0" w:color="auto"/>
                <w:left w:val="none" w:sz="0" w:space="0" w:color="auto"/>
                <w:bottom w:val="none" w:sz="0" w:space="0" w:color="auto"/>
                <w:right w:val="none" w:sz="0" w:space="0" w:color="auto"/>
              </w:divBdr>
            </w:div>
            <w:div w:id="157588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7125">
      <w:bodyDiv w:val="1"/>
      <w:marLeft w:val="0"/>
      <w:marRight w:val="0"/>
      <w:marTop w:val="0"/>
      <w:marBottom w:val="0"/>
      <w:divBdr>
        <w:top w:val="none" w:sz="0" w:space="0" w:color="auto"/>
        <w:left w:val="none" w:sz="0" w:space="0" w:color="auto"/>
        <w:bottom w:val="none" w:sz="0" w:space="0" w:color="auto"/>
        <w:right w:val="none" w:sz="0" w:space="0" w:color="auto"/>
      </w:divBdr>
      <w:divsChild>
        <w:div w:id="1343312599">
          <w:marLeft w:val="0"/>
          <w:marRight w:val="0"/>
          <w:marTop w:val="0"/>
          <w:marBottom w:val="0"/>
          <w:divBdr>
            <w:top w:val="none" w:sz="0" w:space="0" w:color="auto"/>
            <w:left w:val="none" w:sz="0" w:space="0" w:color="auto"/>
            <w:bottom w:val="none" w:sz="0" w:space="0" w:color="auto"/>
            <w:right w:val="none" w:sz="0" w:space="0" w:color="auto"/>
          </w:divBdr>
        </w:div>
        <w:div w:id="419454184">
          <w:marLeft w:val="0"/>
          <w:marRight w:val="0"/>
          <w:marTop w:val="0"/>
          <w:marBottom w:val="0"/>
          <w:divBdr>
            <w:top w:val="none" w:sz="0" w:space="0" w:color="auto"/>
            <w:left w:val="none" w:sz="0" w:space="0" w:color="auto"/>
            <w:bottom w:val="none" w:sz="0" w:space="0" w:color="auto"/>
            <w:right w:val="none" w:sz="0" w:space="0" w:color="auto"/>
          </w:divBdr>
        </w:div>
        <w:div w:id="1598057462">
          <w:marLeft w:val="0"/>
          <w:marRight w:val="0"/>
          <w:marTop w:val="0"/>
          <w:marBottom w:val="0"/>
          <w:divBdr>
            <w:top w:val="none" w:sz="0" w:space="0" w:color="auto"/>
            <w:left w:val="none" w:sz="0" w:space="0" w:color="auto"/>
            <w:bottom w:val="none" w:sz="0" w:space="0" w:color="auto"/>
            <w:right w:val="none" w:sz="0" w:space="0" w:color="auto"/>
          </w:divBdr>
        </w:div>
        <w:div w:id="770126062">
          <w:marLeft w:val="0"/>
          <w:marRight w:val="0"/>
          <w:marTop w:val="0"/>
          <w:marBottom w:val="0"/>
          <w:divBdr>
            <w:top w:val="none" w:sz="0" w:space="0" w:color="auto"/>
            <w:left w:val="none" w:sz="0" w:space="0" w:color="auto"/>
            <w:bottom w:val="none" w:sz="0" w:space="0" w:color="auto"/>
            <w:right w:val="none" w:sz="0" w:space="0" w:color="auto"/>
          </w:divBdr>
        </w:div>
        <w:div w:id="601841010">
          <w:marLeft w:val="0"/>
          <w:marRight w:val="0"/>
          <w:marTop w:val="0"/>
          <w:marBottom w:val="0"/>
          <w:divBdr>
            <w:top w:val="none" w:sz="0" w:space="0" w:color="auto"/>
            <w:left w:val="none" w:sz="0" w:space="0" w:color="auto"/>
            <w:bottom w:val="none" w:sz="0" w:space="0" w:color="auto"/>
            <w:right w:val="none" w:sz="0" w:space="0" w:color="auto"/>
          </w:divBdr>
        </w:div>
      </w:divsChild>
    </w:div>
    <w:div w:id="413742374">
      <w:bodyDiv w:val="1"/>
      <w:marLeft w:val="0"/>
      <w:marRight w:val="0"/>
      <w:marTop w:val="0"/>
      <w:marBottom w:val="0"/>
      <w:divBdr>
        <w:top w:val="none" w:sz="0" w:space="0" w:color="auto"/>
        <w:left w:val="none" w:sz="0" w:space="0" w:color="auto"/>
        <w:bottom w:val="none" w:sz="0" w:space="0" w:color="auto"/>
        <w:right w:val="none" w:sz="0" w:space="0" w:color="auto"/>
      </w:divBdr>
      <w:divsChild>
        <w:div w:id="2050495832">
          <w:marLeft w:val="0"/>
          <w:marRight w:val="0"/>
          <w:marTop w:val="0"/>
          <w:marBottom w:val="0"/>
          <w:divBdr>
            <w:top w:val="none" w:sz="0" w:space="0" w:color="auto"/>
            <w:left w:val="none" w:sz="0" w:space="0" w:color="auto"/>
            <w:bottom w:val="none" w:sz="0" w:space="0" w:color="auto"/>
            <w:right w:val="none" w:sz="0" w:space="0" w:color="auto"/>
          </w:divBdr>
        </w:div>
        <w:div w:id="736243248">
          <w:marLeft w:val="0"/>
          <w:marRight w:val="0"/>
          <w:marTop w:val="0"/>
          <w:marBottom w:val="0"/>
          <w:divBdr>
            <w:top w:val="none" w:sz="0" w:space="0" w:color="auto"/>
            <w:left w:val="none" w:sz="0" w:space="0" w:color="auto"/>
            <w:bottom w:val="none" w:sz="0" w:space="0" w:color="auto"/>
            <w:right w:val="none" w:sz="0" w:space="0" w:color="auto"/>
          </w:divBdr>
        </w:div>
        <w:div w:id="1586258498">
          <w:marLeft w:val="0"/>
          <w:marRight w:val="0"/>
          <w:marTop w:val="0"/>
          <w:marBottom w:val="0"/>
          <w:divBdr>
            <w:top w:val="none" w:sz="0" w:space="0" w:color="auto"/>
            <w:left w:val="none" w:sz="0" w:space="0" w:color="auto"/>
            <w:bottom w:val="none" w:sz="0" w:space="0" w:color="auto"/>
            <w:right w:val="none" w:sz="0" w:space="0" w:color="auto"/>
          </w:divBdr>
        </w:div>
        <w:div w:id="1873834807">
          <w:marLeft w:val="0"/>
          <w:marRight w:val="0"/>
          <w:marTop w:val="0"/>
          <w:marBottom w:val="0"/>
          <w:divBdr>
            <w:top w:val="none" w:sz="0" w:space="0" w:color="auto"/>
            <w:left w:val="none" w:sz="0" w:space="0" w:color="auto"/>
            <w:bottom w:val="none" w:sz="0" w:space="0" w:color="auto"/>
            <w:right w:val="none" w:sz="0" w:space="0" w:color="auto"/>
          </w:divBdr>
        </w:div>
        <w:div w:id="161744748">
          <w:marLeft w:val="0"/>
          <w:marRight w:val="0"/>
          <w:marTop w:val="0"/>
          <w:marBottom w:val="0"/>
          <w:divBdr>
            <w:top w:val="none" w:sz="0" w:space="0" w:color="auto"/>
            <w:left w:val="none" w:sz="0" w:space="0" w:color="auto"/>
            <w:bottom w:val="none" w:sz="0" w:space="0" w:color="auto"/>
            <w:right w:val="none" w:sz="0" w:space="0" w:color="auto"/>
          </w:divBdr>
        </w:div>
        <w:div w:id="74212378">
          <w:marLeft w:val="0"/>
          <w:marRight w:val="0"/>
          <w:marTop w:val="0"/>
          <w:marBottom w:val="0"/>
          <w:divBdr>
            <w:top w:val="none" w:sz="0" w:space="0" w:color="auto"/>
            <w:left w:val="none" w:sz="0" w:space="0" w:color="auto"/>
            <w:bottom w:val="none" w:sz="0" w:space="0" w:color="auto"/>
            <w:right w:val="none" w:sz="0" w:space="0" w:color="auto"/>
          </w:divBdr>
        </w:div>
        <w:div w:id="2054453568">
          <w:marLeft w:val="0"/>
          <w:marRight w:val="0"/>
          <w:marTop w:val="0"/>
          <w:marBottom w:val="0"/>
          <w:divBdr>
            <w:top w:val="none" w:sz="0" w:space="0" w:color="auto"/>
            <w:left w:val="none" w:sz="0" w:space="0" w:color="auto"/>
            <w:bottom w:val="none" w:sz="0" w:space="0" w:color="auto"/>
            <w:right w:val="none" w:sz="0" w:space="0" w:color="auto"/>
          </w:divBdr>
        </w:div>
        <w:div w:id="428892215">
          <w:marLeft w:val="0"/>
          <w:marRight w:val="0"/>
          <w:marTop w:val="0"/>
          <w:marBottom w:val="0"/>
          <w:divBdr>
            <w:top w:val="none" w:sz="0" w:space="0" w:color="auto"/>
            <w:left w:val="none" w:sz="0" w:space="0" w:color="auto"/>
            <w:bottom w:val="none" w:sz="0" w:space="0" w:color="auto"/>
            <w:right w:val="none" w:sz="0" w:space="0" w:color="auto"/>
          </w:divBdr>
        </w:div>
        <w:div w:id="297614681">
          <w:marLeft w:val="0"/>
          <w:marRight w:val="0"/>
          <w:marTop w:val="0"/>
          <w:marBottom w:val="0"/>
          <w:divBdr>
            <w:top w:val="none" w:sz="0" w:space="0" w:color="auto"/>
            <w:left w:val="none" w:sz="0" w:space="0" w:color="auto"/>
            <w:bottom w:val="none" w:sz="0" w:space="0" w:color="auto"/>
            <w:right w:val="none" w:sz="0" w:space="0" w:color="auto"/>
          </w:divBdr>
        </w:div>
        <w:div w:id="318315749">
          <w:marLeft w:val="0"/>
          <w:marRight w:val="0"/>
          <w:marTop w:val="0"/>
          <w:marBottom w:val="0"/>
          <w:divBdr>
            <w:top w:val="none" w:sz="0" w:space="0" w:color="auto"/>
            <w:left w:val="none" w:sz="0" w:space="0" w:color="auto"/>
            <w:bottom w:val="none" w:sz="0" w:space="0" w:color="auto"/>
            <w:right w:val="none" w:sz="0" w:space="0" w:color="auto"/>
          </w:divBdr>
        </w:div>
      </w:divsChild>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218281">
      <w:bodyDiv w:val="1"/>
      <w:marLeft w:val="0"/>
      <w:marRight w:val="0"/>
      <w:marTop w:val="0"/>
      <w:marBottom w:val="0"/>
      <w:divBdr>
        <w:top w:val="none" w:sz="0" w:space="0" w:color="auto"/>
        <w:left w:val="none" w:sz="0" w:space="0" w:color="auto"/>
        <w:bottom w:val="none" w:sz="0" w:space="0" w:color="auto"/>
        <w:right w:val="none" w:sz="0" w:space="0" w:color="auto"/>
      </w:divBdr>
      <w:divsChild>
        <w:div w:id="89474750">
          <w:marLeft w:val="0"/>
          <w:marRight w:val="0"/>
          <w:marTop w:val="0"/>
          <w:marBottom w:val="0"/>
          <w:divBdr>
            <w:top w:val="none" w:sz="0" w:space="0" w:color="auto"/>
            <w:left w:val="none" w:sz="0" w:space="0" w:color="auto"/>
            <w:bottom w:val="none" w:sz="0" w:space="0" w:color="auto"/>
            <w:right w:val="none" w:sz="0" w:space="0" w:color="auto"/>
          </w:divBdr>
          <w:divsChild>
            <w:div w:id="596600292">
              <w:marLeft w:val="0"/>
              <w:marRight w:val="0"/>
              <w:marTop w:val="0"/>
              <w:marBottom w:val="0"/>
              <w:divBdr>
                <w:top w:val="none" w:sz="0" w:space="0" w:color="auto"/>
                <w:left w:val="none" w:sz="0" w:space="0" w:color="auto"/>
                <w:bottom w:val="none" w:sz="0" w:space="0" w:color="auto"/>
                <w:right w:val="none" w:sz="0" w:space="0" w:color="auto"/>
              </w:divBdr>
            </w:div>
            <w:div w:id="145127189">
              <w:marLeft w:val="0"/>
              <w:marRight w:val="0"/>
              <w:marTop w:val="0"/>
              <w:marBottom w:val="0"/>
              <w:divBdr>
                <w:top w:val="none" w:sz="0" w:space="0" w:color="auto"/>
                <w:left w:val="none" w:sz="0" w:space="0" w:color="auto"/>
                <w:bottom w:val="none" w:sz="0" w:space="0" w:color="auto"/>
                <w:right w:val="none" w:sz="0" w:space="0" w:color="auto"/>
              </w:divBdr>
            </w:div>
          </w:divsChild>
        </w:div>
        <w:div w:id="1682585921">
          <w:marLeft w:val="0"/>
          <w:marRight w:val="0"/>
          <w:marTop w:val="0"/>
          <w:marBottom w:val="0"/>
          <w:divBdr>
            <w:top w:val="none" w:sz="0" w:space="0" w:color="auto"/>
            <w:left w:val="none" w:sz="0" w:space="0" w:color="auto"/>
            <w:bottom w:val="none" w:sz="0" w:space="0" w:color="auto"/>
            <w:right w:val="none" w:sz="0" w:space="0" w:color="auto"/>
          </w:divBdr>
          <w:divsChild>
            <w:div w:id="530842627">
              <w:marLeft w:val="0"/>
              <w:marRight w:val="0"/>
              <w:marTop w:val="0"/>
              <w:marBottom w:val="0"/>
              <w:divBdr>
                <w:top w:val="none" w:sz="0" w:space="0" w:color="auto"/>
                <w:left w:val="none" w:sz="0" w:space="0" w:color="auto"/>
                <w:bottom w:val="none" w:sz="0" w:space="0" w:color="auto"/>
                <w:right w:val="none" w:sz="0" w:space="0" w:color="auto"/>
              </w:divBdr>
            </w:div>
            <w:div w:id="907111925">
              <w:marLeft w:val="0"/>
              <w:marRight w:val="0"/>
              <w:marTop w:val="0"/>
              <w:marBottom w:val="0"/>
              <w:divBdr>
                <w:top w:val="none" w:sz="0" w:space="0" w:color="auto"/>
                <w:left w:val="none" w:sz="0" w:space="0" w:color="auto"/>
                <w:bottom w:val="none" w:sz="0" w:space="0" w:color="auto"/>
                <w:right w:val="none" w:sz="0" w:space="0" w:color="auto"/>
              </w:divBdr>
            </w:div>
            <w:div w:id="643698615">
              <w:marLeft w:val="0"/>
              <w:marRight w:val="0"/>
              <w:marTop w:val="0"/>
              <w:marBottom w:val="0"/>
              <w:divBdr>
                <w:top w:val="none" w:sz="0" w:space="0" w:color="auto"/>
                <w:left w:val="none" w:sz="0" w:space="0" w:color="auto"/>
                <w:bottom w:val="none" w:sz="0" w:space="0" w:color="auto"/>
                <w:right w:val="none" w:sz="0" w:space="0" w:color="auto"/>
              </w:divBdr>
            </w:div>
            <w:div w:id="315500699">
              <w:marLeft w:val="0"/>
              <w:marRight w:val="0"/>
              <w:marTop w:val="0"/>
              <w:marBottom w:val="0"/>
              <w:divBdr>
                <w:top w:val="none" w:sz="0" w:space="0" w:color="auto"/>
                <w:left w:val="none" w:sz="0" w:space="0" w:color="auto"/>
                <w:bottom w:val="none" w:sz="0" w:space="0" w:color="auto"/>
                <w:right w:val="none" w:sz="0" w:space="0" w:color="auto"/>
              </w:divBdr>
            </w:div>
            <w:div w:id="694112124">
              <w:marLeft w:val="0"/>
              <w:marRight w:val="0"/>
              <w:marTop w:val="0"/>
              <w:marBottom w:val="0"/>
              <w:divBdr>
                <w:top w:val="none" w:sz="0" w:space="0" w:color="auto"/>
                <w:left w:val="none" w:sz="0" w:space="0" w:color="auto"/>
                <w:bottom w:val="none" w:sz="0" w:space="0" w:color="auto"/>
                <w:right w:val="none" w:sz="0" w:space="0" w:color="auto"/>
              </w:divBdr>
            </w:div>
          </w:divsChild>
        </w:div>
        <w:div w:id="1122991857">
          <w:marLeft w:val="0"/>
          <w:marRight w:val="0"/>
          <w:marTop w:val="0"/>
          <w:marBottom w:val="0"/>
          <w:divBdr>
            <w:top w:val="none" w:sz="0" w:space="0" w:color="auto"/>
            <w:left w:val="none" w:sz="0" w:space="0" w:color="auto"/>
            <w:bottom w:val="none" w:sz="0" w:space="0" w:color="auto"/>
            <w:right w:val="none" w:sz="0" w:space="0" w:color="auto"/>
          </w:divBdr>
          <w:divsChild>
            <w:div w:id="204632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673651">
      <w:bodyDiv w:val="1"/>
      <w:marLeft w:val="0"/>
      <w:marRight w:val="0"/>
      <w:marTop w:val="0"/>
      <w:marBottom w:val="0"/>
      <w:divBdr>
        <w:top w:val="none" w:sz="0" w:space="0" w:color="auto"/>
        <w:left w:val="none" w:sz="0" w:space="0" w:color="auto"/>
        <w:bottom w:val="none" w:sz="0" w:space="0" w:color="auto"/>
        <w:right w:val="none" w:sz="0" w:space="0" w:color="auto"/>
      </w:divBdr>
      <w:divsChild>
        <w:div w:id="83646248">
          <w:marLeft w:val="0"/>
          <w:marRight w:val="0"/>
          <w:marTop w:val="0"/>
          <w:marBottom w:val="0"/>
          <w:divBdr>
            <w:top w:val="none" w:sz="0" w:space="0" w:color="auto"/>
            <w:left w:val="none" w:sz="0" w:space="0" w:color="auto"/>
            <w:bottom w:val="none" w:sz="0" w:space="0" w:color="auto"/>
            <w:right w:val="none" w:sz="0" w:space="0" w:color="auto"/>
          </w:divBdr>
        </w:div>
        <w:div w:id="1066026106">
          <w:marLeft w:val="0"/>
          <w:marRight w:val="0"/>
          <w:marTop w:val="0"/>
          <w:marBottom w:val="0"/>
          <w:divBdr>
            <w:top w:val="none" w:sz="0" w:space="0" w:color="auto"/>
            <w:left w:val="none" w:sz="0" w:space="0" w:color="auto"/>
            <w:bottom w:val="none" w:sz="0" w:space="0" w:color="auto"/>
            <w:right w:val="none" w:sz="0" w:space="0" w:color="auto"/>
          </w:divBdr>
        </w:div>
      </w:divsChild>
    </w:div>
    <w:div w:id="1693454681">
      <w:bodyDiv w:val="1"/>
      <w:marLeft w:val="0"/>
      <w:marRight w:val="0"/>
      <w:marTop w:val="0"/>
      <w:marBottom w:val="0"/>
      <w:divBdr>
        <w:top w:val="none" w:sz="0" w:space="0" w:color="auto"/>
        <w:left w:val="none" w:sz="0" w:space="0" w:color="auto"/>
        <w:bottom w:val="none" w:sz="0" w:space="0" w:color="auto"/>
        <w:right w:val="none" w:sz="0" w:space="0" w:color="auto"/>
      </w:divBdr>
      <w:divsChild>
        <w:div w:id="768082276">
          <w:marLeft w:val="0"/>
          <w:marRight w:val="0"/>
          <w:marTop w:val="0"/>
          <w:marBottom w:val="0"/>
          <w:divBdr>
            <w:top w:val="none" w:sz="0" w:space="0" w:color="auto"/>
            <w:left w:val="none" w:sz="0" w:space="0" w:color="auto"/>
            <w:bottom w:val="none" w:sz="0" w:space="0" w:color="auto"/>
            <w:right w:val="none" w:sz="0" w:space="0" w:color="auto"/>
          </w:divBdr>
        </w:div>
        <w:div w:id="917447645">
          <w:marLeft w:val="0"/>
          <w:marRight w:val="0"/>
          <w:marTop w:val="0"/>
          <w:marBottom w:val="0"/>
          <w:divBdr>
            <w:top w:val="none" w:sz="0" w:space="0" w:color="auto"/>
            <w:left w:val="none" w:sz="0" w:space="0" w:color="auto"/>
            <w:bottom w:val="none" w:sz="0" w:space="0" w:color="auto"/>
            <w:right w:val="none" w:sz="0" w:space="0" w:color="auto"/>
          </w:divBdr>
        </w:div>
        <w:div w:id="1794638317">
          <w:marLeft w:val="0"/>
          <w:marRight w:val="0"/>
          <w:marTop w:val="0"/>
          <w:marBottom w:val="0"/>
          <w:divBdr>
            <w:top w:val="none" w:sz="0" w:space="0" w:color="auto"/>
            <w:left w:val="none" w:sz="0" w:space="0" w:color="auto"/>
            <w:bottom w:val="none" w:sz="0" w:space="0" w:color="auto"/>
            <w:right w:val="none" w:sz="0" w:space="0" w:color="auto"/>
          </w:divBdr>
        </w:div>
        <w:div w:id="1109809964">
          <w:marLeft w:val="0"/>
          <w:marRight w:val="0"/>
          <w:marTop w:val="0"/>
          <w:marBottom w:val="0"/>
          <w:divBdr>
            <w:top w:val="none" w:sz="0" w:space="0" w:color="auto"/>
            <w:left w:val="none" w:sz="0" w:space="0" w:color="auto"/>
            <w:bottom w:val="none" w:sz="0" w:space="0" w:color="auto"/>
            <w:right w:val="none" w:sz="0" w:space="0" w:color="auto"/>
          </w:divBdr>
        </w:div>
        <w:div w:id="814565356">
          <w:marLeft w:val="0"/>
          <w:marRight w:val="0"/>
          <w:marTop w:val="0"/>
          <w:marBottom w:val="0"/>
          <w:divBdr>
            <w:top w:val="none" w:sz="0" w:space="0" w:color="auto"/>
            <w:left w:val="none" w:sz="0" w:space="0" w:color="auto"/>
            <w:bottom w:val="none" w:sz="0" w:space="0" w:color="auto"/>
            <w:right w:val="none" w:sz="0" w:space="0" w:color="auto"/>
          </w:divBdr>
        </w:div>
        <w:div w:id="721948179">
          <w:marLeft w:val="0"/>
          <w:marRight w:val="0"/>
          <w:marTop w:val="0"/>
          <w:marBottom w:val="0"/>
          <w:divBdr>
            <w:top w:val="none" w:sz="0" w:space="0" w:color="auto"/>
            <w:left w:val="none" w:sz="0" w:space="0" w:color="auto"/>
            <w:bottom w:val="none" w:sz="0" w:space="0" w:color="auto"/>
            <w:right w:val="none" w:sz="0" w:space="0" w:color="auto"/>
          </w:divBdr>
        </w:div>
        <w:div w:id="1388340505">
          <w:marLeft w:val="0"/>
          <w:marRight w:val="0"/>
          <w:marTop w:val="0"/>
          <w:marBottom w:val="0"/>
          <w:divBdr>
            <w:top w:val="none" w:sz="0" w:space="0" w:color="auto"/>
            <w:left w:val="none" w:sz="0" w:space="0" w:color="auto"/>
            <w:bottom w:val="none" w:sz="0" w:space="0" w:color="auto"/>
            <w:right w:val="none" w:sz="0" w:space="0" w:color="auto"/>
          </w:divBdr>
        </w:div>
        <w:div w:id="1875999476">
          <w:marLeft w:val="0"/>
          <w:marRight w:val="0"/>
          <w:marTop w:val="0"/>
          <w:marBottom w:val="0"/>
          <w:divBdr>
            <w:top w:val="none" w:sz="0" w:space="0" w:color="auto"/>
            <w:left w:val="none" w:sz="0" w:space="0" w:color="auto"/>
            <w:bottom w:val="none" w:sz="0" w:space="0" w:color="auto"/>
            <w:right w:val="none" w:sz="0" w:space="0" w:color="auto"/>
          </w:divBdr>
        </w:div>
        <w:div w:id="1021929125">
          <w:marLeft w:val="0"/>
          <w:marRight w:val="0"/>
          <w:marTop w:val="0"/>
          <w:marBottom w:val="0"/>
          <w:divBdr>
            <w:top w:val="none" w:sz="0" w:space="0" w:color="auto"/>
            <w:left w:val="none" w:sz="0" w:space="0" w:color="auto"/>
            <w:bottom w:val="none" w:sz="0" w:space="0" w:color="auto"/>
            <w:right w:val="none" w:sz="0" w:space="0" w:color="auto"/>
          </w:divBdr>
        </w:div>
        <w:div w:id="1070734270">
          <w:marLeft w:val="0"/>
          <w:marRight w:val="0"/>
          <w:marTop w:val="0"/>
          <w:marBottom w:val="0"/>
          <w:divBdr>
            <w:top w:val="none" w:sz="0" w:space="0" w:color="auto"/>
            <w:left w:val="none" w:sz="0" w:space="0" w:color="auto"/>
            <w:bottom w:val="none" w:sz="0" w:space="0" w:color="auto"/>
            <w:right w:val="none" w:sz="0" w:space="0" w:color="auto"/>
          </w:divBdr>
        </w:div>
      </w:divsChild>
    </w:div>
    <w:div w:id="1731927024">
      <w:bodyDiv w:val="1"/>
      <w:marLeft w:val="0"/>
      <w:marRight w:val="0"/>
      <w:marTop w:val="0"/>
      <w:marBottom w:val="0"/>
      <w:divBdr>
        <w:top w:val="none" w:sz="0" w:space="0" w:color="auto"/>
        <w:left w:val="none" w:sz="0" w:space="0" w:color="auto"/>
        <w:bottom w:val="none" w:sz="0" w:space="0" w:color="auto"/>
        <w:right w:val="none" w:sz="0" w:space="0" w:color="auto"/>
      </w:divBdr>
      <w:divsChild>
        <w:div w:id="526647313">
          <w:marLeft w:val="0"/>
          <w:marRight w:val="0"/>
          <w:marTop w:val="0"/>
          <w:marBottom w:val="0"/>
          <w:divBdr>
            <w:top w:val="none" w:sz="0" w:space="0" w:color="auto"/>
            <w:left w:val="none" w:sz="0" w:space="0" w:color="auto"/>
            <w:bottom w:val="none" w:sz="0" w:space="0" w:color="auto"/>
            <w:right w:val="none" w:sz="0" w:space="0" w:color="auto"/>
          </w:divBdr>
          <w:divsChild>
            <w:div w:id="212160636">
              <w:marLeft w:val="0"/>
              <w:marRight w:val="0"/>
              <w:marTop w:val="0"/>
              <w:marBottom w:val="0"/>
              <w:divBdr>
                <w:top w:val="none" w:sz="0" w:space="0" w:color="auto"/>
                <w:left w:val="none" w:sz="0" w:space="0" w:color="auto"/>
                <w:bottom w:val="none" w:sz="0" w:space="0" w:color="auto"/>
                <w:right w:val="none" w:sz="0" w:space="0" w:color="auto"/>
              </w:divBdr>
            </w:div>
            <w:div w:id="785000351">
              <w:marLeft w:val="0"/>
              <w:marRight w:val="0"/>
              <w:marTop w:val="0"/>
              <w:marBottom w:val="0"/>
              <w:divBdr>
                <w:top w:val="none" w:sz="0" w:space="0" w:color="auto"/>
                <w:left w:val="none" w:sz="0" w:space="0" w:color="auto"/>
                <w:bottom w:val="none" w:sz="0" w:space="0" w:color="auto"/>
                <w:right w:val="none" w:sz="0" w:space="0" w:color="auto"/>
              </w:divBdr>
            </w:div>
          </w:divsChild>
        </w:div>
        <w:div w:id="1963611682">
          <w:marLeft w:val="0"/>
          <w:marRight w:val="0"/>
          <w:marTop w:val="0"/>
          <w:marBottom w:val="0"/>
          <w:divBdr>
            <w:top w:val="none" w:sz="0" w:space="0" w:color="auto"/>
            <w:left w:val="none" w:sz="0" w:space="0" w:color="auto"/>
            <w:bottom w:val="none" w:sz="0" w:space="0" w:color="auto"/>
            <w:right w:val="none" w:sz="0" w:space="0" w:color="auto"/>
          </w:divBdr>
          <w:divsChild>
            <w:div w:id="664552607">
              <w:marLeft w:val="0"/>
              <w:marRight w:val="0"/>
              <w:marTop w:val="0"/>
              <w:marBottom w:val="0"/>
              <w:divBdr>
                <w:top w:val="none" w:sz="0" w:space="0" w:color="auto"/>
                <w:left w:val="none" w:sz="0" w:space="0" w:color="auto"/>
                <w:bottom w:val="none" w:sz="0" w:space="0" w:color="auto"/>
                <w:right w:val="none" w:sz="0" w:space="0" w:color="auto"/>
              </w:divBdr>
            </w:div>
            <w:div w:id="1907759414">
              <w:marLeft w:val="0"/>
              <w:marRight w:val="0"/>
              <w:marTop w:val="0"/>
              <w:marBottom w:val="0"/>
              <w:divBdr>
                <w:top w:val="none" w:sz="0" w:space="0" w:color="auto"/>
                <w:left w:val="none" w:sz="0" w:space="0" w:color="auto"/>
                <w:bottom w:val="none" w:sz="0" w:space="0" w:color="auto"/>
                <w:right w:val="none" w:sz="0" w:space="0" w:color="auto"/>
              </w:divBdr>
            </w:div>
            <w:div w:id="1237714669">
              <w:marLeft w:val="0"/>
              <w:marRight w:val="0"/>
              <w:marTop w:val="0"/>
              <w:marBottom w:val="0"/>
              <w:divBdr>
                <w:top w:val="none" w:sz="0" w:space="0" w:color="auto"/>
                <w:left w:val="none" w:sz="0" w:space="0" w:color="auto"/>
                <w:bottom w:val="none" w:sz="0" w:space="0" w:color="auto"/>
                <w:right w:val="none" w:sz="0" w:space="0" w:color="auto"/>
              </w:divBdr>
            </w:div>
            <w:div w:id="949824122">
              <w:marLeft w:val="0"/>
              <w:marRight w:val="0"/>
              <w:marTop w:val="0"/>
              <w:marBottom w:val="0"/>
              <w:divBdr>
                <w:top w:val="none" w:sz="0" w:space="0" w:color="auto"/>
                <w:left w:val="none" w:sz="0" w:space="0" w:color="auto"/>
                <w:bottom w:val="none" w:sz="0" w:space="0" w:color="auto"/>
                <w:right w:val="none" w:sz="0" w:space="0" w:color="auto"/>
              </w:divBdr>
            </w:div>
            <w:div w:id="175146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file://Users/chethang/Desktop/ISMS%202023/Netradyne%20Distribution%20Group:List%20Membership%20Policy.doc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Petko Petkov</DisplayName>
        <AccountId>601</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2006/documentManagement/types"/>
    <ds:schemaRef ds:uri="http://purl.org/dc/elements/1.1/"/>
    <ds:schemaRef ds:uri="http://www.w3.org/XML/1998/namespace"/>
    <ds:schemaRef ds:uri="http://schemas.openxmlformats.org/package/2006/metadata/core-properties"/>
    <ds:schemaRef ds:uri="86c93658-3e86-4f8b-89f3-61afe5bfc4aa"/>
    <ds:schemaRef ds:uri="fb415eba-e95e-415c-8eaf-40b5b4ad0f84"/>
    <ds:schemaRef ds:uri="http://purl.org/dc/dcmitype/"/>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804262A7-5FBD-4C01-88E8-B491888AA7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631FC846-6EB6-483F-B62A-EECBDA1DB43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7</Pages>
  <Words>1469</Words>
  <Characters>8375</Characters>
  <Application>Microsoft Office Word</Application>
  <DocSecurity>0</DocSecurity>
  <Lines>69</Lines>
  <Paragraphs>19</Paragraphs>
  <ScaleCrop>false</ScaleCrop>
  <Company/>
  <LinksUpToDate>false</LinksUpToDate>
  <CharactersWithSpaces>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​Distribution Group/List Membership Policy</dc:title>
  <dc:subject/>
  <dc:creator>Sudhansu Kumar</dc:creator>
  <cp:keywords>InfoSec; Vulnerability Management</cp:keywords>
  <dc:description/>
  <cp:lastModifiedBy>Priyesh Parashar</cp:lastModifiedBy>
  <cp:revision>27</cp:revision>
  <cp:lastPrinted>2025-08-02T15:35:00Z</cp:lastPrinted>
  <dcterms:created xsi:type="dcterms:W3CDTF">2023-07-12T10:04:00Z</dcterms:created>
  <dcterms:modified xsi:type="dcterms:W3CDTF">2025-08-02T17:21:00Z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y fmtid="{D5CDD505-2E9C-101B-9397-08002B2CF9AE}" pid="11" name="Order">
    <vt:r8>518400</vt:r8>
  </property>
  <property fmtid="{D5CDD505-2E9C-101B-9397-08002B2CF9AE}" pid="12" name="xd_Signature">
    <vt:bool>false</vt:bool>
  </property>
  <property fmtid="{D5CDD505-2E9C-101B-9397-08002B2CF9AE}" pid="13" name="xd_ProgID">
    <vt:lpwstr/>
  </property>
  <property fmtid="{D5CDD505-2E9C-101B-9397-08002B2CF9AE}" pid="14" name="ComplianceAssetId">
    <vt:lpwstr/>
  </property>
  <property fmtid="{D5CDD505-2E9C-101B-9397-08002B2CF9AE}" pid="15" name="TemplateUrl">
    <vt:lpwstr/>
  </property>
  <property fmtid="{D5CDD505-2E9C-101B-9397-08002B2CF9AE}" pid="16" name="_ExtendedDescription">
    <vt:lpwstr/>
  </property>
  <property fmtid="{D5CDD505-2E9C-101B-9397-08002B2CF9AE}" pid="17" name="TriggerFlowInfo">
    <vt:lpwstr/>
  </property>
</Properties>
</file>