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108" w:type="dxa"/>
        <w:tblLook w:val="04A0" w:firstRow="1" w:lastRow="0" w:firstColumn="1" w:lastColumn="0" w:noHBand="0" w:noVBand="1"/>
      </w:tblPr>
      <w:tblGrid>
        <w:gridCol w:w="9465"/>
      </w:tblGrid>
      <w:tr w:rsidR="004D6180" w:rsidRPr="004B0D6E" w:rsidTr="007E15C4">
        <w:trPr>
          <w:trHeight w:val="896"/>
        </w:trPr>
        <w:tc>
          <w:tcPr>
            <w:tcW w:w="946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:rsidR="004D6180" w:rsidRPr="004B0D6E" w:rsidRDefault="00835553" w:rsidP="004D61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3555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shd w:val="clear" w:color="auto" w:fill="FFFFFF" w:themeFill="background1"/>
              </w:rPr>
              <w:drawing>
                <wp:inline distT="0" distB="0" distL="0" distR="0" wp14:anchorId="760FB08F" wp14:editId="52F560A0">
                  <wp:extent cx="962025" cy="361950"/>
                  <wp:effectExtent l="0" t="0" r="952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6180" w:rsidRPr="004B0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4"/>
              <w:gridCol w:w="4455"/>
            </w:tblGrid>
            <w:tr w:rsidR="0009563A" w:rsidRPr="0011206E" w:rsidTr="0011206E">
              <w:tc>
                <w:tcPr>
                  <w:tcW w:w="4784" w:type="dxa"/>
                  <w:tcBorders>
                    <w:top w:val="single" w:sz="4" w:space="0" w:color="860038"/>
                    <w:left w:val="nil"/>
                    <w:bottom w:val="nil"/>
                    <w:right w:val="nil"/>
                  </w:tcBorders>
                </w:tcPr>
                <w:p w:rsidR="0009563A" w:rsidRPr="0011206E" w:rsidRDefault="0009563A" w:rsidP="00835553">
                  <w:pPr>
                    <w:spacing w:before="60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1206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Client Name Here</w:t>
                  </w:r>
                </w:p>
              </w:tc>
              <w:tc>
                <w:tcPr>
                  <w:tcW w:w="4455" w:type="dxa"/>
                  <w:tcBorders>
                    <w:top w:val="single" w:sz="4" w:space="0" w:color="860038"/>
                    <w:left w:val="nil"/>
                    <w:bottom w:val="nil"/>
                    <w:right w:val="nil"/>
                  </w:tcBorders>
                </w:tcPr>
                <w:p w:rsidR="0009563A" w:rsidRPr="0011206E" w:rsidRDefault="0009563A" w:rsidP="0009563A">
                  <w:pPr>
                    <w:spacing w:before="6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1206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Program Name Here</w:t>
                  </w:r>
                </w:p>
              </w:tc>
            </w:tr>
            <w:tr w:rsidR="0009563A" w:rsidRPr="0011206E" w:rsidTr="0011206E">
              <w:tc>
                <w:tcPr>
                  <w:tcW w:w="4784" w:type="dxa"/>
                  <w:tcBorders>
                    <w:top w:val="nil"/>
                    <w:left w:val="nil"/>
                    <w:bottom w:val="single" w:sz="18" w:space="0" w:color="860038"/>
                    <w:right w:val="nil"/>
                  </w:tcBorders>
                </w:tcPr>
                <w:p w:rsidR="0009563A" w:rsidRPr="0011206E" w:rsidRDefault="0009563A" w:rsidP="00835553">
                  <w:pPr>
                    <w:spacing w:after="60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1206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Well Name and Location Here</w:t>
                  </w:r>
                </w:p>
              </w:tc>
              <w:tc>
                <w:tcPr>
                  <w:tcW w:w="4455" w:type="dxa"/>
                  <w:tcBorders>
                    <w:top w:val="nil"/>
                    <w:left w:val="nil"/>
                    <w:bottom w:val="single" w:sz="18" w:space="0" w:color="860038"/>
                    <w:right w:val="nil"/>
                  </w:tcBorders>
                </w:tcPr>
                <w:p w:rsidR="0009563A" w:rsidRPr="0011206E" w:rsidRDefault="0009563A" w:rsidP="00835553">
                  <w:pPr>
                    <w:spacing w:after="6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11206E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Well Type Here</w:t>
                  </w:r>
                </w:p>
              </w:tc>
            </w:tr>
            <w:tr w:rsidR="004D6180" w:rsidTr="0011206E">
              <w:tc>
                <w:tcPr>
                  <w:tcW w:w="4784" w:type="dxa"/>
                  <w:tcBorders>
                    <w:top w:val="single" w:sz="18" w:space="0" w:color="860038"/>
                    <w:left w:val="nil"/>
                    <w:bottom w:val="nil"/>
                    <w:right w:val="nil"/>
                  </w:tcBorders>
                </w:tcPr>
                <w:p w:rsidR="004D6180" w:rsidRPr="0011206E" w:rsidRDefault="004D6180" w:rsidP="00835553">
                  <w:pPr>
                    <w:rPr>
                      <w:rFonts w:ascii="Arial" w:eastAsia="Times New Roman" w:hAnsi="Arial"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455" w:type="dxa"/>
                  <w:tcBorders>
                    <w:top w:val="single" w:sz="18" w:space="0" w:color="860038"/>
                    <w:left w:val="nil"/>
                    <w:bottom w:val="nil"/>
                    <w:right w:val="nil"/>
                  </w:tcBorders>
                </w:tcPr>
                <w:p w:rsidR="004D6180" w:rsidRPr="0011206E" w:rsidRDefault="004D6180" w:rsidP="00835553">
                  <w:pPr>
                    <w:rPr>
                      <w:rFonts w:ascii="Arial" w:eastAsia="Times New Roman" w:hAnsi="Arial" w:cs="Arial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09563A" w:rsidTr="0009563A">
              <w:tc>
                <w:tcPr>
                  <w:tcW w:w="9239" w:type="dxa"/>
                  <w:gridSpan w:val="2"/>
                  <w:tcBorders>
                    <w:top w:val="nil"/>
                  </w:tcBorders>
                  <w:shd w:val="clear" w:color="auto" w:fill="860038"/>
                </w:tcPr>
                <w:p w:rsidR="0009563A" w:rsidRPr="0009563A" w:rsidRDefault="0009563A" w:rsidP="00AA6971">
                  <w:pPr>
                    <w:spacing w:beforeLines="20" w:before="48" w:afterLines="20" w:after="48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09563A">
                    <w:rPr>
                      <w:rFonts w:ascii="Arial" w:eastAsia="Times New Roman" w:hAnsi="Arial" w:cs="Arial"/>
                      <w:b/>
                      <w:color w:val="FFFFFF" w:themeColor="background1"/>
                      <w:sz w:val="24"/>
                      <w:szCs w:val="24"/>
                    </w:rPr>
                    <w:t xml:space="preserve">Slow Rate </w:t>
                  </w:r>
                  <w:proofErr w:type="spellStart"/>
                  <w:r w:rsidRPr="0009563A">
                    <w:rPr>
                      <w:rFonts w:ascii="Arial" w:eastAsia="Times New Roman" w:hAnsi="Arial" w:cs="Arial"/>
                      <w:b/>
                      <w:color w:val="FFFFFF" w:themeColor="background1"/>
                      <w:sz w:val="24"/>
                      <w:szCs w:val="24"/>
                    </w:rPr>
                    <w:t>Bradenhead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color w:val="FFFFFF" w:themeColor="background1"/>
                      <w:sz w:val="24"/>
                      <w:szCs w:val="24"/>
                    </w:rPr>
                    <w:t xml:space="preserve"> Squeeze Procedure</w:t>
                  </w:r>
                </w:p>
              </w:tc>
            </w:tr>
          </w:tbl>
          <w:p w:rsidR="004D6180" w:rsidRPr="004B0D6E" w:rsidRDefault="004D6180" w:rsidP="004D61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B753BA" w:rsidRPr="0011206E" w:rsidRDefault="00663951" w:rsidP="0011206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748"/>
      </w:tblGrid>
      <w:tr w:rsidR="004B0D6E" w:rsidTr="00AF5A69">
        <w:trPr>
          <w:trHeight w:val="863"/>
        </w:trPr>
        <w:tc>
          <w:tcPr>
            <w:tcW w:w="828" w:type="dxa"/>
          </w:tcPr>
          <w:p w:rsidR="004B0D6E" w:rsidRDefault="004B0D6E" w:rsidP="004B0D6E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556E043C" wp14:editId="78A561BD">
                  <wp:extent cx="339365" cy="452486"/>
                  <wp:effectExtent l="0" t="0" r="3810" b="508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12" cy="45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</w:tcPr>
          <w:p w:rsidR="004B0D6E" w:rsidRPr="00370E30" w:rsidRDefault="004B0D6E" w:rsidP="004B0D6E">
            <w:pPr>
              <w:rPr>
                <w:b/>
              </w:rPr>
            </w:pPr>
            <w:r w:rsidRPr="00370E30">
              <w:rPr>
                <w:b/>
              </w:rPr>
              <w:t>PREPARE. Conduct safety meeting with all personnel on location using the STEACS briefing format, outlining the operation including roles and responsibility of each team member. Confirm all calculations on location.</w:t>
            </w:r>
            <w:r w:rsidRPr="00370E30">
              <w:rPr>
                <w:b/>
              </w:rPr>
              <w:tab/>
            </w:r>
          </w:p>
        </w:tc>
      </w:tr>
    </w:tbl>
    <w:p w:rsidR="00CB4036" w:rsidRPr="0011206E" w:rsidRDefault="00CB4036" w:rsidP="00FB0EFD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18"/>
          <w:szCs w:val="18"/>
        </w:rPr>
      </w:pPr>
      <w:r w:rsidRPr="0011206E">
        <w:rPr>
          <w:rFonts w:ascii="Arial" w:hAnsi="Arial" w:cs="Arial"/>
          <w:sz w:val="18"/>
          <w:szCs w:val="18"/>
        </w:rPr>
        <w:t xml:space="preserve">Rig in a </w:t>
      </w:r>
      <w:proofErr w:type="spellStart"/>
      <w:r w:rsidRPr="0011206E">
        <w:rPr>
          <w:rFonts w:ascii="Arial" w:hAnsi="Arial" w:cs="Arial"/>
          <w:sz w:val="18"/>
          <w:szCs w:val="18"/>
        </w:rPr>
        <w:t>Sanjel</w:t>
      </w:r>
      <w:proofErr w:type="spellEnd"/>
      <w:r w:rsidRPr="0011206E">
        <w:rPr>
          <w:rFonts w:ascii="Arial" w:hAnsi="Arial" w:cs="Arial"/>
          <w:sz w:val="18"/>
          <w:szCs w:val="18"/>
        </w:rPr>
        <w:t xml:space="preserve"> cementing unit, Slow Rate Pumping Unit (SRPU), surface treating lines, pressure recorder, squeeze manifold, and nubbin to pump down tubing and casing.</w:t>
      </w:r>
    </w:p>
    <w:p w:rsidR="00CB4036" w:rsidRPr="0011206E" w:rsidRDefault="00CB4036" w:rsidP="00FB0EFD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18"/>
          <w:szCs w:val="18"/>
        </w:rPr>
      </w:pPr>
      <w:r w:rsidRPr="0011206E">
        <w:rPr>
          <w:rFonts w:ascii="Arial" w:hAnsi="Arial" w:cs="Arial"/>
          <w:sz w:val="18"/>
          <w:szCs w:val="18"/>
        </w:rPr>
        <w:t xml:space="preserve">Fill surface treating lines with water and pressure test to </w:t>
      </w:r>
      <w:r w:rsidR="008D38FE">
        <w:rPr>
          <w:rFonts w:ascii="Arial" w:hAnsi="Arial" w:cs="Arial"/>
          <w:sz w:val="18"/>
          <w:szCs w:val="18"/>
        </w:rPr>
        <w:t>&lt;~</w:t>
      </w:r>
      <w:proofErr w:type="spellStart"/>
      <w:r w:rsidR="008D38FE">
        <w:rPr>
          <w:rFonts w:ascii="Arial" w:hAnsi="Arial" w:cs="Arial"/>
          <w:sz w:val="18"/>
          <w:szCs w:val="18"/>
        </w:rPr>
        <w:t>PressureTest</w:t>
      </w:r>
      <w:proofErr w:type="spellEnd"/>
      <w:r w:rsidR="008D38FE">
        <w:rPr>
          <w:rFonts w:ascii="Arial" w:hAnsi="Arial" w:cs="Arial"/>
          <w:sz w:val="18"/>
          <w:szCs w:val="18"/>
        </w:rPr>
        <w:t>~&gt;</w:t>
      </w:r>
      <w:r w:rsidRPr="0011206E">
        <w:rPr>
          <w:rFonts w:ascii="Arial" w:hAnsi="Arial" w:cs="Arial"/>
          <w:sz w:val="18"/>
          <w:szCs w:val="18"/>
        </w:rPr>
        <w:t>.</w:t>
      </w:r>
    </w:p>
    <w:p w:rsidR="00CB4036" w:rsidRPr="0011206E" w:rsidRDefault="00CB4036" w:rsidP="00FB0EFD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18"/>
          <w:szCs w:val="18"/>
        </w:rPr>
      </w:pPr>
      <w:r w:rsidRPr="0011206E">
        <w:rPr>
          <w:rFonts w:ascii="Arial" w:hAnsi="Arial" w:cs="Arial"/>
          <w:sz w:val="18"/>
          <w:szCs w:val="18"/>
        </w:rPr>
        <w:t xml:space="preserve">Establish </w:t>
      </w:r>
      <w:proofErr w:type="spellStart"/>
      <w:r w:rsidRPr="0011206E">
        <w:rPr>
          <w:rFonts w:ascii="Arial" w:hAnsi="Arial" w:cs="Arial"/>
          <w:sz w:val="18"/>
          <w:szCs w:val="18"/>
        </w:rPr>
        <w:t>feedrate</w:t>
      </w:r>
      <w:proofErr w:type="spellEnd"/>
      <w:r w:rsidRPr="0011206E">
        <w:rPr>
          <w:rFonts w:ascii="Arial" w:hAnsi="Arial" w:cs="Arial"/>
          <w:sz w:val="18"/>
          <w:szCs w:val="18"/>
        </w:rPr>
        <w:t xml:space="preserve"> at 40 L/min or the minimum capability of the pumping unit.</w:t>
      </w:r>
    </w:p>
    <w:p w:rsidR="00CB4036" w:rsidRPr="0011206E" w:rsidRDefault="00CB4036" w:rsidP="00FB0EFD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18"/>
          <w:szCs w:val="18"/>
        </w:rPr>
      </w:pPr>
      <w:r w:rsidRPr="0011206E">
        <w:rPr>
          <w:rFonts w:ascii="Arial" w:hAnsi="Arial" w:cs="Arial"/>
          <w:sz w:val="18"/>
          <w:szCs w:val="18"/>
        </w:rPr>
        <w:t xml:space="preserve">Mix and pump YYYm3 (XXX </w:t>
      </w:r>
      <w:proofErr w:type="spellStart"/>
      <w:r w:rsidRPr="0011206E">
        <w:rPr>
          <w:rFonts w:ascii="Arial" w:hAnsi="Arial" w:cs="Arial"/>
          <w:sz w:val="18"/>
          <w:szCs w:val="18"/>
        </w:rPr>
        <w:t>tonne</w:t>
      </w:r>
      <w:proofErr w:type="spellEnd"/>
      <w:r w:rsidRPr="0011206E">
        <w:rPr>
          <w:rFonts w:ascii="Arial" w:hAnsi="Arial" w:cs="Arial"/>
          <w:sz w:val="18"/>
          <w:szCs w:val="18"/>
        </w:rPr>
        <w:t>) of Cement 1 + additives at ZZZ kg/m3.</w:t>
      </w:r>
    </w:p>
    <w:p w:rsidR="00370E30" w:rsidRDefault="00370E30" w:rsidP="00CB4036"/>
    <w:tbl>
      <w:tblPr>
        <w:tblW w:w="6135" w:type="dxa"/>
        <w:tblInd w:w="828" w:type="dxa"/>
        <w:tblLook w:val="04A0" w:firstRow="1" w:lastRow="0" w:firstColumn="1" w:lastColumn="0" w:noHBand="0" w:noVBand="1"/>
      </w:tblPr>
      <w:tblGrid>
        <w:gridCol w:w="1200"/>
        <w:gridCol w:w="1200"/>
        <w:gridCol w:w="1761"/>
        <w:gridCol w:w="1974"/>
      </w:tblGrid>
      <w:tr w:rsidR="00370E30" w:rsidRPr="00370E30" w:rsidTr="0011206E">
        <w:trPr>
          <w:trHeight w:val="349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Rate (L/min)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Volume (L)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Time (min)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Cumulative Time (min)</w:t>
            </w:r>
          </w:p>
        </w:tc>
      </w:tr>
      <w:tr w:rsidR="00835553" w:rsidRPr="00370E30" w:rsidTr="002328EC">
        <w:trPr>
          <w:trHeight w:val="210"/>
        </w:trPr>
        <w:tc>
          <w:tcPr>
            <w:tcW w:w="613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35553" w:rsidRPr="00370E30" w:rsidRDefault="00835553" w:rsidP="0083555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Batchmix</w:t>
            </w:r>
            <w:proofErr w:type="spellEnd"/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cement (if required) 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NA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30</w:t>
            </w:r>
          </w:p>
        </w:tc>
      </w:tr>
      <w:tr w:rsidR="00835553" w:rsidRPr="00370E30" w:rsidTr="00CE4A99">
        <w:trPr>
          <w:trHeight w:val="210"/>
        </w:trPr>
        <w:tc>
          <w:tcPr>
            <w:tcW w:w="61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:rsidR="00835553" w:rsidRPr="00370E30" w:rsidRDefault="00835553" w:rsidP="0083555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Pump cement plug and displace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700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12,510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48</w:t>
            </w:r>
          </w:p>
        </w:tc>
      </w:tr>
      <w:tr w:rsidR="00835553" w:rsidRPr="00370E30" w:rsidTr="00790438">
        <w:trPr>
          <w:trHeight w:val="210"/>
        </w:trPr>
        <w:tc>
          <w:tcPr>
            <w:tcW w:w="61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:rsidR="00835553" w:rsidRPr="00370E30" w:rsidRDefault="00835553" w:rsidP="0083555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Pull tubing above cement top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NA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78</w:t>
            </w:r>
          </w:p>
        </w:tc>
      </w:tr>
      <w:tr w:rsidR="00835553" w:rsidRPr="00370E30" w:rsidTr="004346C6">
        <w:trPr>
          <w:trHeight w:val="210"/>
        </w:trPr>
        <w:tc>
          <w:tcPr>
            <w:tcW w:w="61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:rsidR="00835553" w:rsidRPr="00370E30" w:rsidRDefault="00835553" w:rsidP="0083555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Circulate minimum of 2 tubing volumes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500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766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80</w:t>
            </w:r>
          </w:p>
        </w:tc>
      </w:tr>
      <w:tr w:rsidR="00835553" w:rsidRPr="00370E30" w:rsidTr="00B86F2A">
        <w:trPr>
          <w:trHeight w:val="210"/>
        </w:trPr>
        <w:tc>
          <w:tcPr>
            <w:tcW w:w="613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:rsidR="00835553" w:rsidRPr="00370E30" w:rsidRDefault="00835553" w:rsidP="00835553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 with the Slow Rate Pumping Unit 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400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100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1000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100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200</w:t>
            </w:r>
          </w:p>
        </w:tc>
      </w:tr>
      <w:tr w:rsidR="00370E30" w:rsidRPr="00370E30" w:rsidTr="0011206E">
        <w:trPr>
          <w:trHeight w:val="21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70E30" w:rsidRPr="00370E30" w:rsidRDefault="00370E30" w:rsidP="0083555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70E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220</w:t>
            </w:r>
          </w:p>
        </w:tc>
      </w:tr>
    </w:tbl>
    <w:p w:rsidR="00CB4036" w:rsidRDefault="00CB4036" w:rsidP="00CB4036"/>
    <w:p w:rsidR="00370E30" w:rsidRDefault="00370E30" w:rsidP="00CB4036"/>
    <w:sectPr w:rsidR="00370E30" w:rsidSect="0011206E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C9A"/>
    <w:multiLevelType w:val="hybridMultilevel"/>
    <w:tmpl w:val="E984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6E"/>
    <w:rsid w:val="0009563A"/>
    <w:rsid w:val="0011206E"/>
    <w:rsid w:val="00370E30"/>
    <w:rsid w:val="004B0D6E"/>
    <w:rsid w:val="004D6180"/>
    <w:rsid w:val="007C0618"/>
    <w:rsid w:val="00835553"/>
    <w:rsid w:val="008D38FE"/>
    <w:rsid w:val="008F51E8"/>
    <w:rsid w:val="009237D2"/>
    <w:rsid w:val="00AA6971"/>
    <w:rsid w:val="00AF5A69"/>
    <w:rsid w:val="00CB4036"/>
    <w:rsid w:val="00D61271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Becker</dc:creator>
  <cp:lastModifiedBy>Bryan Becker</cp:lastModifiedBy>
  <cp:revision>2</cp:revision>
  <dcterms:created xsi:type="dcterms:W3CDTF">2015-01-14T22:20:00Z</dcterms:created>
  <dcterms:modified xsi:type="dcterms:W3CDTF">2015-01-14T22:20:00Z</dcterms:modified>
</cp:coreProperties>
</file>