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6F26FA" w:rsidP="006F26FA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Svn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 Guid</w:t>
                    </w:r>
                    <w:r w:rsidR="00F212DB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el</w:t>
                    </w:r>
                    <w:r w:rsidR="00085543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ine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85543" w:rsidP="00085543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11/11/2015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10"/>
              <w:footerReference w:type="default" r:id="rId11"/>
              <w:head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984609" w:rsidP="00245F16">
          <w:pPr>
            <w:spacing w:line="360" w:lineRule="auto"/>
            <w:jc w:val="center"/>
            <w:rPr>
              <w:b/>
              <w:sz w:val="28"/>
            </w:rPr>
          </w:pPr>
          <w:r w:rsidRPr="00984609">
            <w:rPr>
              <w:b/>
              <w:sz w:val="28"/>
            </w:rPr>
            <w:t>Versions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D36950" w:rsidTr="004C52EF"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02544C" w:rsidP="00245F16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Date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9048B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9048B0">
                  <w:rPr>
                    <w:b/>
                  </w:rPr>
                  <w:t>Modified By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9048B0" w:rsidP="00245F16">
                <w:pPr>
                  <w:spacing w:line="36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Notes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EF0BD2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2015-11-11</w:t>
                </w:r>
              </w:p>
            </w:tc>
            <w:tc>
              <w:tcPr>
                <w:tcW w:w="3192" w:type="dxa"/>
              </w:tcPr>
              <w:p w:rsidR="00D36950" w:rsidRDefault="009048B0" w:rsidP="00245F16">
                <w:pPr>
                  <w:spacing w:line="360" w:lineRule="auto"/>
                  <w:jc w:val="center"/>
                </w:pPr>
                <w:r>
                  <w:t>Serena</w:t>
                </w:r>
                <w:r>
                  <w:rPr>
                    <w:rFonts w:hint="eastAsia"/>
                  </w:rPr>
                  <w:t xml:space="preserve"> Li</w:t>
                </w:r>
              </w:p>
            </w:tc>
            <w:tc>
              <w:tcPr>
                <w:tcW w:w="3192" w:type="dxa"/>
              </w:tcPr>
              <w:p w:rsidR="00D36950" w:rsidRDefault="009048B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Create guideline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1193839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5543" w:rsidRDefault="00085543">
          <w:pPr>
            <w:pStyle w:val="TOCHeading"/>
          </w:pPr>
          <w:r>
            <w:t>Table of Contents</w:t>
          </w:r>
        </w:p>
        <w:p w:rsidR="00EB21A2" w:rsidRDefault="000855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54480" w:history="1">
            <w:r w:rsidR="00EB21A2" w:rsidRPr="003273A7">
              <w:rPr>
                <w:rStyle w:val="Hyperlink"/>
                <w:noProof/>
              </w:rPr>
              <w:t>1</w:t>
            </w:r>
            <w:r w:rsidR="00EB21A2">
              <w:rPr>
                <w:noProof/>
                <w:kern w:val="2"/>
                <w:sz w:val="21"/>
                <w:lang w:val="en-US"/>
              </w:rPr>
              <w:tab/>
            </w:r>
            <w:r w:rsidR="00EB21A2" w:rsidRPr="003273A7">
              <w:rPr>
                <w:rStyle w:val="Hyperlink"/>
                <w:noProof/>
                <w:lang w:val="en"/>
              </w:rPr>
              <w:t>Introduction</w:t>
            </w:r>
            <w:r w:rsidR="00EB21A2">
              <w:rPr>
                <w:noProof/>
                <w:webHidden/>
              </w:rPr>
              <w:tab/>
            </w:r>
            <w:r w:rsidR="00EB21A2">
              <w:rPr>
                <w:noProof/>
                <w:webHidden/>
              </w:rPr>
              <w:fldChar w:fldCharType="begin"/>
            </w:r>
            <w:r w:rsidR="00EB21A2">
              <w:rPr>
                <w:noProof/>
                <w:webHidden/>
              </w:rPr>
              <w:instrText xml:space="preserve"> PAGEREF _Toc436754480 \h </w:instrText>
            </w:r>
            <w:r w:rsidR="00EB21A2">
              <w:rPr>
                <w:noProof/>
                <w:webHidden/>
              </w:rPr>
            </w:r>
            <w:r w:rsidR="00EB21A2">
              <w:rPr>
                <w:noProof/>
                <w:webHidden/>
              </w:rPr>
              <w:fldChar w:fldCharType="separate"/>
            </w:r>
            <w:r w:rsidR="00EB21A2">
              <w:rPr>
                <w:noProof/>
                <w:webHidden/>
              </w:rPr>
              <w:t>1</w:t>
            </w:r>
            <w:r w:rsidR="00EB21A2"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1" w:history="1">
            <w:r w:rsidRPr="003273A7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  <w:lang w:val="en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2" w:history="1">
            <w:r w:rsidRPr="003273A7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</w:rPr>
              <w:t>SVN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3" w:history="1">
            <w:r w:rsidRPr="003273A7">
              <w:rPr>
                <w:rStyle w:val="Hyperlink"/>
                <w:noProof/>
              </w:rPr>
              <w:t>1.2.1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</w:rPr>
              <w:t>EServiceR4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4" w:history="1">
            <w:r w:rsidRPr="003273A7">
              <w:rPr>
                <w:rStyle w:val="Hyperlink"/>
                <w:noProof/>
              </w:rPr>
              <w:t>1.2.2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</w:rPr>
              <w:t>EServiceClientSolutionTool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5" w:history="1">
            <w:r w:rsidRPr="003273A7">
              <w:rPr>
                <w:rStyle w:val="Hyperlink"/>
                <w:noProof/>
                <w:lang w:val="en"/>
              </w:rPr>
              <w:t>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  <w:lang w:val="en"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6" w:history="1">
            <w:r w:rsidRPr="003273A7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7" w:history="1">
            <w:r w:rsidRPr="003273A7">
              <w:rPr>
                <w:rStyle w:val="Hyperlink"/>
                <w:noProof/>
              </w:rPr>
              <w:t>2.2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8" w:history="1">
            <w:r w:rsidRPr="003273A7">
              <w:rPr>
                <w:rStyle w:val="Hyperlink"/>
                <w:noProof/>
              </w:rPr>
              <w:t>2.3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</w:rPr>
              <w:t>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2" w:rsidRDefault="00EB21A2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436754489" w:history="1">
            <w:r w:rsidRPr="003273A7">
              <w:rPr>
                <w:rStyle w:val="Hyperlink"/>
                <w:noProof/>
              </w:rPr>
              <w:t>2.4</w:t>
            </w:r>
            <w:r>
              <w:rPr>
                <w:noProof/>
                <w:kern w:val="2"/>
                <w:sz w:val="21"/>
                <w:lang w:val="en-US"/>
              </w:rPr>
              <w:tab/>
            </w:r>
            <w:r w:rsidRPr="003273A7">
              <w:rPr>
                <w:rStyle w:val="Hyperlink"/>
                <w:noProof/>
              </w:rPr>
              <w:t>Cruise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543" w:rsidRDefault="00085543"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  <w:bookmarkStart w:id="0" w:name="_GoBack"/>
      <w:bookmarkEnd w:id="0"/>
    </w:p>
    <w:p w:rsidR="00A57962" w:rsidRDefault="009C4B5D" w:rsidP="00245F16">
      <w:pPr>
        <w:pStyle w:val="Heading1"/>
        <w:spacing w:line="360" w:lineRule="auto"/>
      </w:pPr>
      <w:bookmarkStart w:id="1" w:name="_Toc436754480"/>
      <w:r>
        <w:rPr>
          <w:rStyle w:val="hps"/>
          <w:lang w:val="en"/>
        </w:rPr>
        <w:lastRenderedPageBreak/>
        <w:t>Introduction</w:t>
      </w:r>
      <w:bookmarkEnd w:id="1"/>
    </w:p>
    <w:p w:rsidR="00BB0B8A" w:rsidRDefault="009C4B5D" w:rsidP="00245F16">
      <w:pPr>
        <w:pStyle w:val="Heading2"/>
        <w:spacing w:line="360" w:lineRule="auto"/>
      </w:pPr>
      <w:bookmarkStart w:id="2" w:name="_Toc436754481"/>
      <w:r>
        <w:rPr>
          <w:rStyle w:val="hps"/>
          <w:lang w:val="en"/>
        </w:rPr>
        <w:t>Purpose</w:t>
      </w:r>
      <w:bookmarkEnd w:id="2"/>
    </w:p>
    <w:p w:rsidR="005D044A" w:rsidRDefault="005D044A" w:rsidP="005D044A">
      <w:r>
        <w:t xml:space="preserve">As the final decision of developing EService Client Solution Tool, a SVN project has been created and some principle or practices on communication between </w:t>
      </w:r>
      <w:proofErr w:type="spellStart"/>
      <w:r>
        <w:t>Sanjel</w:t>
      </w:r>
      <w:proofErr w:type="spellEnd"/>
      <w:r>
        <w:t xml:space="preserve"> and </w:t>
      </w:r>
      <w:proofErr w:type="spellStart"/>
      <w:r>
        <w:t>MetaShare</w:t>
      </w:r>
      <w:proofErr w:type="spellEnd"/>
      <w:r>
        <w:t xml:space="preserve"> must be followed.</w:t>
      </w:r>
    </w:p>
    <w:p w:rsidR="005D044A" w:rsidRDefault="00133BBA" w:rsidP="00133BBA">
      <w:pPr>
        <w:pStyle w:val="Heading2"/>
      </w:pPr>
      <w:bookmarkStart w:id="3" w:name="_Toc436754482"/>
      <w:r>
        <w:t xml:space="preserve">SVN </w:t>
      </w:r>
      <w:r>
        <w:rPr>
          <w:rFonts w:hint="eastAsia"/>
        </w:rPr>
        <w:t>P</w:t>
      </w:r>
      <w:r>
        <w:t>rojects</w:t>
      </w:r>
      <w:bookmarkEnd w:id="3"/>
    </w:p>
    <w:p w:rsidR="00C550A9" w:rsidRDefault="00C550A9" w:rsidP="00C550A9">
      <w:pPr>
        <w:pStyle w:val="Heading3"/>
      </w:pPr>
      <w:bookmarkStart w:id="4" w:name="_Toc436754483"/>
      <w:r>
        <w:t>EServiceR4</w:t>
      </w:r>
      <w:bookmarkEnd w:id="4"/>
    </w:p>
    <w:p w:rsidR="005D044A" w:rsidRDefault="005D044A" w:rsidP="00C550A9">
      <w:r>
        <w:t>The source code before we finish multi-client refactoring</w:t>
      </w:r>
      <w:r w:rsidR="00A658CB">
        <w:rPr>
          <w:rFonts w:hint="eastAsia"/>
        </w:rPr>
        <w:t>.</w:t>
      </w:r>
    </w:p>
    <w:p w:rsidR="00C550A9" w:rsidRDefault="00C550A9" w:rsidP="00C550A9">
      <w:pPr>
        <w:pStyle w:val="Heading3"/>
      </w:pPr>
      <w:bookmarkStart w:id="5" w:name="_Toc436754484"/>
      <w:proofErr w:type="spellStart"/>
      <w:r>
        <w:t>EServiceClientSolutionTool</w:t>
      </w:r>
      <w:bookmarkEnd w:id="5"/>
      <w:proofErr w:type="spellEnd"/>
    </w:p>
    <w:p w:rsidR="005D044A" w:rsidRDefault="005D044A" w:rsidP="005D044A">
      <w:r>
        <w:t>The source code and document will be implemented</w:t>
      </w:r>
      <w:r w:rsidR="00A658CB">
        <w:rPr>
          <w:rFonts w:hint="eastAsia"/>
        </w:rPr>
        <w:t>.</w:t>
      </w:r>
      <w:r>
        <w:t xml:space="preserve"> </w:t>
      </w:r>
    </w:p>
    <w:p w:rsidR="007D51A1" w:rsidRDefault="007D51A1" w:rsidP="007D51A1">
      <w:pPr>
        <w:pStyle w:val="ListParagraph"/>
        <w:numPr>
          <w:ilvl w:val="0"/>
          <w:numId w:val="17"/>
        </w:numPr>
        <w:rPr>
          <w:rFonts w:hint="eastAsia"/>
        </w:rPr>
      </w:pPr>
      <w:proofErr w:type="spellStart"/>
      <w:r w:rsidRPr="001F7723">
        <w:rPr>
          <w:u w:val="single"/>
        </w:rPr>
        <w:t>EServiceClientSolutionTool</w:t>
      </w:r>
      <w:proofErr w:type="spellEnd"/>
      <w:r w:rsidRPr="001F7723">
        <w:rPr>
          <w:u w:val="single"/>
        </w:rPr>
        <w:t>/branches/</w:t>
      </w:r>
      <w:proofErr w:type="spellStart"/>
      <w:r w:rsidRPr="001F7723">
        <w:rPr>
          <w:u w:val="single"/>
        </w:rPr>
        <w:t>sanjel</w:t>
      </w:r>
      <w:proofErr w:type="spellEnd"/>
      <w:r>
        <w:t>:</w:t>
      </w:r>
      <w:r>
        <w:rPr>
          <w:rFonts w:hint="eastAsia"/>
        </w:rPr>
        <w:t xml:space="preserve"> </w:t>
      </w:r>
      <w:r w:rsidRPr="007D51A1">
        <w:t xml:space="preserve">The branch that </w:t>
      </w:r>
      <w:r w:rsidR="00D8573F">
        <w:rPr>
          <w:rFonts w:hint="eastAsia"/>
        </w:rPr>
        <w:t xml:space="preserve">is owned by </w:t>
      </w:r>
      <w:proofErr w:type="spellStart"/>
      <w:r w:rsidRPr="007D51A1">
        <w:t>Sanjel</w:t>
      </w:r>
      <w:proofErr w:type="spellEnd"/>
      <w:r w:rsidRPr="007D51A1">
        <w:t xml:space="preserve"> team</w:t>
      </w:r>
      <w:r>
        <w:rPr>
          <w:rFonts w:hint="eastAsia"/>
        </w:rPr>
        <w:t>.</w:t>
      </w:r>
    </w:p>
    <w:p w:rsidR="007D51A1" w:rsidRDefault="007D51A1" w:rsidP="007D51A1">
      <w:pPr>
        <w:pStyle w:val="ListParagraph"/>
        <w:numPr>
          <w:ilvl w:val="0"/>
          <w:numId w:val="17"/>
        </w:numPr>
        <w:rPr>
          <w:rFonts w:hint="eastAsia"/>
        </w:rPr>
      </w:pPr>
      <w:proofErr w:type="spellStart"/>
      <w:r w:rsidRPr="001F7723">
        <w:rPr>
          <w:u w:val="single"/>
        </w:rPr>
        <w:t>EServiceClientSolutionTool</w:t>
      </w:r>
      <w:proofErr w:type="spellEnd"/>
      <w:r w:rsidRPr="001F7723">
        <w:rPr>
          <w:u w:val="single"/>
        </w:rPr>
        <w:t>/branches/</w:t>
      </w:r>
      <w:r w:rsidRPr="007D51A1">
        <w:rPr>
          <w:u w:val="single"/>
        </w:rPr>
        <w:t>Architecture</w:t>
      </w:r>
      <w:r>
        <w:t>:</w:t>
      </w:r>
      <w:r>
        <w:rPr>
          <w:rFonts w:hint="eastAsia"/>
        </w:rPr>
        <w:t xml:space="preserve"> </w:t>
      </w:r>
      <w:r w:rsidRPr="007D51A1">
        <w:t xml:space="preserve">The branch that </w:t>
      </w:r>
      <w:r w:rsidR="00D8573F">
        <w:rPr>
          <w:rFonts w:hint="eastAsia"/>
        </w:rPr>
        <w:t xml:space="preserve">is owned by </w:t>
      </w:r>
      <w:proofErr w:type="spellStart"/>
      <w:r w:rsidRPr="007D51A1">
        <w:t>MetaShare</w:t>
      </w:r>
      <w:proofErr w:type="spellEnd"/>
      <w:r w:rsidRPr="007D51A1">
        <w:t xml:space="preserve"> </w:t>
      </w:r>
      <w:r w:rsidRPr="007D51A1">
        <w:t>team</w:t>
      </w:r>
      <w:r>
        <w:rPr>
          <w:rFonts w:hint="eastAsia"/>
        </w:rPr>
        <w:t>.</w:t>
      </w:r>
    </w:p>
    <w:p w:rsidR="007D51A1" w:rsidRDefault="007D51A1" w:rsidP="007D51A1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When</w:t>
      </w:r>
      <w:r w:rsidR="00D8573F">
        <w:rPr>
          <w:rFonts w:hint="eastAsia"/>
        </w:rPr>
        <w:t>ever</w:t>
      </w:r>
      <w:r>
        <w:rPr>
          <w:rFonts w:hint="eastAsia"/>
        </w:rPr>
        <w:t xml:space="preserve"> </w:t>
      </w:r>
      <w:r w:rsidR="00D8573F">
        <w:rPr>
          <w:rFonts w:hint="eastAsia"/>
        </w:rPr>
        <w:t>a</w:t>
      </w:r>
      <w:r w:rsidR="00B51C42" w:rsidRPr="007D51A1">
        <w:rPr>
          <w:rStyle w:val="hps"/>
          <w:lang w:val="en"/>
        </w:rPr>
        <w:t xml:space="preserve"> version</w:t>
      </w:r>
      <w:r>
        <w:rPr>
          <w:rStyle w:val="hps"/>
          <w:rFonts w:hint="eastAsia"/>
          <w:lang w:val="en"/>
        </w:rPr>
        <w:t xml:space="preserve"> is stabled</w:t>
      </w:r>
      <w:r w:rsidR="00D8573F">
        <w:rPr>
          <w:rStyle w:val="hps"/>
          <w:rFonts w:hint="eastAsia"/>
          <w:lang w:val="en"/>
        </w:rPr>
        <w:t xml:space="preserve"> in a branch</w:t>
      </w:r>
      <w:r>
        <w:rPr>
          <w:rStyle w:val="hps"/>
          <w:rFonts w:hint="eastAsia"/>
          <w:lang w:val="en"/>
        </w:rPr>
        <w:t>,</w:t>
      </w:r>
      <w:r w:rsidR="00B51C42" w:rsidRPr="007D51A1">
        <w:rPr>
          <w:rStyle w:val="hps"/>
          <w:lang w:val="en"/>
        </w:rPr>
        <w:t xml:space="preserve"> </w:t>
      </w:r>
      <w:r w:rsidR="00D8573F">
        <w:rPr>
          <w:rStyle w:val="hps"/>
          <w:rFonts w:hint="eastAsia"/>
          <w:lang w:val="en"/>
        </w:rPr>
        <w:t xml:space="preserve">the owner team should </w:t>
      </w:r>
      <w:r>
        <w:t xml:space="preserve">do a thorough test in </w:t>
      </w:r>
      <w:r w:rsidR="00D8573F">
        <w:rPr>
          <w:rFonts w:hint="eastAsia"/>
        </w:rPr>
        <w:t xml:space="preserve">their </w:t>
      </w:r>
      <w:r>
        <w:t>branch</w:t>
      </w:r>
      <w:r w:rsidR="00D8573F">
        <w:rPr>
          <w:rFonts w:hint="eastAsia"/>
        </w:rPr>
        <w:t xml:space="preserve"> before they</w:t>
      </w:r>
      <w:r w:rsidR="00D8573F">
        <w:rPr>
          <w:rStyle w:val="hps"/>
          <w:lang w:val="en"/>
        </w:rPr>
        <w:t xml:space="preserve"> merge</w:t>
      </w:r>
      <w:r w:rsidR="00D8573F">
        <w:rPr>
          <w:rStyle w:val="hps"/>
          <w:rFonts w:hint="eastAsia"/>
          <w:lang w:val="en"/>
        </w:rPr>
        <w:t xml:space="preserve"> the code</w:t>
      </w:r>
      <w:r w:rsidR="00B51C42" w:rsidRPr="007D51A1">
        <w:rPr>
          <w:rStyle w:val="hps"/>
          <w:lang w:val="en"/>
        </w:rPr>
        <w:t xml:space="preserve"> into the trunk</w:t>
      </w:r>
      <w:r w:rsidR="00D8573F">
        <w:rPr>
          <w:rStyle w:val="hps"/>
          <w:rFonts w:hint="eastAsia"/>
          <w:lang w:val="en"/>
        </w:rPr>
        <w:t>. Then a notification</w:t>
      </w:r>
      <w:r>
        <w:t xml:space="preserve"> e-mail </w:t>
      </w:r>
      <w:r w:rsidR="00D8573F">
        <w:rPr>
          <w:rFonts w:hint="eastAsia"/>
        </w:rPr>
        <w:t xml:space="preserve">should be sent </w:t>
      </w:r>
      <w:r>
        <w:t xml:space="preserve">to </w:t>
      </w:r>
      <w:r w:rsidR="00D8573F">
        <w:rPr>
          <w:rFonts w:hint="eastAsia"/>
        </w:rPr>
        <w:t xml:space="preserve">all </w:t>
      </w:r>
      <w:r w:rsidR="00063A62">
        <w:rPr>
          <w:rFonts w:hint="eastAsia"/>
        </w:rPr>
        <w:t xml:space="preserve">the </w:t>
      </w:r>
      <w:r>
        <w:t xml:space="preserve">other </w:t>
      </w:r>
      <w:r w:rsidR="003F67A3">
        <w:rPr>
          <w:rFonts w:hint="eastAsia"/>
        </w:rPr>
        <w:t>team</w:t>
      </w:r>
      <w:r w:rsidR="00D8573F">
        <w:rPr>
          <w:rFonts w:hint="eastAsia"/>
        </w:rPr>
        <w:t xml:space="preserve">s so </w:t>
      </w:r>
      <w:r w:rsidR="00D8573F">
        <w:t>that they</w:t>
      </w:r>
      <w:r w:rsidR="00D8573F">
        <w:rPr>
          <w:rFonts w:hint="eastAsia"/>
        </w:rPr>
        <w:t xml:space="preserve"> can </w:t>
      </w:r>
      <w:r>
        <w:t>sync</w:t>
      </w:r>
      <w:r w:rsidR="00D8573F">
        <w:rPr>
          <w:rFonts w:hint="eastAsia"/>
        </w:rPr>
        <w:t>hronize</w:t>
      </w:r>
      <w:r>
        <w:t xml:space="preserve"> their code</w:t>
      </w:r>
      <w:r>
        <w:rPr>
          <w:rFonts w:hint="eastAsia"/>
        </w:rPr>
        <w:t>.</w:t>
      </w:r>
    </w:p>
    <w:p w:rsidR="00B51C42" w:rsidRDefault="00287D04" w:rsidP="00A669D3">
      <w:pPr>
        <w:pStyle w:val="ListParagraph"/>
        <w:numPr>
          <w:ilvl w:val="0"/>
          <w:numId w:val="17"/>
        </w:numPr>
      </w:pPr>
      <w:r w:rsidRPr="00287D04">
        <w:t>If the</w:t>
      </w:r>
      <w:r w:rsidR="00D8573F">
        <w:rPr>
          <w:rFonts w:hint="eastAsia"/>
        </w:rPr>
        <w:t xml:space="preserve"> current</w:t>
      </w:r>
      <w:r w:rsidRPr="00287D04">
        <w:t xml:space="preserve"> version is not stable and </w:t>
      </w:r>
      <w:r w:rsidR="00D8573F">
        <w:rPr>
          <w:rFonts w:hint="eastAsia"/>
        </w:rPr>
        <w:t xml:space="preserve">we do need </w:t>
      </w:r>
      <w:r w:rsidR="00D8573F">
        <w:t>synchronization</w:t>
      </w:r>
      <w:r>
        <w:rPr>
          <w:rFonts w:hint="eastAsia"/>
        </w:rPr>
        <w:t>,</w:t>
      </w:r>
      <w:r w:rsidRPr="00287D04">
        <w:t xml:space="preserve"> </w:t>
      </w:r>
      <w:r w:rsidR="00D8573F">
        <w:rPr>
          <w:rFonts w:hint="eastAsia"/>
        </w:rPr>
        <w:t xml:space="preserve">then a stable version should be identified by </w:t>
      </w:r>
      <w:r>
        <w:t>do</w:t>
      </w:r>
      <w:r w:rsidR="00D8573F">
        <w:rPr>
          <w:rFonts w:hint="eastAsia"/>
        </w:rPr>
        <w:t>ing</w:t>
      </w:r>
      <w:r>
        <w:t xml:space="preserve"> a thorough test </w:t>
      </w:r>
      <w:r w:rsidR="00D8573F">
        <w:rPr>
          <w:rFonts w:hint="eastAsia"/>
        </w:rPr>
        <w:t xml:space="preserve">again the stable version. </w:t>
      </w:r>
      <w:r w:rsidR="00063A62">
        <w:rPr>
          <w:rFonts w:hint="eastAsia"/>
        </w:rPr>
        <w:t xml:space="preserve">Then a notification </w:t>
      </w:r>
      <w:r w:rsidR="00A669D3">
        <w:t xml:space="preserve">e-mail </w:t>
      </w:r>
      <w:r w:rsidR="00063A62">
        <w:rPr>
          <w:rFonts w:hint="eastAsia"/>
        </w:rPr>
        <w:t xml:space="preserve">should be sent </w:t>
      </w:r>
      <w:r w:rsidR="00A669D3">
        <w:t xml:space="preserve">to </w:t>
      </w:r>
      <w:r w:rsidR="00063A62">
        <w:rPr>
          <w:rFonts w:hint="eastAsia"/>
        </w:rPr>
        <w:t xml:space="preserve">all the </w:t>
      </w:r>
      <w:r w:rsidR="00A669D3">
        <w:t xml:space="preserve">other </w:t>
      </w:r>
      <w:r w:rsidR="00A669D3">
        <w:rPr>
          <w:rFonts w:hint="eastAsia"/>
        </w:rPr>
        <w:t>team</w:t>
      </w:r>
      <w:r w:rsidR="00063A62">
        <w:rPr>
          <w:rFonts w:hint="eastAsia"/>
        </w:rPr>
        <w:t xml:space="preserve">s with </w:t>
      </w:r>
      <w:r w:rsidR="00A669D3">
        <w:rPr>
          <w:rFonts w:hint="eastAsia"/>
        </w:rPr>
        <w:t>t</w:t>
      </w:r>
      <w:r w:rsidR="00A669D3" w:rsidRPr="00A669D3">
        <w:t xml:space="preserve">he </w:t>
      </w:r>
      <w:r w:rsidR="00063A62">
        <w:rPr>
          <w:rFonts w:hint="eastAsia"/>
        </w:rPr>
        <w:t xml:space="preserve">specific stable </w:t>
      </w:r>
      <w:r w:rsidR="00A669D3" w:rsidRPr="00A669D3">
        <w:t>version number</w:t>
      </w:r>
      <w:r w:rsidR="00063A62">
        <w:rPr>
          <w:rFonts w:hint="eastAsia"/>
        </w:rPr>
        <w:t xml:space="preserve"> mentioned</w:t>
      </w:r>
      <w:r w:rsidR="00A669D3">
        <w:rPr>
          <w:rFonts w:hint="eastAsia"/>
        </w:rPr>
        <w:t>.</w:t>
      </w:r>
    </w:p>
    <w:p w:rsidR="009C4B5D" w:rsidRDefault="00A658CB" w:rsidP="009C4B5D">
      <w:pPr>
        <w:pStyle w:val="Heading1"/>
        <w:spacing w:line="360" w:lineRule="auto"/>
        <w:rPr>
          <w:rStyle w:val="hps"/>
          <w:lang w:val="en"/>
        </w:rPr>
      </w:pPr>
      <w:bookmarkStart w:id="6" w:name="_Toc436754485"/>
      <w:r>
        <w:rPr>
          <w:rStyle w:val="hps"/>
          <w:lang w:val="en"/>
        </w:rPr>
        <w:t>Guidelines</w:t>
      </w:r>
      <w:bookmarkEnd w:id="6"/>
    </w:p>
    <w:p w:rsidR="00C65F12" w:rsidRDefault="00C65F12" w:rsidP="00C65F12">
      <w:pPr>
        <w:pStyle w:val="Heading2"/>
      </w:pPr>
      <w:bookmarkStart w:id="7" w:name="_Toc436754486"/>
      <w:r>
        <w:rPr>
          <w:rFonts w:hint="eastAsia"/>
        </w:rPr>
        <w:t>Branches</w:t>
      </w:r>
      <w:bookmarkEnd w:id="7"/>
    </w:p>
    <w:p w:rsidR="00C65F12" w:rsidRDefault="00063A62" w:rsidP="00C65F12">
      <w:pPr>
        <w:rPr>
          <w:rStyle w:val="hps"/>
          <w:lang w:val="en"/>
        </w:rPr>
      </w:pPr>
      <w:r>
        <w:rPr>
          <w:rStyle w:val="hps"/>
          <w:rFonts w:hint="eastAsia"/>
          <w:lang w:val="en"/>
        </w:rPr>
        <w:t xml:space="preserve">Branches should be named by </w:t>
      </w:r>
      <w:r w:rsidR="00C65F12">
        <w:rPr>
          <w:rStyle w:val="hps"/>
          <w:rFonts w:hint="eastAsia"/>
          <w:lang w:val="en"/>
        </w:rPr>
        <w:t xml:space="preserve">use case number or </w:t>
      </w:r>
      <w:r>
        <w:rPr>
          <w:rStyle w:val="hps"/>
          <w:rFonts w:hint="eastAsia"/>
          <w:lang w:val="en"/>
        </w:rPr>
        <w:t>n</w:t>
      </w:r>
      <w:r w:rsidR="00C65F12">
        <w:rPr>
          <w:rStyle w:val="hps"/>
          <w:rFonts w:hint="eastAsia"/>
          <w:lang w:val="en"/>
        </w:rPr>
        <w:t>ame</w:t>
      </w:r>
      <w:r>
        <w:rPr>
          <w:rStyle w:val="hps"/>
          <w:rFonts w:hint="eastAsia"/>
          <w:lang w:val="en"/>
        </w:rPr>
        <w:t>.</w:t>
      </w:r>
    </w:p>
    <w:p w:rsidR="002D535B" w:rsidRPr="000C0F63" w:rsidRDefault="002D535B" w:rsidP="009B747D">
      <w:pPr>
        <w:pStyle w:val="ListParagraph"/>
        <w:numPr>
          <w:ilvl w:val="0"/>
          <w:numId w:val="20"/>
        </w:numPr>
        <w:rPr>
          <w:lang w:val="en"/>
        </w:rPr>
      </w:pPr>
      <w:proofErr w:type="spellStart"/>
      <w:r w:rsidRPr="000C0F63">
        <w:rPr>
          <w:lang w:val="en"/>
        </w:rPr>
        <w:t>EServiceClientSolutionTool</w:t>
      </w:r>
      <w:proofErr w:type="spellEnd"/>
      <w:r w:rsidRPr="000C0F63">
        <w:rPr>
          <w:lang w:val="en"/>
        </w:rPr>
        <w:t>/branches/</w:t>
      </w:r>
      <w:r w:rsidR="00944639" w:rsidRPr="000C0F63">
        <w:t>Architecture</w:t>
      </w:r>
    </w:p>
    <w:p w:rsidR="002D535B" w:rsidRPr="000C0F63" w:rsidRDefault="002D535B" w:rsidP="009B747D">
      <w:pPr>
        <w:pStyle w:val="ListParagraph"/>
        <w:numPr>
          <w:ilvl w:val="0"/>
          <w:numId w:val="20"/>
        </w:numPr>
        <w:rPr>
          <w:lang w:val="en"/>
        </w:rPr>
      </w:pPr>
      <w:proofErr w:type="spellStart"/>
      <w:r w:rsidRPr="000C0F63">
        <w:rPr>
          <w:lang w:val="en"/>
        </w:rPr>
        <w:t>EServiceClientSolutionTool</w:t>
      </w:r>
      <w:proofErr w:type="spellEnd"/>
      <w:r w:rsidRPr="000C0F63">
        <w:rPr>
          <w:lang w:val="en"/>
        </w:rPr>
        <w:t>/branches/</w:t>
      </w:r>
      <w:proofErr w:type="spellStart"/>
      <w:r w:rsidR="00944639" w:rsidRPr="000C0F63">
        <w:t>sanjel</w:t>
      </w:r>
      <w:proofErr w:type="spellEnd"/>
    </w:p>
    <w:p w:rsidR="00E9298E" w:rsidRDefault="00F617AA" w:rsidP="005F1AE6">
      <w:pPr>
        <w:pStyle w:val="Heading2"/>
      </w:pPr>
      <w:bookmarkStart w:id="8" w:name="_Toc436754487"/>
      <w:r>
        <w:rPr>
          <w:rFonts w:hint="eastAsia"/>
        </w:rPr>
        <w:t>C</w:t>
      </w:r>
      <w:r w:rsidR="00205AB5">
        <w:rPr>
          <w:rFonts w:hint="eastAsia"/>
        </w:rPr>
        <w:t>ommit</w:t>
      </w:r>
      <w:bookmarkEnd w:id="8"/>
    </w:p>
    <w:p w:rsidR="00205AB5" w:rsidRPr="00205AB5" w:rsidRDefault="00063A62" w:rsidP="00205AB5">
      <w:r>
        <w:rPr>
          <w:rFonts w:hint="eastAsia"/>
        </w:rPr>
        <w:t>A log message must be written when doing the commit</w:t>
      </w:r>
      <w:r w:rsidR="00F617AA">
        <w:rPr>
          <w:rFonts w:hint="eastAsia"/>
        </w:rPr>
        <w:t>.</w:t>
      </w:r>
      <w:r>
        <w:rPr>
          <w:rFonts w:hint="eastAsia"/>
        </w:rPr>
        <w:t xml:space="preserve"> </w:t>
      </w:r>
      <w:r w:rsidR="00205AB5">
        <w:rPr>
          <w:rFonts w:hint="eastAsia"/>
        </w:rPr>
        <w:t>The messages must be:</w:t>
      </w:r>
    </w:p>
    <w:p w:rsidR="009C4B5D" w:rsidRPr="009C4B5D" w:rsidRDefault="00205AB5" w:rsidP="009C4B5D">
      <w:pPr>
        <w:pStyle w:val="ListParagraph"/>
        <w:numPr>
          <w:ilvl w:val="0"/>
          <w:numId w:val="16"/>
        </w:numPr>
        <w:rPr>
          <w:rStyle w:val="hps"/>
          <w:lang w:val="en"/>
        </w:rPr>
      </w:pPr>
      <w:r>
        <w:rPr>
          <w:rStyle w:val="hps"/>
          <w:rFonts w:hint="eastAsia"/>
          <w:lang w:val="en"/>
        </w:rPr>
        <w:t>I</w:t>
      </w:r>
      <w:r w:rsidR="009C4B5D" w:rsidRPr="009C4B5D">
        <w:rPr>
          <w:rStyle w:val="hps"/>
          <w:lang w:val="en"/>
        </w:rPr>
        <w:t>n English</w:t>
      </w:r>
      <w:r w:rsidR="00F7273A">
        <w:rPr>
          <w:rStyle w:val="hps"/>
          <w:rFonts w:hint="eastAsia"/>
          <w:lang w:val="en"/>
        </w:rPr>
        <w:t>;</w:t>
      </w:r>
    </w:p>
    <w:p w:rsidR="009C4B5D" w:rsidRPr="009C4B5D" w:rsidRDefault="009C4B5D" w:rsidP="009C4B5D">
      <w:pPr>
        <w:pStyle w:val="ListParagraph"/>
        <w:numPr>
          <w:ilvl w:val="0"/>
          <w:numId w:val="16"/>
        </w:numPr>
        <w:rPr>
          <w:rStyle w:val="hps"/>
          <w:lang w:val="en"/>
        </w:rPr>
      </w:pPr>
      <w:r w:rsidRPr="009C4B5D">
        <w:rPr>
          <w:rStyle w:val="hps"/>
          <w:lang w:val="en"/>
        </w:rPr>
        <w:t>Simple and clear</w:t>
      </w:r>
      <w:r w:rsidR="00C23086">
        <w:rPr>
          <w:rStyle w:val="hps"/>
          <w:rFonts w:hint="eastAsia"/>
          <w:lang w:val="en"/>
        </w:rPr>
        <w:t>;</w:t>
      </w:r>
    </w:p>
    <w:p w:rsidR="009C4B5D" w:rsidRPr="009C4B5D" w:rsidRDefault="009C4B5D" w:rsidP="009C4B5D">
      <w:pPr>
        <w:pStyle w:val="ListParagraph"/>
        <w:numPr>
          <w:ilvl w:val="0"/>
          <w:numId w:val="16"/>
        </w:numPr>
        <w:rPr>
          <w:rStyle w:val="hps"/>
          <w:lang w:val="en"/>
        </w:rPr>
      </w:pPr>
      <w:proofErr w:type="spellStart"/>
      <w:r w:rsidRPr="009C4B5D">
        <w:rPr>
          <w:rStyle w:val="hps"/>
          <w:lang w:val="en"/>
        </w:rPr>
        <w:t>Can not</w:t>
      </w:r>
      <w:proofErr w:type="spellEnd"/>
      <w:r w:rsidRPr="009C4B5D">
        <w:rPr>
          <w:rStyle w:val="shorttext"/>
          <w:lang w:val="en"/>
        </w:rPr>
        <w:t xml:space="preserve"> </w:t>
      </w:r>
      <w:r w:rsidRPr="009C4B5D">
        <w:rPr>
          <w:rStyle w:val="hps"/>
          <w:lang w:val="en"/>
        </w:rPr>
        <w:t>be empty</w:t>
      </w:r>
      <w:r w:rsidR="00C23086">
        <w:rPr>
          <w:rStyle w:val="hps"/>
          <w:rFonts w:hint="eastAsia"/>
          <w:lang w:val="en"/>
        </w:rPr>
        <w:t>;</w:t>
      </w:r>
    </w:p>
    <w:p w:rsidR="009C4B5D" w:rsidRPr="009C4B5D" w:rsidRDefault="009C4B5D" w:rsidP="009C4B5D">
      <w:pPr>
        <w:pStyle w:val="ListParagraph"/>
        <w:numPr>
          <w:ilvl w:val="0"/>
          <w:numId w:val="16"/>
        </w:numPr>
        <w:rPr>
          <w:rStyle w:val="hps"/>
          <w:lang w:val="en"/>
        </w:rPr>
      </w:pPr>
      <w:r>
        <w:rPr>
          <w:rFonts w:hint="eastAsia"/>
        </w:rPr>
        <w:t>Add,</w:t>
      </w:r>
      <w:r w:rsidRPr="009C4B5D">
        <w:rPr>
          <w:lang w:val="en"/>
        </w:rPr>
        <w:t xml:space="preserve"> </w:t>
      </w:r>
      <w:r w:rsidRPr="009C4B5D">
        <w:rPr>
          <w:rStyle w:val="hps"/>
          <w:lang w:val="en"/>
        </w:rPr>
        <w:t>begin with</w:t>
      </w:r>
      <w:r w:rsidRPr="009C4B5D">
        <w:rPr>
          <w:rStyle w:val="shorttext"/>
          <w:lang w:val="en"/>
        </w:rPr>
        <w:t xml:space="preserve"> “</w:t>
      </w:r>
      <w:r w:rsidRPr="009C4B5D">
        <w:rPr>
          <w:rStyle w:val="hps"/>
          <w:lang w:val="en"/>
        </w:rPr>
        <w:t>+”</w:t>
      </w:r>
      <w:r w:rsidR="00C23086">
        <w:rPr>
          <w:rStyle w:val="hps"/>
          <w:rFonts w:hint="eastAsia"/>
          <w:lang w:val="en"/>
        </w:rPr>
        <w:t>,</w:t>
      </w:r>
      <w:r w:rsidR="00C23086" w:rsidRPr="00C23086">
        <w:rPr>
          <w:lang w:val="en"/>
        </w:rPr>
        <w:t xml:space="preserve"> </w:t>
      </w:r>
      <w:r w:rsidR="00C23086">
        <w:rPr>
          <w:rStyle w:val="hps"/>
          <w:rFonts w:hint="eastAsia"/>
          <w:lang w:val="en"/>
        </w:rPr>
        <w:t>f</w:t>
      </w:r>
      <w:r w:rsidR="00C23086">
        <w:rPr>
          <w:rStyle w:val="hps"/>
          <w:lang w:val="en"/>
        </w:rPr>
        <w:t>or example</w:t>
      </w:r>
      <w:r w:rsidR="00C23086">
        <w:rPr>
          <w:rStyle w:val="shorttext"/>
          <w:lang w:val="en"/>
        </w:rPr>
        <w:t>,</w:t>
      </w:r>
      <w:r w:rsidR="00F202FD" w:rsidRPr="00F202FD">
        <w:rPr>
          <w:rStyle w:val="shorttext"/>
          <w:rFonts w:hint="eastAsia"/>
          <w:lang w:val="en"/>
        </w:rPr>
        <w:t xml:space="preserve"> </w:t>
      </w:r>
      <w:r w:rsidR="00F202FD">
        <w:rPr>
          <w:rStyle w:val="shorttext"/>
          <w:rFonts w:hint="eastAsia"/>
          <w:lang w:val="en"/>
        </w:rPr>
        <w:t>[</w:t>
      </w:r>
      <w:r w:rsidR="00C23086">
        <w:rPr>
          <w:rStyle w:val="shorttext"/>
          <w:lang w:val="en"/>
        </w:rPr>
        <w:t xml:space="preserve"> </w:t>
      </w:r>
      <w:r w:rsidR="00C23086">
        <w:rPr>
          <w:rStyle w:val="shorttext"/>
          <w:rFonts w:hint="eastAsia"/>
          <w:lang w:val="en"/>
        </w:rPr>
        <w:t>+</w:t>
      </w:r>
      <w:r w:rsidR="005F1AE6">
        <w:rPr>
          <w:rStyle w:val="shorttext"/>
          <w:rFonts w:hint="eastAsia"/>
          <w:lang w:val="en"/>
        </w:rPr>
        <w:t xml:space="preserve"> </w:t>
      </w:r>
      <w:r w:rsidR="00C23086">
        <w:rPr>
          <w:rStyle w:val="hps"/>
          <w:lang w:val="en"/>
        </w:rPr>
        <w:t>add the entity</w:t>
      </w:r>
      <w:r w:rsidR="00C23086">
        <w:rPr>
          <w:rStyle w:val="shorttext"/>
          <w:lang w:val="en"/>
        </w:rPr>
        <w:t xml:space="preserve"> </w:t>
      </w:r>
      <w:r w:rsidR="00C23086">
        <w:rPr>
          <w:rStyle w:val="hps"/>
          <w:lang w:val="en"/>
        </w:rPr>
        <w:t>Company</w:t>
      </w:r>
      <w:r w:rsidRPr="009C4B5D">
        <w:rPr>
          <w:rStyle w:val="shorttext"/>
          <w:lang w:val="en"/>
        </w:rPr>
        <w:t xml:space="preserve"> </w:t>
      </w:r>
      <w:r w:rsidR="00F202FD">
        <w:rPr>
          <w:rStyle w:val="hps"/>
          <w:rFonts w:hint="eastAsia"/>
          <w:lang w:val="en"/>
        </w:rPr>
        <w:t>]</w:t>
      </w:r>
      <w:r w:rsidR="00F7273A">
        <w:rPr>
          <w:rStyle w:val="hps"/>
          <w:rFonts w:hint="eastAsia"/>
          <w:lang w:val="en"/>
        </w:rPr>
        <w:t>;</w:t>
      </w:r>
    </w:p>
    <w:p w:rsidR="00C23086" w:rsidRPr="009C4B5D" w:rsidRDefault="009C4B5D" w:rsidP="00C23086">
      <w:pPr>
        <w:pStyle w:val="ListParagraph"/>
        <w:numPr>
          <w:ilvl w:val="0"/>
          <w:numId w:val="16"/>
        </w:numPr>
        <w:rPr>
          <w:rStyle w:val="hps"/>
          <w:lang w:val="en"/>
        </w:rPr>
      </w:pPr>
      <w:r>
        <w:rPr>
          <w:rFonts w:hint="eastAsia"/>
        </w:rPr>
        <w:t>Delete,</w:t>
      </w:r>
      <w:r w:rsidRPr="009C4B5D">
        <w:rPr>
          <w:lang w:val="en"/>
        </w:rPr>
        <w:t xml:space="preserve"> </w:t>
      </w:r>
      <w:r w:rsidRPr="009C4B5D">
        <w:rPr>
          <w:rStyle w:val="hps"/>
          <w:lang w:val="en"/>
        </w:rPr>
        <w:t>begin with</w:t>
      </w:r>
      <w:r w:rsidRPr="009C4B5D">
        <w:rPr>
          <w:rStyle w:val="shorttext"/>
          <w:lang w:val="en"/>
        </w:rPr>
        <w:t xml:space="preserve"> “</w:t>
      </w:r>
      <w:r w:rsidRPr="009C4B5D">
        <w:rPr>
          <w:rStyle w:val="hps"/>
          <w:rFonts w:hint="eastAsia"/>
          <w:lang w:val="en"/>
        </w:rPr>
        <w:t>-</w:t>
      </w:r>
      <w:r w:rsidRPr="009C4B5D">
        <w:rPr>
          <w:rStyle w:val="hps"/>
          <w:lang w:val="en"/>
        </w:rPr>
        <w:t>”</w:t>
      </w:r>
      <w:r w:rsidR="00C23086">
        <w:rPr>
          <w:rStyle w:val="hps"/>
          <w:rFonts w:hint="eastAsia"/>
          <w:lang w:val="en"/>
        </w:rPr>
        <w:t>,</w:t>
      </w:r>
      <w:r w:rsidRPr="009C4B5D">
        <w:rPr>
          <w:rStyle w:val="shorttext"/>
          <w:lang w:val="en"/>
        </w:rPr>
        <w:t xml:space="preserve"> </w:t>
      </w:r>
      <w:r w:rsidR="00C23086">
        <w:rPr>
          <w:rStyle w:val="hps"/>
          <w:rFonts w:hint="eastAsia"/>
          <w:lang w:val="en"/>
        </w:rPr>
        <w:t>f</w:t>
      </w:r>
      <w:r w:rsidR="00C23086">
        <w:rPr>
          <w:rStyle w:val="hps"/>
          <w:lang w:val="en"/>
        </w:rPr>
        <w:t>or example</w:t>
      </w:r>
      <w:r w:rsidR="00C23086">
        <w:rPr>
          <w:rStyle w:val="shorttext"/>
          <w:lang w:val="en"/>
        </w:rPr>
        <w:t xml:space="preserve">, </w:t>
      </w:r>
      <w:r w:rsidR="00F202FD">
        <w:rPr>
          <w:rStyle w:val="shorttext"/>
          <w:rFonts w:hint="eastAsia"/>
          <w:lang w:val="en"/>
        </w:rPr>
        <w:t>[</w:t>
      </w:r>
      <w:r w:rsidR="00C23086">
        <w:rPr>
          <w:rStyle w:val="shorttext"/>
          <w:rFonts w:hint="eastAsia"/>
          <w:lang w:val="en"/>
        </w:rPr>
        <w:t>-</w:t>
      </w:r>
      <w:r w:rsidR="005F1AE6">
        <w:rPr>
          <w:rStyle w:val="shorttext"/>
          <w:rFonts w:hint="eastAsia"/>
          <w:lang w:val="en"/>
        </w:rPr>
        <w:t xml:space="preserve"> </w:t>
      </w:r>
      <w:r w:rsidR="00C23086">
        <w:rPr>
          <w:rStyle w:val="hps"/>
          <w:rFonts w:hint="eastAsia"/>
          <w:lang w:val="en"/>
        </w:rPr>
        <w:t>R</w:t>
      </w:r>
      <w:r w:rsidR="00C23086">
        <w:rPr>
          <w:rStyle w:val="hps"/>
          <w:lang w:val="en"/>
        </w:rPr>
        <w:t>emove</w:t>
      </w:r>
      <w:r w:rsidR="00C23086">
        <w:rPr>
          <w:rStyle w:val="shorttext"/>
          <w:lang w:val="en"/>
        </w:rPr>
        <w:t xml:space="preserve"> </w:t>
      </w:r>
      <w:r w:rsidR="00C23086">
        <w:rPr>
          <w:rStyle w:val="hps"/>
          <w:lang w:val="en"/>
        </w:rPr>
        <w:t>redundant code</w:t>
      </w:r>
      <w:r w:rsidR="00C23086" w:rsidRPr="009C4B5D">
        <w:rPr>
          <w:rStyle w:val="shorttext"/>
          <w:lang w:val="en"/>
        </w:rPr>
        <w:t xml:space="preserve"> </w:t>
      </w:r>
      <w:r w:rsidR="00F202FD">
        <w:rPr>
          <w:rStyle w:val="hps"/>
          <w:rFonts w:hint="eastAsia"/>
          <w:lang w:val="en"/>
        </w:rPr>
        <w:t>]</w:t>
      </w:r>
      <w:r w:rsidR="00F202FD">
        <w:rPr>
          <w:rStyle w:val="shorttext"/>
          <w:rFonts w:hint="eastAsia"/>
          <w:lang w:val="en"/>
        </w:rPr>
        <w:t>;</w:t>
      </w:r>
    </w:p>
    <w:p w:rsidR="009C4B5D" w:rsidRPr="009C4B5D" w:rsidRDefault="009C4B5D" w:rsidP="009C4B5D">
      <w:pPr>
        <w:pStyle w:val="ListParagraph"/>
        <w:numPr>
          <w:ilvl w:val="0"/>
          <w:numId w:val="16"/>
        </w:numPr>
        <w:rPr>
          <w:rStyle w:val="hps"/>
          <w:lang w:val="en"/>
        </w:rPr>
      </w:pPr>
      <w:r>
        <w:rPr>
          <w:rFonts w:hint="eastAsia"/>
        </w:rPr>
        <w:t>Edit,</w:t>
      </w:r>
      <w:r w:rsidRPr="009C4B5D">
        <w:rPr>
          <w:lang w:val="en"/>
        </w:rPr>
        <w:t xml:space="preserve"> </w:t>
      </w:r>
      <w:r w:rsidRPr="009C4B5D">
        <w:rPr>
          <w:rStyle w:val="hps"/>
          <w:lang w:val="en"/>
        </w:rPr>
        <w:t>begin with</w:t>
      </w:r>
      <w:r w:rsidRPr="009C4B5D">
        <w:rPr>
          <w:rStyle w:val="shorttext"/>
          <w:lang w:val="en"/>
        </w:rPr>
        <w:t xml:space="preserve"> “</w:t>
      </w:r>
      <w:r w:rsidRPr="009C4B5D">
        <w:rPr>
          <w:rStyle w:val="hps"/>
          <w:rFonts w:hint="eastAsia"/>
          <w:lang w:val="en"/>
        </w:rPr>
        <w:t>*</w:t>
      </w:r>
      <w:r w:rsidRPr="009C4B5D">
        <w:rPr>
          <w:rStyle w:val="hps"/>
          <w:lang w:val="en"/>
        </w:rPr>
        <w:t>”</w:t>
      </w:r>
      <w:r w:rsidRPr="009C4B5D">
        <w:rPr>
          <w:rStyle w:val="shorttext"/>
          <w:lang w:val="en"/>
        </w:rPr>
        <w:t xml:space="preserve"> </w:t>
      </w:r>
      <w:r w:rsidR="00C23086">
        <w:rPr>
          <w:rStyle w:val="hps"/>
          <w:rFonts w:hint="eastAsia"/>
          <w:lang w:val="en"/>
        </w:rPr>
        <w:t>,</w:t>
      </w:r>
      <w:r w:rsidR="00C23086" w:rsidRPr="009C4B5D">
        <w:rPr>
          <w:rStyle w:val="shorttext"/>
          <w:lang w:val="en"/>
        </w:rPr>
        <w:t xml:space="preserve"> </w:t>
      </w:r>
      <w:r w:rsidR="00C23086">
        <w:rPr>
          <w:rStyle w:val="hps"/>
          <w:rFonts w:hint="eastAsia"/>
          <w:lang w:val="en"/>
        </w:rPr>
        <w:t>f</w:t>
      </w:r>
      <w:r w:rsidR="00C23086">
        <w:rPr>
          <w:rStyle w:val="hps"/>
          <w:lang w:val="en"/>
        </w:rPr>
        <w:t>or example</w:t>
      </w:r>
      <w:r w:rsidR="00C23086">
        <w:rPr>
          <w:rStyle w:val="shorttext"/>
          <w:lang w:val="en"/>
        </w:rPr>
        <w:t xml:space="preserve">, </w:t>
      </w:r>
      <w:r w:rsidR="00F202FD">
        <w:rPr>
          <w:rStyle w:val="shorttext"/>
          <w:rFonts w:hint="eastAsia"/>
          <w:lang w:val="en"/>
        </w:rPr>
        <w:t>[*</w:t>
      </w:r>
      <w:r w:rsidR="005F1AE6">
        <w:rPr>
          <w:rStyle w:val="shorttext"/>
          <w:rFonts w:hint="eastAsia"/>
          <w:lang w:val="en"/>
        </w:rPr>
        <w:t xml:space="preserve"> M</w:t>
      </w:r>
      <w:r w:rsidR="00C23086">
        <w:rPr>
          <w:rStyle w:val="hps"/>
          <w:lang w:val="en"/>
        </w:rPr>
        <w:t>odify</w:t>
      </w:r>
      <w:r w:rsidR="00C23086">
        <w:rPr>
          <w:rStyle w:val="shorttext"/>
          <w:lang w:val="en"/>
        </w:rPr>
        <w:t xml:space="preserve"> </w:t>
      </w:r>
      <w:r w:rsidR="00C23086">
        <w:rPr>
          <w:rStyle w:val="hps"/>
          <w:lang w:val="en"/>
        </w:rPr>
        <w:t>property value</w:t>
      </w:r>
      <w:r w:rsidR="00F202FD">
        <w:rPr>
          <w:rStyle w:val="hps"/>
          <w:rFonts w:hint="eastAsia"/>
          <w:lang w:val="en"/>
        </w:rPr>
        <w:t>];</w:t>
      </w:r>
    </w:p>
    <w:p w:rsidR="00DF73C4" w:rsidRPr="005F1AE6" w:rsidRDefault="009C4B5D" w:rsidP="005F1AE6">
      <w:pPr>
        <w:pStyle w:val="ListParagraph"/>
        <w:numPr>
          <w:ilvl w:val="0"/>
          <w:numId w:val="16"/>
        </w:numPr>
        <w:rPr>
          <w:rStyle w:val="hps"/>
        </w:rPr>
      </w:pPr>
      <w:r w:rsidRPr="009C4B5D">
        <w:rPr>
          <w:rStyle w:val="hps"/>
          <w:lang w:val="en"/>
        </w:rPr>
        <w:lastRenderedPageBreak/>
        <w:t xml:space="preserve">Modify the </w:t>
      </w:r>
      <w:r w:rsidRPr="009C4B5D">
        <w:rPr>
          <w:rStyle w:val="hps"/>
          <w:rFonts w:hint="eastAsia"/>
          <w:lang w:val="en"/>
        </w:rPr>
        <w:t>Bug</w:t>
      </w:r>
      <w:r w:rsidRPr="009C4B5D">
        <w:rPr>
          <w:rStyle w:val="shorttext"/>
          <w:lang w:val="en"/>
        </w:rPr>
        <w:t xml:space="preserve"> </w:t>
      </w:r>
      <w:r w:rsidRPr="009C4B5D">
        <w:rPr>
          <w:rStyle w:val="hps"/>
          <w:lang w:val="en"/>
        </w:rPr>
        <w:t>begin with</w:t>
      </w:r>
      <w:r w:rsidRPr="009C4B5D">
        <w:rPr>
          <w:rStyle w:val="shorttext"/>
          <w:lang w:val="en"/>
        </w:rPr>
        <w:t xml:space="preserve"> </w:t>
      </w:r>
      <w:r w:rsidRPr="009C4B5D">
        <w:rPr>
          <w:rStyle w:val="hps"/>
          <w:lang w:val="en"/>
        </w:rPr>
        <w:t>B</w:t>
      </w:r>
      <w:r w:rsidR="00C23086">
        <w:rPr>
          <w:rStyle w:val="hps"/>
          <w:rFonts w:hint="eastAsia"/>
          <w:lang w:val="en"/>
        </w:rPr>
        <w:t>,</w:t>
      </w:r>
      <w:r w:rsidR="00C23086" w:rsidRPr="009C4B5D">
        <w:rPr>
          <w:rStyle w:val="shorttext"/>
          <w:lang w:val="en"/>
        </w:rPr>
        <w:t xml:space="preserve"> </w:t>
      </w:r>
      <w:r w:rsidR="00C23086">
        <w:rPr>
          <w:rStyle w:val="hps"/>
          <w:rFonts w:hint="eastAsia"/>
          <w:lang w:val="en"/>
        </w:rPr>
        <w:t>f</w:t>
      </w:r>
      <w:r w:rsidR="00C23086">
        <w:rPr>
          <w:rStyle w:val="hps"/>
          <w:lang w:val="en"/>
        </w:rPr>
        <w:t>or example</w:t>
      </w:r>
      <w:r w:rsidR="00C23086">
        <w:rPr>
          <w:rStyle w:val="shorttext"/>
          <w:lang w:val="en"/>
        </w:rPr>
        <w:t>,</w:t>
      </w:r>
      <w:r w:rsidR="00F202FD">
        <w:rPr>
          <w:rStyle w:val="shorttext"/>
          <w:rFonts w:hint="eastAsia"/>
          <w:lang w:val="en"/>
        </w:rPr>
        <w:t xml:space="preserve">[B </w:t>
      </w:r>
      <w:r w:rsidR="00A658CB">
        <w:rPr>
          <w:rStyle w:val="shorttext"/>
          <w:rFonts w:hint="eastAsia"/>
          <w:lang w:val="en"/>
        </w:rPr>
        <w:t>Fix</w:t>
      </w:r>
      <w:r w:rsidR="00F202FD">
        <w:rPr>
          <w:rStyle w:val="shorttext"/>
          <w:lang w:val="en"/>
        </w:rPr>
        <w:t xml:space="preserve"> </w:t>
      </w:r>
      <w:r w:rsidR="00DE77FB">
        <w:rPr>
          <w:rStyle w:val="hps"/>
          <w:rFonts w:hint="eastAsia"/>
          <w:lang w:val="en"/>
        </w:rPr>
        <w:t>bug</w:t>
      </w:r>
      <w:r w:rsidR="00F202FD">
        <w:rPr>
          <w:rStyle w:val="hps"/>
          <w:lang w:val="en"/>
        </w:rPr>
        <w:t xml:space="preserve"> </w:t>
      </w:r>
      <w:r w:rsidR="00A658CB">
        <w:rPr>
          <w:rStyle w:val="hps"/>
          <w:rFonts w:hint="eastAsia"/>
          <w:lang w:val="en"/>
        </w:rPr>
        <w:t>#</w:t>
      </w:r>
      <w:r w:rsidR="00F202FD">
        <w:rPr>
          <w:rStyle w:val="hps"/>
          <w:lang w:val="en"/>
        </w:rPr>
        <w:t>254</w:t>
      </w:r>
      <w:r w:rsidR="00F202FD">
        <w:rPr>
          <w:rStyle w:val="hps"/>
          <w:rFonts w:hint="eastAsia"/>
          <w:lang w:val="en"/>
        </w:rPr>
        <w:t>]</w:t>
      </w:r>
      <w:r w:rsidR="00F7273A">
        <w:rPr>
          <w:rStyle w:val="hps"/>
          <w:rFonts w:hint="eastAsia"/>
          <w:lang w:val="en"/>
        </w:rPr>
        <w:t>;</w:t>
      </w:r>
    </w:p>
    <w:p w:rsidR="00E04418" w:rsidRDefault="00E04418" w:rsidP="00E04418">
      <w:pPr>
        <w:pStyle w:val="Heading2"/>
      </w:pPr>
      <w:bookmarkStart w:id="9" w:name="_Toc409786051"/>
      <w:bookmarkStart w:id="10" w:name="_Toc436754488"/>
      <w:r>
        <w:rPr>
          <w:rFonts w:hint="eastAsia"/>
        </w:rPr>
        <w:t>Merg</w:t>
      </w:r>
      <w:bookmarkEnd w:id="9"/>
      <w:r w:rsidR="00EA0ABE">
        <w:rPr>
          <w:rFonts w:hint="eastAsia"/>
        </w:rPr>
        <w:t>ing</w:t>
      </w:r>
      <w:bookmarkEnd w:id="10"/>
    </w:p>
    <w:p w:rsidR="006D3EBB" w:rsidRPr="00776383" w:rsidRDefault="00063A62" w:rsidP="00776383">
      <w:pPr>
        <w:pStyle w:val="ListParagraph"/>
        <w:numPr>
          <w:ilvl w:val="0"/>
          <w:numId w:val="18"/>
        </w:numPr>
        <w:rPr>
          <w:rStyle w:val="hps"/>
          <w:lang w:val="en"/>
        </w:rPr>
      </w:pPr>
      <w:r>
        <w:rPr>
          <w:rStyle w:val="hps"/>
          <w:rFonts w:hint="eastAsia"/>
          <w:lang w:val="en"/>
        </w:rPr>
        <w:t xml:space="preserve">Merge task will be assigned to specific </w:t>
      </w:r>
      <w:r w:rsidR="005F1AE6" w:rsidRPr="00776383">
        <w:rPr>
          <w:rStyle w:val="hps"/>
          <w:lang w:val="en"/>
        </w:rPr>
        <w:t>personnel</w:t>
      </w:r>
      <w:r>
        <w:rPr>
          <w:rStyle w:val="hps"/>
          <w:rFonts w:hint="eastAsia"/>
          <w:lang w:val="en"/>
        </w:rPr>
        <w:t>.</w:t>
      </w:r>
    </w:p>
    <w:p w:rsidR="007F75BE" w:rsidRPr="00662667" w:rsidRDefault="00063A62" w:rsidP="007F75BE">
      <w:pPr>
        <w:pStyle w:val="ListParagraph"/>
        <w:numPr>
          <w:ilvl w:val="0"/>
          <w:numId w:val="18"/>
        </w:numPr>
        <w:rPr>
          <w:lang w:val="en"/>
        </w:rPr>
      </w:pPr>
      <w:r>
        <w:rPr>
          <w:rStyle w:val="hps"/>
          <w:rFonts w:hint="eastAsia"/>
          <w:lang w:val="en"/>
        </w:rPr>
        <w:t xml:space="preserve">A notification </w:t>
      </w:r>
      <w:r w:rsidR="006D3EBB" w:rsidRPr="00776383">
        <w:rPr>
          <w:rStyle w:val="hps"/>
          <w:lang w:val="en"/>
        </w:rPr>
        <w:t xml:space="preserve">e-mail </w:t>
      </w:r>
      <w:r>
        <w:rPr>
          <w:rStyle w:val="hps"/>
          <w:rFonts w:hint="eastAsia"/>
          <w:lang w:val="en"/>
        </w:rPr>
        <w:t xml:space="preserve">should be sent </w:t>
      </w:r>
      <w:r w:rsidR="006D3EBB" w:rsidRPr="00776383">
        <w:rPr>
          <w:rStyle w:val="hps"/>
          <w:lang w:val="en"/>
        </w:rPr>
        <w:t xml:space="preserve">to the other developers </w:t>
      </w:r>
      <w:r w:rsidR="005F1AE6">
        <w:rPr>
          <w:rStyle w:val="hps"/>
          <w:lang w:val="en"/>
        </w:rPr>
        <w:t>after</w:t>
      </w:r>
      <w:r w:rsidR="005F1AE6" w:rsidRPr="00776383">
        <w:rPr>
          <w:rStyle w:val="hps"/>
        </w:rPr>
        <w:t xml:space="preserve"> </w:t>
      </w:r>
      <w:r w:rsidR="005F1AE6">
        <w:rPr>
          <w:rStyle w:val="hps"/>
          <w:lang w:val="en"/>
        </w:rPr>
        <w:t xml:space="preserve">the </w:t>
      </w:r>
      <w:r>
        <w:rPr>
          <w:rStyle w:val="hps"/>
          <w:rFonts w:hint="eastAsia"/>
          <w:lang w:val="en"/>
        </w:rPr>
        <w:t>merging.</w:t>
      </w:r>
    </w:p>
    <w:p w:rsidR="00E04418" w:rsidRDefault="00E04418" w:rsidP="00E04418">
      <w:pPr>
        <w:pStyle w:val="Heading2"/>
      </w:pPr>
      <w:bookmarkStart w:id="11" w:name="_Toc436754489"/>
      <w:r w:rsidRPr="00E04418">
        <w:t>Cruise Control</w:t>
      </w:r>
      <w:bookmarkEnd w:id="11"/>
    </w:p>
    <w:p w:rsidR="00E04418" w:rsidRPr="00E04418" w:rsidRDefault="00E04418" w:rsidP="005F1AE6">
      <w:pPr>
        <w:rPr>
          <w:lang w:val="en"/>
        </w:rPr>
      </w:pPr>
      <w:proofErr w:type="gramStart"/>
      <w:r>
        <w:rPr>
          <w:rFonts w:hint="eastAsia"/>
          <w:lang w:val="en"/>
        </w:rPr>
        <w:t xml:space="preserve">Used </w:t>
      </w:r>
      <w:hyperlink r:id="rId16" w:history="1">
        <w:r w:rsidRPr="009C4B5D">
          <w:rPr>
            <w:rStyle w:val="Hyperlink"/>
          </w:rPr>
          <w:t>EServiceClientSolutionTool/trunk/Source</w:t>
        </w:r>
      </w:hyperlink>
      <w:r w:rsidR="00603DA0">
        <w:rPr>
          <w:rFonts w:hint="eastAsia"/>
        </w:rPr>
        <w:t>.</w:t>
      </w:r>
      <w:proofErr w:type="gramEnd"/>
    </w:p>
    <w:sectPr w:rsidR="00E04418" w:rsidRPr="00E04418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67" w:rsidRDefault="00DB4767" w:rsidP="00516785">
      <w:pPr>
        <w:spacing w:after="0" w:line="240" w:lineRule="auto"/>
      </w:pPr>
      <w:r>
        <w:separator/>
      </w:r>
    </w:p>
  </w:endnote>
  <w:endnote w:type="continuationSeparator" w:id="0">
    <w:p w:rsidR="00DB4767" w:rsidRDefault="00DB4767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E04418" w:rsidRDefault="00954DDE" w:rsidP="00E044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EB21A2" w:rsidRPr="00EB21A2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67" w:rsidRDefault="00DB4767" w:rsidP="00516785">
      <w:pPr>
        <w:spacing w:after="0" w:line="240" w:lineRule="auto"/>
      </w:pPr>
      <w:r>
        <w:separator/>
      </w:r>
    </w:p>
  </w:footnote>
  <w:footnote w:type="continuationSeparator" w:id="0">
    <w:p w:rsidR="00DB4767" w:rsidRDefault="00DB4767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FA3C67" wp14:editId="5FEBF17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9A5477" wp14:editId="30A73FF5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E04418" w:rsidRDefault="00A658CB" w:rsidP="00E044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Svn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Guideline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DE" w:rsidRPr="002D5CE4" w:rsidRDefault="00DB4767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658CB">
          <w:rPr>
            <w:rFonts w:asciiTheme="majorHAnsi" w:eastAsiaTheme="majorEastAsia" w:hAnsiTheme="majorHAnsi" w:cstheme="majorBidi"/>
            <w:sz w:val="24"/>
            <w:szCs w:val="24"/>
          </w:rPr>
          <w:t>Svn</w:t>
        </w:r>
        <w:proofErr w:type="spellEnd"/>
        <w:r w:rsidR="00A658CB">
          <w:rPr>
            <w:rFonts w:asciiTheme="majorHAnsi" w:eastAsiaTheme="majorEastAsia" w:hAnsiTheme="majorHAnsi" w:cstheme="majorBidi"/>
            <w:sz w:val="24"/>
            <w:szCs w:val="24"/>
          </w:rPr>
          <w:t xml:space="preserve"> Guideline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93A81"/>
    <w:multiLevelType w:val="hybridMultilevel"/>
    <w:tmpl w:val="9F74D4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0055F"/>
    <w:multiLevelType w:val="hybridMultilevel"/>
    <w:tmpl w:val="78360BEA"/>
    <w:lvl w:ilvl="0" w:tplc="10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1F32FF"/>
    <w:multiLevelType w:val="hybridMultilevel"/>
    <w:tmpl w:val="43EE4FEA"/>
    <w:lvl w:ilvl="0" w:tplc="10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D120C"/>
    <w:multiLevelType w:val="hybridMultilevel"/>
    <w:tmpl w:val="1CC034C2"/>
    <w:lvl w:ilvl="0" w:tplc="10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94166"/>
    <w:multiLevelType w:val="hybridMultilevel"/>
    <w:tmpl w:val="43EE4FEA"/>
    <w:lvl w:ilvl="0" w:tplc="10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14"/>
  </w:num>
  <w:num w:numId="14">
    <w:abstractNumId w:val="14"/>
  </w:num>
  <w:num w:numId="15">
    <w:abstractNumId w:val="14"/>
  </w:num>
  <w:num w:numId="16">
    <w:abstractNumId w:val="16"/>
  </w:num>
  <w:num w:numId="17">
    <w:abstractNumId w:val="5"/>
  </w:num>
  <w:num w:numId="18">
    <w:abstractNumId w:val="8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483"/>
    <w:rsid w:val="0002079E"/>
    <w:rsid w:val="000229F0"/>
    <w:rsid w:val="000249BE"/>
    <w:rsid w:val="0002544C"/>
    <w:rsid w:val="00056998"/>
    <w:rsid w:val="00061008"/>
    <w:rsid w:val="000631BB"/>
    <w:rsid w:val="00063A62"/>
    <w:rsid w:val="00085543"/>
    <w:rsid w:val="000A44FF"/>
    <w:rsid w:val="000C0F63"/>
    <w:rsid w:val="000F21AB"/>
    <w:rsid w:val="00114C50"/>
    <w:rsid w:val="00133BBA"/>
    <w:rsid w:val="00194DCD"/>
    <w:rsid w:val="001F61E5"/>
    <w:rsid w:val="001F7723"/>
    <w:rsid w:val="002014AC"/>
    <w:rsid w:val="00205AB5"/>
    <w:rsid w:val="00220027"/>
    <w:rsid w:val="00245F16"/>
    <w:rsid w:val="0025203C"/>
    <w:rsid w:val="00287D04"/>
    <w:rsid w:val="002D535B"/>
    <w:rsid w:val="002D5CE4"/>
    <w:rsid w:val="002E092B"/>
    <w:rsid w:val="00314B56"/>
    <w:rsid w:val="00321E60"/>
    <w:rsid w:val="00350AF3"/>
    <w:rsid w:val="003D2E37"/>
    <w:rsid w:val="003E39EC"/>
    <w:rsid w:val="003F67A3"/>
    <w:rsid w:val="004A20EE"/>
    <w:rsid w:val="004A4E70"/>
    <w:rsid w:val="004B4F12"/>
    <w:rsid w:val="004C52EF"/>
    <w:rsid w:val="004E01F4"/>
    <w:rsid w:val="0050420A"/>
    <w:rsid w:val="00516785"/>
    <w:rsid w:val="00521674"/>
    <w:rsid w:val="005309CF"/>
    <w:rsid w:val="005402EF"/>
    <w:rsid w:val="00576355"/>
    <w:rsid w:val="00580597"/>
    <w:rsid w:val="0058386E"/>
    <w:rsid w:val="005904C3"/>
    <w:rsid w:val="00592E1C"/>
    <w:rsid w:val="005A7386"/>
    <w:rsid w:val="005D044A"/>
    <w:rsid w:val="005F1AE6"/>
    <w:rsid w:val="00603DA0"/>
    <w:rsid w:val="006305B2"/>
    <w:rsid w:val="006607F0"/>
    <w:rsid w:val="00662667"/>
    <w:rsid w:val="00667F70"/>
    <w:rsid w:val="006C43CD"/>
    <w:rsid w:val="006C7AA4"/>
    <w:rsid w:val="006D3EBB"/>
    <w:rsid w:val="006F26FA"/>
    <w:rsid w:val="00703406"/>
    <w:rsid w:val="0076737E"/>
    <w:rsid w:val="007741E8"/>
    <w:rsid w:val="00776383"/>
    <w:rsid w:val="007D51A1"/>
    <w:rsid w:val="007F75BE"/>
    <w:rsid w:val="00807B4C"/>
    <w:rsid w:val="00832DDC"/>
    <w:rsid w:val="00835841"/>
    <w:rsid w:val="008358D0"/>
    <w:rsid w:val="00852A23"/>
    <w:rsid w:val="008730D0"/>
    <w:rsid w:val="008B2D44"/>
    <w:rsid w:val="008D0772"/>
    <w:rsid w:val="008E4CAF"/>
    <w:rsid w:val="008F6216"/>
    <w:rsid w:val="009048B0"/>
    <w:rsid w:val="009354FC"/>
    <w:rsid w:val="00935DA9"/>
    <w:rsid w:val="00944639"/>
    <w:rsid w:val="00954DDE"/>
    <w:rsid w:val="00984609"/>
    <w:rsid w:val="009955DC"/>
    <w:rsid w:val="009A5A08"/>
    <w:rsid w:val="009B1A33"/>
    <w:rsid w:val="009B747D"/>
    <w:rsid w:val="009C4B5D"/>
    <w:rsid w:val="009D1C7B"/>
    <w:rsid w:val="009E69EE"/>
    <w:rsid w:val="00A3592E"/>
    <w:rsid w:val="00A57962"/>
    <w:rsid w:val="00A57C14"/>
    <w:rsid w:val="00A658CB"/>
    <w:rsid w:val="00A669D3"/>
    <w:rsid w:val="00A9386A"/>
    <w:rsid w:val="00AA1C96"/>
    <w:rsid w:val="00AA7675"/>
    <w:rsid w:val="00AC44F6"/>
    <w:rsid w:val="00AC6762"/>
    <w:rsid w:val="00AD186A"/>
    <w:rsid w:val="00AE6D93"/>
    <w:rsid w:val="00AF4414"/>
    <w:rsid w:val="00B247E6"/>
    <w:rsid w:val="00B265B9"/>
    <w:rsid w:val="00B51C42"/>
    <w:rsid w:val="00B5247C"/>
    <w:rsid w:val="00B57F22"/>
    <w:rsid w:val="00B72A33"/>
    <w:rsid w:val="00BA285B"/>
    <w:rsid w:val="00BB0B8A"/>
    <w:rsid w:val="00BB294F"/>
    <w:rsid w:val="00BD60D2"/>
    <w:rsid w:val="00BF6C17"/>
    <w:rsid w:val="00BF7D9C"/>
    <w:rsid w:val="00C05065"/>
    <w:rsid w:val="00C2123E"/>
    <w:rsid w:val="00C23086"/>
    <w:rsid w:val="00C305B2"/>
    <w:rsid w:val="00C417BA"/>
    <w:rsid w:val="00C544D1"/>
    <w:rsid w:val="00C550A9"/>
    <w:rsid w:val="00C613F7"/>
    <w:rsid w:val="00C65F12"/>
    <w:rsid w:val="00CB144C"/>
    <w:rsid w:val="00CB467C"/>
    <w:rsid w:val="00D36950"/>
    <w:rsid w:val="00D60648"/>
    <w:rsid w:val="00D8573F"/>
    <w:rsid w:val="00DA4A5C"/>
    <w:rsid w:val="00DB4640"/>
    <w:rsid w:val="00DB4767"/>
    <w:rsid w:val="00DB5023"/>
    <w:rsid w:val="00DE77FB"/>
    <w:rsid w:val="00DF73C4"/>
    <w:rsid w:val="00E04418"/>
    <w:rsid w:val="00E145F9"/>
    <w:rsid w:val="00E2206C"/>
    <w:rsid w:val="00E60572"/>
    <w:rsid w:val="00E64C93"/>
    <w:rsid w:val="00E9298E"/>
    <w:rsid w:val="00E937AF"/>
    <w:rsid w:val="00EA0ABE"/>
    <w:rsid w:val="00EB21A2"/>
    <w:rsid w:val="00EB612C"/>
    <w:rsid w:val="00EF0BD2"/>
    <w:rsid w:val="00EF195F"/>
    <w:rsid w:val="00EF3928"/>
    <w:rsid w:val="00EF4BB0"/>
    <w:rsid w:val="00F117CA"/>
    <w:rsid w:val="00F20207"/>
    <w:rsid w:val="00F202FD"/>
    <w:rsid w:val="00F212DB"/>
    <w:rsid w:val="00F30B62"/>
    <w:rsid w:val="00F319A3"/>
    <w:rsid w:val="00F50061"/>
    <w:rsid w:val="00F617AA"/>
    <w:rsid w:val="00F7273A"/>
    <w:rsid w:val="00F87DF9"/>
    <w:rsid w:val="00FA6B8E"/>
    <w:rsid w:val="00FB1179"/>
    <w:rsid w:val="00FB1755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character" w:customStyle="1" w:styleId="hps">
    <w:name w:val="hps"/>
    <w:basedOn w:val="DefaultParagraphFont"/>
    <w:rsid w:val="009C4B5D"/>
  </w:style>
  <w:style w:type="character" w:customStyle="1" w:styleId="shorttext">
    <w:name w:val="short_text"/>
    <w:basedOn w:val="DefaultParagraphFont"/>
    <w:rsid w:val="009C4B5D"/>
  </w:style>
  <w:style w:type="character" w:styleId="FollowedHyperlink">
    <w:name w:val="FollowedHyperlink"/>
    <w:basedOn w:val="DefaultParagraphFont"/>
    <w:uiPriority w:val="99"/>
    <w:semiHidden/>
    <w:unhideWhenUsed/>
    <w:rsid w:val="001F7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character" w:customStyle="1" w:styleId="hps">
    <w:name w:val="hps"/>
    <w:basedOn w:val="DefaultParagraphFont"/>
    <w:rsid w:val="009C4B5D"/>
  </w:style>
  <w:style w:type="character" w:customStyle="1" w:styleId="shorttext">
    <w:name w:val="short_text"/>
    <w:basedOn w:val="DefaultParagraphFont"/>
    <w:rsid w:val="009C4B5D"/>
  </w:style>
  <w:style w:type="character" w:styleId="FollowedHyperlink">
    <w:name w:val="FollowedHyperlink"/>
    <w:basedOn w:val="DefaultParagraphFont"/>
    <w:uiPriority w:val="99"/>
    <w:semiHidden/>
    <w:unhideWhenUsed/>
    <w:rsid w:val="001F7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tashare.ca:9880/EServiceClientSolutionTool/trunk/Sourc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2015-11-11T00:00:00</PublishDate>
  <Abstract>本文包括Summit的业务模型和Summit ERP的系统模型（这里是简介）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7A0B-A126-48CB-AC64-EABD157F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Svn Guideline</vt:lpstr>
    </vt:vector>
  </TitlesOfParts>
  <Company>Metashare inc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Svn Guideline</dc:title>
  <dc:subject>Summit ERP</dc:subject>
  <dc:creator>©MetaShare Inc.</dc:creator>
  <cp:lastModifiedBy>Ying Li</cp:lastModifiedBy>
  <cp:revision>71</cp:revision>
  <dcterms:created xsi:type="dcterms:W3CDTF">2015-11-11T06:20:00Z</dcterms:created>
  <dcterms:modified xsi:type="dcterms:W3CDTF">2015-12-01T09:32:00Z</dcterms:modified>
</cp:coreProperties>
</file>