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000000"/>
          <w:sz w:val="52"/>
          <w:szCs w:val="52"/>
          <w:lang w:val="en-CA" w:eastAsia="en-US"/>
        </w:rPr>
        <w:id w:val="-1590531729"/>
        <w:docPartObj>
          <w:docPartGallery w:val="Cover Pages"/>
          <w:docPartUnique/>
        </w:docPartObj>
      </w:sdtPr>
      <w:sdtEndPr>
        <w:rPr>
          <w:rFonts w:ascii="Helvetica Neue Light" w:eastAsia="ヒラギノ角ゴ Pro W3" w:hAnsi="Helvetica Neue Light" w:cs="Times New Roman"/>
          <w:b/>
          <w:szCs w:val="24"/>
          <w:lang w:val="en-US" w:eastAsia="zh-CN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48"/>
          </w:tblGrid>
          <w:tr w:rsidR="006147EC">
            <w:trPr>
              <w:trHeight w:val="2880"/>
              <w:jc w:val="center"/>
            </w:trPr>
            <w:tc>
              <w:tcPr>
                <w:tcW w:w="5000" w:type="pct"/>
              </w:tcPr>
              <w:p w:rsidR="006147EC" w:rsidRPr="00E74305" w:rsidRDefault="006147EC" w:rsidP="0090548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52"/>
                    <w:szCs w:val="52"/>
                    <w:lang w:val="en-CA"/>
                  </w:rPr>
                </w:pPr>
              </w:p>
            </w:tc>
          </w:tr>
          <w:tr w:rsidR="006147EC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E74305" w:rsidRPr="00E74305" w:rsidRDefault="00E74305" w:rsidP="00E7430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52"/>
                    <w:szCs w:val="52"/>
                    <w:lang w:val="en-CA"/>
                  </w:rPr>
                </w:pPr>
                <w:r w:rsidRPr="00E74305">
                  <w:rPr>
                    <w:rFonts w:asciiTheme="majorHAnsi" w:eastAsiaTheme="majorEastAsia" w:hAnsiTheme="majorHAnsi" w:cstheme="majorBidi"/>
                    <w:sz w:val="52"/>
                    <w:szCs w:val="52"/>
                    <w:lang w:val="en-CA"/>
                  </w:rPr>
                  <w:t>Statement of Work to Sanjel</w:t>
                </w:r>
              </w:p>
              <w:p w:rsidR="006147EC" w:rsidRPr="00E74305" w:rsidRDefault="00A72090" w:rsidP="00751F6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52"/>
                    <w:szCs w:val="52"/>
                    <w:lang w:val="en-CA"/>
                  </w:rPr>
                </w:pPr>
                <w:r>
                  <w:rPr>
                    <w:rFonts w:asciiTheme="majorHAnsi" w:eastAsiaTheme="majorEastAsia" w:hAnsiTheme="majorHAnsi" w:cstheme="majorBidi"/>
                    <w:sz w:val="52"/>
                    <w:szCs w:val="52"/>
                    <w:lang w:val="en-CA"/>
                  </w:rPr>
                  <w:t>eS</w:t>
                </w:r>
                <w:r w:rsidR="00E74305">
                  <w:rPr>
                    <w:rFonts w:asciiTheme="majorHAnsi" w:eastAsiaTheme="majorEastAsia" w:hAnsiTheme="majorHAnsi" w:cstheme="majorBidi"/>
                    <w:sz w:val="52"/>
                    <w:szCs w:val="52"/>
                    <w:lang w:val="en-CA"/>
                  </w:rPr>
                  <w:t xml:space="preserve">ervice </w:t>
                </w:r>
                <w:r w:rsidR="00751F6D">
                  <w:rPr>
                    <w:rFonts w:asciiTheme="majorHAnsi" w:eastAsiaTheme="majorEastAsia" w:hAnsiTheme="majorHAnsi" w:cstheme="majorBidi"/>
                    <w:sz w:val="52"/>
                    <w:szCs w:val="52"/>
                    <w:lang w:val="en-CA"/>
                  </w:rPr>
                  <w:t>–</w:t>
                </w:r>
                <w:r w:rsidR="00E74305">
                  <w:rPr>
                    <w:rFonts w:asciiTheme="majorHAnsi" w:eastAsiaTheme="majorEastAsia" w:hAnsiTheme="majorHAnsi" w:cstheme="majorBidi"/>
                    <w:sz w:val="52"/>
                    <w:szCs w:val="52"/>
                    <w:lang w:val="en-CA"/>
                  </w:rPr>
                  <w:t xml:space="preserve"> </w:t>
                </w:r>
                <w:r w:rsidR="00751F6D">
                  <w:rPr>
                    <w:rFonts w:asciiTheme="majorHAnsi" w:eastAsiaTheme="majorEastAsia" w:hAnsiTheme="majorHAnsi" w:cstheme="majorBidi"/>
                    <w:sz w:val="52"/>
                    <w:szCs w:val="52"/>
                    <w:lang w:val="en-CA"/>
                  </w:rPr>
                  <w:t>Accounts Receivable</w:t>
                </w:r>
                <w:r w:rsidR="00E74305">
                  <w:rPr>
                    <w:rFonts w:asciiTheme="majorHAnsi" w:eastAsiaTheme="majorEastAsia" w:hAnsiTheme="majorHAnsi" w:cstheme="majorBidi"/>
                    <w:sz w:val="52"/>
                    <w:szCs w:val="52"/>
                    <w:lang w:val="en-CA"/>
                  </w:rPr>
                  <w:t xml:space="preserve"> Tool</w:t>
                </w:r>
              </w:p>
            </w:tc>
          </w:tr>
          <w:tr w:rsidR="006147E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147EC" w:rsidRPr="00E74305" w:rsidRDefault="006147EC" w:rsidP="0090548B">
                <w:pPr>
                  <w:pStyle w:val="NoSpacing"/>
                  <w:rPr>
                    <w:rFonts w:asciiTheme="majorHAnsi" w:eastAsiaTheme="majorEastAsia" w:hAnsiTheme="majorHAnsi" w:cstheme="majorBidi"/>
                    <w:sz w:val="52"/>
                    <w:szCs w:val="52"/>
                    <w:lang w:val="en-CA"/>
                  </w:rPr>
                </w:pPr>
              </w:p>
            </w:tc>
          </w:tr>
          <w:tr w:rsidR="006147E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147EC" w:rsidRPr="00E74305" w:rsidRDefault="006147EC" w:rsidP="0090548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52"/>
                    <w:szCs w:val="52"/>
                    <w:lang w:val="en-CA"/>
                  </w:rPr>
                </w:pPr>
              </w:p>
            </w:tc>
          </w:tr>
          <w:tr w:rsidR="006147EC">
            <w:trPr>
              <w:trHeight w:val="36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2"/>
                  <w:szCs w:val="52"/>
                  <w:lang w:val="en-CA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147EC" w:rsidRPr="00E74305" w:rsidRDefault="006147EC" w:rsidP="0090548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52"/>
                        <w:szCs w:val="52"/>
                        <w:lang w:val="en-CA"/>
                      </w:rPr>
                    </w:pPr>
                    <w:r w:rsidRPr="00E74305">
                      <w:rPr>
                        <w:rFonts w:asciiTheme="majorHAnsi" w:eastAsiaTheme="majorEastAsia" w:hAnsiTheme="majorHAnsi" w:cstheme="majorBidi"/>
                        <w:sz w:val="52"/>
                        <w:szCs w:val="52"/>
                        <w:lang w:val="en-CA"/>
                      </w:rPr>
                      <w:t>©</w:t>
                    </w:r>
                    <w:proofErr w:type="spellStart"/>
                    <w:r w:rsidRPr="00E74305">
                      <w:rPr>
                        <w:rFonts w:asciiTheme="majorHAnsi" w:eastAsiaTheme="majorEastAsia" w:hAnsiTheme="majorHAnsi" w:cstheme="majorBidi"/>
                        <w:sz w:val="52"/>
                        <w:szCs w:val="52"/>
                        <w:lang w:val="en-CA"/>
                      </w:rPr>
                      <w:t>MetaShare</w:t>
                    </w:r>
                    <w:proofErr w:type="spellEnd"/>
                    <w:r w:rsidRPr="00E74305">
                      <w:rPr>
                        <w:rFonts w:asciiTheme="majorHAnsi" w:eastAsiaTheme="majorEastAsia" w:hAnsiTheme="majorHAnsi" w:cstheme="majorBidi"/>
                        <w:sz w:val="52"/>
                        <w:szCs w:val="52"/>
                        <w:lang w:val="en-CA"/>
                      </w:rPr>
                      <w:t xml:space="preserve"> Inc.</w:t>
                    </w:r>
                  </w:p>
                </w:tc>
              </w:sdtContent>
            </w:sdt>
          </w:tr>
          <w:tr w:rsidR="006147EC">
            <w:trPr>
              <w:trHeight w:val="36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2"/>
                  <w:szCs w:val="52"/>
                  <w:lang w:val="en-CA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1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147EC" w:rsidRPr="00E74305" w:rsidRDefault="00751F6D" w:rsidP="0090548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52"/>
                        <w:szCs w:val="52"/>
                        <w:lang w:val="en-CA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2"/>
                        <w:szCs w:val="52"/>
                      </w:rPr>
                      <w:t>1/15/2016</w:t>
                    </w:r>
                  </w:p>
                </w:tc>
              </w:sdtContent>
            </w:sdt>
          </w:tr>
        </w:tbl>
        <w:p w:rsidR="006147EC" w:rsidRDefault="006147EC" w:rsidP="0090548B">
          <w:pPr>
            <w:spacing w:line="240" w:lineRule="auto"/>
          </w:pPr>
        </w:p>
        <w:p w:rsidR="006147EC" w:rsidRDefault="006147EC" w:rsidP="0090548B">
          <w:pPr>
            <w:spacing w:line="24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48"/>
          </w:tblGrid>
          <w:tr w:rsidR="006147EC">
            <w:tc>
              <w:tcPr>
                <w:tcW w:w="5000" w:type="pct"/>
              </w:tcPr>
              <w:p w:rsidR="006147EC" w:rsidRDefault="006147EC" w:rsidP="0090548B">
                <w:pPr>
                  <w:pStyle w:val="NoSpacing"/>
                </w:pPr>
              </w:p>
              <w:p w:rsidR="00E74305" w:rsidRDefault="00E74305" w:rsidP="0090548B">
                <w:pPr>
                  <w:pStyle w:val="NoSpacing"/>
                </w:pPr>
              </w:p>
              <w:p w:rsidR="00E74305" w:rsidRDefault="00E74305" w:rsidP="0090548B">
                <w:pPr>
                  <w:pStyle w:val="NoSpacing"/>
                </w:pPr>
              </w:p>
            </w:tc>
          </w:tr>
        </w:tbl>
        <w:p w:rsidR="006147EC" w:rsidRDefault="006147EC" w:rsidP="0090548B">
          <w:pPr>
            <w:spacing w:line="240" w:lineRule="auto"/>
            <w:rPr>
              <w:rFonts w:eastAsiaTheme="minorEastAsia"/>
              <w:lang w:eastAsia="zh-CN"/>
            </w:rPr>
          </w:pPr>
        </w:p>
        <w:p w:rsidR="00B50A28" w:rsidRDefault="00B50A28" w:rsidP="0090548B">
          <w:pPr>
            <w:spacing w:line="240" w:lineRule="auto"/>
            <w:rPr>
              <w:rFonts w:eastAsiaTheme="minorEastAsia"/>
              <w:lang w:eastAsia="zh-CN"/>
            </w:rPr>
          </w:pPr>
        </w:p>
        <w:p w:rsidR="00B50A28" w:rsidRDefault="00B50A28" w:rsidP="0090548B">
          <w:pPr>
            <w:spacing w:line="240" w:lineRule="auto"/>
            <w:rPr>
              <w:rFonts w:eastAsiaTheme="minorEastAsia"/>
              <w:sz w:val="40"/>
              <w:szCs w:val="40"/>
              <w:lang w:eastAsia="zh-CN"/>
            </w:rPr>
          </w:pPr>
        </w:p>
        <w:p w:rsidR="00B50A28" w:rsidRPr="00B50A28" w:rsidRDefault="00B50A28" w:rsidP="0090548B">
          <w:pPr>
            <w:spacing w:line="240" w:lineRule="auto"/>
            <w:jc w:val="center"/>
            <w:rPr>
              <w:sz w:val="40"/>
              <w:szCs w:val="40"/>
            </w:rPr>
          </w:pPr>
          <w:proofErr w:type="gramStart"/>
          <w:r w:rsidRPr="00B50A28">
            <w:rPr>
              <w:sz w:val="40"/>
              <w:szCs w:val="40"/>
            </w:rPr>
            <w:t>Between</w:t>
          </w:r>
          <w:r w:rsidR="00DF08AE">
            <w:rPr>
              <w:sz w:val="40"/>
              <w:szCs w:val="40"/>
            </w:rPr>
            <w:t xml:space="preserve"> Sanjel Corporation</w:t>
          </w:r>
          <w:r w:rsidRPr="00B50A28">
            <w:rPr>
              <w:sz w:val="40"/>
              <w:szCs w:val="40"/>
            </w:rPr>
            <w:t xml:space="preserve"> and </w:t>
          </w:r>
          <w:proofErr w:type="spellStart"/>
          <w:r w:rsidRPr="00B50A28">
            <w:rPr>
              <w:sz w:val="40"/>
              <w:szCs w:val="40"/>
            </w:rPr>
            <w:t>MetaShare</w:t>
          </w:r>
          <w:proofErr w:type="spellEnd"/>
          <w:r w:rsidRPr="00B50A28">
            <w:rPr>
              <w:sz w:val="40"/>
              <w:szCs w:val="40"/>
            </w:rPr>
            <w:t xml:space="preserve"> Inc.</w:t>
          </w:r>
          <w:proofErr w:type="gramEnd"/>
        </w:p>
        <w:p w:rsidR="00B50A28" w:rsidRPr="00B50A28" w:rsidRDefault="00B50A28" w:rsidP="0090548B">
          <w:pPr>
            <w:spacing w:line="240" w:lineRule="auto"/>
            <w:rPr>
              <w:rFonts w:eastAsiaTheme="minorEastAsia"/>
              <w:lang w:eastAsia="zh-CN"/>
            </w:rPr>
          </w:pPr>
        </w:p>
        <w:p w:rsidR="00E74305" w:rsidRDefault="006147EC" w:rsidP="0090548B">
          <w:pPr>
            <w:spacing w:line="240" w:lineRule="auto"/>
            <w:rPr>
              <w:b/>
              <w:sz w:val="52"/>
              <w:lang w:eastAsia="zh-CN"/>
            </w:rPr>
          </w:pPr>
          <w:r>
            <w:rPr>
              <w:b/>
              <w:sz w:val="52"/>
              <w:lang w:eastAsia="zh-CN"/>
            </w:rPr>
            <w:br w:type="page"/>
          </w:r>
        </w:p>
      </w:sdtContent>
    </w:sdt>
    <w:p w:rsidR="00E74305" w:rsidRDefault="00E74305">
      <w:pPr>
        <w:pStyle w:val="TOC1"/>
        <w:tabs>
          <w:tab w:val="right" w:leader="dot" w:pos="9622"/>
        </w:tabs>
      </w:pPr>
      <w:bookmarkStart w:id="0" w:name="_TOC553"/>
      <w:bookmarkStart w:id="1" w:name="_Toc354602913"/>
      <w:bookmarkStart w:id="2" w:name="_Toc354602991"/>
      <w:bookmarkStart w:id="3" w:name="_Toc354603447"/>
      <w:bookmarkStart w:id="4" w:name="_Toc354606140"/>
      <w:bookmarkStart w:id="5" w:name="_Toc354606970"/>
      <w:bookmarkStart w:id="6" w:name="_Toc355090124"/>
      <w:bookmarkStart w:id="7" w:name="_Toc355090203"/>
      <w:bookmarkStart w:id="8" w:name="_Toc434264751"/>
      <w:bookmarkStart w:id="9" w:name="_Toc434497924"/>
      <w:bookmarkEnd w:id="0"/>
      <w:r>
        <w:rPr>
          <w:rFonts w:ascii="Helvetica Neue" w:hAnsi="Helvetica Neue"/>
          <w:bCs w:val="0"/>
          <w:caps w:val="0"/>
          <w:color w:val="2B6991"/>
          <w:sz w:val="26"/>
          <w:szCs w:val="20"/>
        </w:rPr>
        <w:lastRenderedPageBreak/>
        <w:t>Table of Contents</w:t>
      </w:r>
    </w:p>
    <w:p w:rsidR="00E74305" w:rsidRPr="00E74305" w:rsidRDefault="00E74305" w:rsidP="00E74305">
      <w:pPr>
        <w:pStyle w:val="TOC1"/>
        <w:tabs>
          <w:tab w:val="right" w:leader="dot" w:pos="9622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0"/>
          <w:szCs w:val="22"/>
        </w:rPr>
      </w:pPr>
      <w:r w:rsidRPr="00E74305">
        <w:rPr>
          <w:sz w:val="22"/>
        </w:rPr>
        <w:fldChar w:fldCharType="begin"/>
      </w:r>
      <w:r w:rsidRPr="00E74305">
        <w:rPr>
          <w:sz w:val="22"/>
        </w:rPr>
        <w:instrText xml:space="preserve"> TOC \o "1-2" \h \z \u </w:instrText>
      </w:r>
      <w:r w:rsidRPr="00E74305">
        <w:rPr>
          <w:sz w:val="22"/>
        </w:rPr>
        <w:fldChar w:fldCharType="separate"/>
      </w:r>
      <w:hyperlink w:anchor="_Toc434498035" w:history="1">
        <w:r w:rsidRPr="00E74305">
          <w:rPr>
            <w:rStyle w:val="Hyperlink"/>
            <w:noProof/>
            <w:sz w:val="22"/>
          </w:rPr>
          <w:t>Parties</w:t>
        </w:r>
        <w:r w:rsidRPr="00E74305">
          <w:rPr>
            <w:noProof/>
            <w:webHidden/>
            <w:sz w:val="22"/>
          </w:rPr>
          <w:tab/>
        </w:r>
        <w:r w:rsidRPr="00E74305">
          <w:rPr>
            <w:noProof/>
            <w:webHidden/>
            <w:sz w:val="22"/>
          </w:rPr>
          <w:fldChar w:fldCharType="begin"/>
        </w:r>
        <w:r w:rsidRPr="00E74305">
          <w:rPr>
            <w:noProof/>
            <w:webHidden/>
            <w:sz w:val="22"/>
          </w:rPr>
          <w:instrText xml:space="preserve"> PAGEREF _Toc434498035 \h </w:instrText>
        </w:r>
        <w:r w:rsidRPr="00E74305">
          <w:rPr>
            <w:noProof/>
            <w:webHidden/>
            <w:sz w:val="22"/>
          </w:rPr>
        </w:r>
        <w:r w:rsidRPr="00E74305">
          <w:rPr>
            <w:noProof/>
            <w:webHidden/>
            <w:sz w:val="22"/>
          </w:rPr>
          <w:fldChar w:fldCharType="separate"/>
        </w:r>
        <w:r w:rsidRPr="00E74305">
          <w:rPr>
            <w:noProof/>
            <w:webHidden/>
            <w:sz w:val="22"/>
          </w:rPr>
          <w:t>3</w:t>
        </w:r>
        <w:r w:rsidRPr="00E74305">
          <w:rPr>
            <w:noProof/>
            <w:webHidden/>
            <w:sz w:val="22"/>
          </w:rPr>
          <w:fldChar w:fldCharType="end"/>
        </w:r>
      </w:hyperlink>
    </w:p>
    <w:p w:rsidR="00E74305" w:rsidRPr="00E74305" w:rsidRDefault="008728A2" w:rsidP="00E74305">
      <w:pPr>
        <w:pStyle w:val="TOC2"/>
        <w:tabs>
          <w:tab w:val="right" w:leader="dot" w:pos="9622"/>
        </w:tabs>
        <w:spacing w:line="240" w:lineRule="auto"/>
        <w:rPr>
          <w:rFonts w:eastAsiaTheme="minorEastAsia" w:cstheme="minorBidi"/>
          <w:b w:val="0"/>
          <w:bCs w:val="0"/>
          <w:noProof/>
          <w:color w:val="auto"/>
          <w:szCs w:val="22"/>
        </w:rPr>
      </w:pPr>
      <w:hyperlink w:anchor="_Toc434498036" w:history="1">
        <w:r w:rsidR="00E74305" w:rsidRPr="00E74305">
          <w:rPr>
            <w:rStyle w:val="Hyperlink"/>
            <w:noProof/>
            <w:sz w:val="18"/>
          </w:rPr>
          <w:t>A. Sanjel Corporation</w:t>
        </w:r>
        <w:r w:rsidR="00E74305" w:rsidRPr="00E74305">
          <w:rPr>
            <w:noProof/>
            <w:webHidden/>
            <w:sz w:val="18"/>
          </w:rPr>
          <w:tab/>
        </w:r>
        <w:r w:rsidR="00E74305" w:rsidRPr="00E74305">
          <w:rPr>
            <w:noProof/>
            <w:webHidden/>
            <w:sz w:val="18"/>
          </w:rPr>
          <w:fldChar w:fldCharType="begin"/>
        </w:r>
        <w:r w:rsidR="00E74305" w:rsidRPr="00E74305">
          <w:rPr>
            <w:noProof/>
            <w:webHidden/>
            <w:sz w:val="18"/>
          </w:rPr>
          <w:instrText xml:space="preserve"> PAGEREF _Toc434498036 \h </w:instrText>
        </w:r>
        <w:r w:rsidR="00E74305" w:rsidRPr="00E74305">
          <w:rPr>
            <w:noProof/>
            <w:webHidden/>
            <w:sz w:val="18"/>
          </w:rPr>
        </w:r>
        <w:r w:rsidR="00E74305" w:rsidRPr="00E74305">
          <w:rPr>
            <w:noProof/>
            <w:webHidden/>
            <w:sz w:val="18"/>
          </w:rPr>
          <w:fldChar w:fldCharType="separate"/>
        </w:r>
        <w:r w:rsidR="00E74305" w:rsidRPr="00E74305">
          <w:rPr>
            <w:noProof/>
            <w:webHidden/>
            <w:sz w:val="18"/>
          </w:rPr>
          <w:t>3</w:t>
        </w:r>
        <w:r w:rsidR="00E74305" w:rsidRPr="00E74305">
          <w:rPr>
            <w:noProof/>
            <w:webHidden/>
            <w:sz w:val="18"/>
          </w:rPr>
          <w:fldChar w:fldCharType="end"/>
        </w:r>
      </w:hyperlink>
    </w:p>
    <w:p w:rsidR="00E74305" w:rsidRPr="00E74305" w:rsidRDefault="008728A2" w:rsidP="00E74305">
      <w:pPr>
        <w:pStyle w:val="TOC2"/>
        <w:tabs>
          <w:tab w:val="right" w:leader="dot" w:pos="9622"/>
        </w:tabs>
        <w:spacing w:line="240" w:lineRule="auto"/>
        <w:rPr>
          <w:rFonts w:eastAsiaTheme="minorEastAsia" w:cstheme="minorBidi"/>
          <w:b w:val="0"/>
          <w:bCs w:val="0"/>
          <w:noProof/>
          <w:color w:val="auto"/>
          <w:szCs w:val="22"/>
        </w:rPr>
      </w:pPr>
      <w:hyperlink w:anchor="_Toc434498037" w:history="1">
        <w:r w:rsidR="00E74305" w:rsidRPr="00E74305">
          <w:rPr>
            <w:rStyle w:val="Hyperlink"/>
            <w:noProof/>
            <w:sz w:val="18"/>
          </w:rPr>
          <w:t>B. MetaShare Inc.</w:t>
        </w:r>
        <w:r w:rsidR="00E74305" w:rsidRPr="00E74305">
          <w:rPr>
            <w:noProof/>
            <w:webHidden/>
            <w:sz w:val="18"/>
          </w:rPr>
          <w:tab/>
        </w:r>
        <w:r w:rsidR="00E74305" w:rsidRPr="00E74305">
          <w:rPr>
            <w:noProof/>
            <w:webHidden/>
            <w:sz w:val="18"/>
          </w:rPr>
          <w:fldChar w:fldCharType="begin"/>
        </w:r>
        <w:r w:rsidR="00E74305" w:rsidRPr="00E74305">
          <w:rPr>
            <w:noProof/>
            <w:webHidden/>
            <w:sz w:val="18"/>
          </w:rPr>
          <w:instrText xml:space="preserve"> PAGEREF _Toc434498037 \h </w:instrText>
        </w:r>
        <w:r w:rsidR="00E74305" w:rsidRPr="00E74305">
          <w:rPr>
            <w:noProof/>
            <w:webHidden/>
            <w:sz w:val="18"/>
          </w:rPr>
        </w:r>
        <w:r w:rsidR="00E74305" w:rsidRPr="00E74305">
          <w:rPr>
            <w:noProof/>
            <w:webHidden/>
            <w:sz w:val="18"/>
          </w:rPr>
          <w:fldChar w:fldCharType="separate"/>
        </w:r>
        <w:r w:rsidR="00E74305" w:rsidRPr="00E74305">
          <w:rPr>
            <w:noProof/>
            <w:webHidden/>
            <w:sz w:val="18"/>
          </w:rPr>
          <w:t>3</w:t>
        </w:r>
        <w:r w:rsidR="00E74305" w:rsidRPr="00E74305">
          <w:rPr>
            <w:noProof/>
            <w:webHidden/>
            <w:sz w:val="18"/>
          </w:rPr>
          <w:fldChar w:fldCharType="end"/>
        </w:r>
      </w:hyperlink>
    </w:p>
    <w:p w:rsidR="00E74305" w:rsidRPr="00E74305" w:rsidRDefault="008728A2" w:rsidP="00E74305">
      <w:pPr>
        <w:pStyle w:val="TOC1"/>
        <w:tabs>
          <w:tab w:val="right" w:leader="dot" w:pos="9622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0"/>
          <w:szCs w:val="22"/>
        </w:rPr>
      </w:pPr>
      <w:hyperlink w:anchor="_Toc434498038" w:history="1">
        <w:r w:rsidR="00E74305" w:rsidRPr="00E74305">
          <w:rPr>
            <w:rStyle w:val="Hyperlink"/>
            <w:noProof/>
            <w:sz w:val="22"/>
          </w:rPr>
          <w:t>Contacts</w:t>
        </w:r>
        <w:r w:rsidR="00E74305" w:rsidRPr="00E74305">
          <w:rPr>
            <w:noProof/>
            <w:webHidden/>
            <w:sz w:val="22"/>
          </w:rPr>
          <w:tab/>
        </w:r>
        <w:r w:rsidR="00E74305" w:rsidRPr="00E74305">
          <w:rPr>
            <w:noProof/>
            <w:webHidden/>
            <w:sz w:val="22"/>
          </w:rPr>
          <w:fldChar w:fldCharType="begin"/>
        </w:r>
        <w:r w:rsidR="00E74305" w:rsidRPr="00E74305">
          <w:rPr>
            <w:noProof/>
            <w:webHidden/>
            <w:sz w:val="22"/>
          </w:rPr>
          <w:instrText xml:space="preserve"> PAGEREF _Toc434498038 \h </w:instrText>
        </w:r>
        <w:r w:rsidR="00E74305" w:rsidRPr="00E74305">
          <w:rPr>
            <w:noProof/>
            <w:webHidden/>
            <w:sz w:val="22"/>
          </w:rPr>
        </w:r>
        <w:r w:rsidR="00E74305" w:rsidRPr="00E74305">
          <w:rPr>
            <w:noProof/>
            <w:webHidden/>
            <w:sz w:val="22"/>
          </w:rPr>
          <w:fldChar w:fldCharType="separate"/>
        </w:r>
        <w:r w:rsidR="00E74305" w:rsidRPr="00E74305">
          <w:rPr>
            <w:noProof/>
            <w:webHidden/>
            <w:sz w:val="22"/>
          </w:rPr>
          <w:t>3</w:t>
        </w:r>
        <w:r w:rsidR="00E74305" w:rsidRPr="00E74305">
          <w:rPr>
            <w:noProof/>
            <w:webHidden/>
            <w:sz w:val="22"/>
          </w:rPr>
          <w:fldChar w:fldCharType="end"/>
        </w:r>
      </w:hyperlink>
    </w:p>
    <w:p w:rsidR="00E74305" w:rsidRPr="00E74305" w:rsidRDefault="008728A2" w:rsidP="00E74305">
      <w:pPr>
        <w:pStyle w:val="TOC2"/>
        <w:tabs>
          <w:tab w:val="right" w:leader="dot" w:pos="9622"/>
        </w:tabs>
        <w:spacing w:line="240" w:lineRule="auto"/>
        <w:rPr>
          <w:rFonts w:eastAsiaTheme="minorEastAsia" w:cstheme="minorBidi"/>
          <w:b w:val="0"/>
          <w:bCs w:val="0"/>
          <w:noProof/>
          <w:color w:val="auto"/>
          <w:szCs w:val="22"/>
        </w:rPr>
      </w:pPr>
      <w:hyperlink w:anchor="_Toc434498039" w:history="1">
        <w:r w:rsidR="00E74305" w:rsidRPr="00E74305">
          <w:rPr>
            <w:rStyle w:val="Hyperlink"/>
            <w:noProof/>
            <w:sz w:val="18"/>
          </w:rPr>
          <w:t>Sanjel</w:t>
        </w:r>
        <w:r w:rsidR="00E74305" w:rsidRPr="00E74305">
          <w:rPr>
            <w:noProof/>
            <w:webHidden/>
            <w:sz w:val="18"/>
          </w:rPr>
          <w:tab/>
        </w:r>
        <w:r w:rsidR="00E74305" w:rsidRPr="00E74305">
          <w:rPr>
            <w:noProof/>
            <w:webHidden/>
            <w:sz w:val="18"/>
          </w:rPr>
          <w:fldChar w:fldCharType="begin"/>
        </w:r>
        <w:r w:rsidR="00E74305" w:rsidRPr="00E74305">
          <w:rPr>
            <w:noProof/>
            <w:webHidden/>
            <w:sz w:val="18"/>
          </w:rPr>
          <w:instrText xml:space="preserve"> PAGEREF _Toc434498039 \h </w:instrText>
        </w:r>
        <w:r w:rsidR="00E74305" w:rsidRPr="00E74305">
          <w:rPr>
            <w:noProof/>
            <w:webHidden/>
            <w:sz w:val="18"/>
          </w:rPr>
        </w:r>
        <w:r w:rsidR="00E74305" w:rsidRPr="00E74305">
          <w:rPr>
            <w:noProof/>
            <w:webHidden/>
            <w:sz w:val="18"/>
          </w:rPr>
          <w:fldChar w:fldCharType="separate"/>
        </w:r>
        <w:r w:rsidR="00E74305" w:rsidRPr="00E74305">
          <w:rPr>
            <w:noProof/>
            <w:webHidden/>
            <w:sz w:val="18"/>
          </w:rPr>
          <w:t>3</w:t>
        </w:r>
        <w:r w:rsidR="00E74305" w:rsidRPr="00E74305">
          <w:rPr>
            <w:noProof/>
            <w:webHidden/>
            <w:sz w:val="18"/>
          </w:rPr>
          <w:fldChar w:fldCharType="end"/>
        </w:r>
      </w:hyperlink>
    </w:p>
    <w:p w:rsidR="00E74305" w:rsidRPr="00E74305" w:rsidRDefault="008728A2" w:rsidP="00E74305">
      <w:pPr>
        <w:pStyle w:val="TOC2"/>
        <w:tabs>
          <w:tab w:val="right" w:leader="dot" w:pos="9622"/>
        </w:tabs>
        <w:spacing w:line="240" w:lineRule="auto"/>
        <w:rPr>
          <w:rFonts w:eastAsiaTheme="minorEastAsia" w:cstheme="minorBidi"/>
          <w:b w:val="0"/>
          <w:bCs w:val="0"/>
          <w:noProof/>
          <w:color w:val="auto"/>
          <w:szCs w:val="22"/>
        </w:rPr>
      </w:pPr>
      <w:hyperlink w:anchor="_Toc434498040" w:history="1">
        <w:r w:rsidR="00E74305" w:rsidRPr="00E74305">
          <w:rPr>
            <w:rStyle w:val="Hyperlink"/>
            <w:noProof/>
            <w:sz w:val="18"/>
          </w:rPr>
          <w:t>MetaShare</w:t>
        </w:r>
        <w:r w:rsidR="00E74305" w:rsidRPr="00E74305">
          <w:rPr>
            <w:noProof/>
            <w:webHidden/>
            <w:sz w:val="18"/>
          </w:rPr>
          <w:tab/>
        </w:r>
        <w:r w:rsidR="00E74305" w:rsidRPr="00E74305">
          <w:rPr>
            <w:noProof/>
            <w:webHidden/>
            <w:sz w:val="18"/>
          </w:rPr>
          <w:fldChar w:fldCharType="begin"/>
        </w:r>
        <w:r w:rsidR="00E74305" w:rsidRPr="00E74305">
          <w:rPr>
            <w:noProof/>
            <w:webHidden/>
            <w:sz w:val="18"/>
          </w:rPr>
          <w:instrText xml:space="preserve"> PAGEREF _Toc434498040 \h </w:instrText>
        </w:r>
        <w:r w:rsidR="00E74305" w:rsidRPr="00E74305">
          <w:rPr>
            <w:noProof/>
            <w:webHidden/>
            <w:sz w:val="18"/>
          </w:rPr>
        </w:r>
        <w:r w:rsidR="00E74305" w:rsidRPr="00E74305">
          <w:rPr>
            <w:noProof/>
            <w:webHidden/>
            <w:sz w:val="18"/>
          </w:rPr>
          <w:fldChar w:fldCharType="separate"/>
        </w:r>
        <w:r w:rsidR="00E74305" w:rsidRPr="00E74305">
          <w:rPr>
            <w:noProof/>
            <w:webHidden/>
            <w:sz w:val="18"/>
          </w:rPr>
          <w:t>3</w:t>
        </w:r>
        <w:r w:rsidR="00E74305" w:rsidRPr="00E74305">
          <w:rPr>
            <w:noProof/>
            <w:webHidden/>
            <w:sz w:val="18"/>
          </w:rPr>
          <w:fldChar w:fldCharType="end"/>
        </w:r>
      </w:hyperlink>
    </w:p>
    <w:p w:rsidR="00E74305" w:rsidRPr="00E74305" w:rsidRDefault="008728A2" w:rsidP="00E74305">
      <w:pPr>
        <w:pStyle w:val="TOC1"/>
        <w:tabs>
          <w:tab w:val="right" w:leader="dot" w:pos="9622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0"/>
          <w:szCs w:val="22"/>
        </w:rPr>
      </w:pPr>
      <w:hyperlink w:anchor="_Toc434498041" w:history="1">
        <w:r w:rsidR="00E74305" w:rsidRPr="00E74305">
          <w:rPr>
            <w:rStyle w:val="Hyperlink"/>
            <w:noProof/>
            <w:sz w:val="22"/>
          </w:rPr>
          <w:t>Background and Objective</w:t>
        </w:r>
        <w:r w:rsidR="00E74305" w:rsidRPr="00E74305">
          <w:rPr>
            <w:noProof/>
            <w:webHidden/>
            <w:sz w:val="22"/>
          </w:rPr>
          <w:tab/>
        </w:r>
        <w:r w:rsidR="00E74305" w:rsidRPr="00E74305">
          <w:rPr>
            <w:noProof/>
            <w:webHidden/>
            <w:sz w:val="22"/>
          </w:rPr>
          <w:fldChar w:fldCharType="begin"/>
        </w:r>
        <w:r w:rsidR="00E74305" w:rsidRPr="00E74305">
          <w:rPr>
            <w:noProof/>
            <w:webHidden/>
            <w:sz w:val="22"/>
          </w:rPr>
          <w:instrText xml:space="preserve"> PAGEREF _Toc434498041 \h </w:instrText>
        </w:r>
        <w:r w:rsidR="00E74305" w:rsidRPr="00E74305">
          <w:rPr>
            <w:noProof/>
            <w:webHidden/>
            <w:sz w:val="22"/>
          </w:rPr>
        </w:r>
        <w:r w:rsidR="00E74305" w:rsidRPr="00E74305">
          <w:rPr>
            <w:noProof/>
            <w:webHidden/>
            <w:sz w:val="22"/>
          </w:rPr>
          <w:fldChar w:fldCharType="separate"/>
        </w:r>
        <w:r w:rsidR="00E74305" w:rsidRPr="00E74305">
          <w:rPr>
            <w:noProof/>
            <w:webHidden/>
            <w:sz w:val="22"/>
          </w:rPr>
          <w:t>3</w:t>
        </w:r>
        <w:r w:rsidR="00E74305" w:rsidRPr="00E74305">
          <w:rPr>
            <w:noProof/>
            <w:webHidden/>
            <w:sz w:val="22"/>
          </w:rPr>
          <w:fldChar w:fldCharType="end"/>
        </w:r>
      </w:hyperlink>
    </w:p>
    <w:p w:rsidR="00E74305" w:rsidRPr="00E74305" w:rsidRDefault="008728A2" w:rsidP="00E74305">
      <w:pPr>
        <w:pStyle w:val="TOC1"/>
        <w:tabs>
          <w:tab w:val="right" w:leader="dot" w:pos="9622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0"/>
          <w:szCs w:val="22"/>
        </w:rPr>
      </w:pPr>
      <w:hyperlink w:anchor="_Toc434498042" w:history="1">
        <w:r w:rsidR="00E74305" w:rsidRPr="00E74305">
          <w:rPr>
            <w:rStyle w:val="Hyperlink"/>
            <w:noProof/>
            <w:sz w:val="22"/>
          </w:rPr>
          <w:t>Product Scope Description</w:t>
        </w:r>
        <w:r w:rsidR="00E74305" w:rsidRPr="00E74305">
          <w:rPr>
            <w:noProof/>
            <w:webHidden/>
            <w:sz w:val="22"/>
          </w:rPr>
          <w:tab/>
        </w:r>
        <w:r w:rsidR="00E74305" w:rsidRPr="00E74305">
          <w:rPr>
            <w:noProof/>
            <w:webHidden/>
            <w:sz w:val="22"/>
          </w:rPr>
          <w:fldChar w:fldCharType="begin"/>
        </w:r>
        <w:r w:rsidR="00E74305" w:rsidRPr="00E74305">
          <w:rPr>
            <w:noProof/>
            <w:webHidden/>
            <w:sz w:val="22"/>
          </w:rPr>
          <w:instrText xml:space="preserve"> PAGEREF _Toc434498042 \h </w:instrText>
        </w:r>
        <w:r w:rsidR="00E74305" w:rsidRPr="00E74305">
          <w:rPr>
            <w:noProof/>
            <w:webHidden/>
            <w:sz w:val="22"/>
          </w:rPr>
        </w:r>
        <w:r w:rsidR="00E74305" w:rsidRPr="00E74305">
          <w:rPr>
            <w:noProof/>
            <w:webHidden/>
            <w:sz w:val="22"/>
          </w:rPr>
          <w:fldChar w:fldCharType="separate"/>
        </w:r>
        <w:r w:rsidR="00E74305" w:rsidRPr="00E74305">
          <w:rPr>
            <w:noProof/>
            <w:webHidden/>
            <w:sz w:val="22"/>
          </w:rPr>
          <w:t>3</w:t>
        </w:r>
        <w:r w:rsidR="00E74305" w:rsidRPr="00E74305">
          <w:rPr>
            <w:noProof/>
            <w:webHidden/>
            <w:sz w:val="22"/>
          </w:rPr>
          <w:fldChar w:fldCharType="end"/>
        </w:r>
      </w:hyperlink>
    </w:p>
    <w:p w:rsidR="00E74305" w:rsidRPr="00E74305" w:rsidRDefault="008728A2" w:rsidP="00E74305">
      <w:pPr>
        <w:pStyle w:val="TOC2"/>
        <w:tabs>
          <w:tab w:val="right" w:leader="dot" w:pos="9622"/>
        </w:tabs>
        <w:spacing w:line="240" w:lineRule="auto"/>
        <w:rPr>
          <w:rFonts w:eastAsiaTheme="minorEastAsia" w:cstheme="minorBidi"/>
          <w:b w:val="0"/>
          <w:bCs w:val="0"/>
          <w:noProof/>
          <w:color w:val="auto"/>
          <w:szCs w:val="22"/>
        </w:rPr>
      </w:pPr>
      <w:hyperlink w:anchor="_Toc434498043" w:history="1">
        <w:r w:rsidR="00E74305" w:rsidRPr="00E74305">
          <w:rPr>
            <w:rStyle w:val="Hyperlink"/>
            <w:noProof/>
            <w:sz w:val="18"/>
          </w:rPr>
          <w:t>Functional Requirements</w:t>
        </w:r>
        <w:r w:rsidR="00E74305" w:rsidRPr="00E74305">
          <w:rPr>
            <w:noProof/>
            <w:webHidden/>
            <w:sz w:val="18"/>
          </w:rPr>
          <w:tab/>
        </w:r>
        <w:r w:rsidR="00E74305" w:rsidRPr="00E74305">
          <w:rPr>
            <w:noProof/>
            <w:webHidden/>
            <w:sz w:val="18"/>
          </w:rPr>
          <w:fldChar w:fldCharType="begin"/>
        </w:r>
        <w:r w:rsidR="00E74305" w:rsidRPr="00E74305">
          <w:rPr>
            <w:noProof/>
            <w:webHidden/>
            <w:sz w:val="18"/>
          </w:rPr>
          <w:instrText xml:space="preserve"> PAGEREF _Toc434498043 \h </w:instrText>
        </w:r>
        <w:r w:rsidR="00E74305" w:rsidRPr="00E74305">
          <w:rPr>
            <w:noProof/>
            <w:webHidden/>
            <w:sz w:val="18"/>
          </w:rPr>
        </w:r>
        <w:r w:rsidR="00E74305" w:rsidRPr="00E74305">
          <w:rPr>
            <w:noProof/>
            <w:webHidden/>
            <w:sz w:val="18"/>
          </w:rPr>
          <w:fldChar w:fldCharType="separate"/>
        </w:r>
        <w:r w:rsidR="00E74305" w:rsidRPr="00E74305">
          <w:rPr>
            <w:noProof/>
            <w:webHidden/>
            <w:sz w:val="18"/>
          </w:rPr>
          <w:t>3</w:t>
        </w:r>
        <w:r w:rsidR="00E74305" w:rsidRPr="00E74305">
          <w:rPr>
            <w:noProof/>
            <w:webHidden/>
            <w:sz w:val="18"/>
          </w:rPr>
          <w:fldChar w:fldCharType="end"/>
        </w:r>
      </w:hyperlink>
    </w:p>
    <w:p w:rsidR="00E74305" w:rsidRPr="00E74305" w:rsidRDefault="008728A2" w:rsidP="00E74305">
      <w:pPr>
        <w:pStyle w:val="TOC2"/>
        <w:tabs>
          <w:tab w:val="right" w:leader="dot" w:pos="9622"/>
        </w:tabs>
        <w:spacing w:line="240" w:lineRule="auto"/>
        <w:rPr>
          <w:rFonts w:eastAsiaTheme="minorEastAsia" w:cstheme="minorBidi"/>
          <w:b w:val="0"/>
          <w:bCs w:val="0"/>
          <w:noProof/>
          <w:color w:val="auto"/>
          <w:szCs w:val="22"/>
        </w:rPr>
      </w:pPr>
      <w:hyperlink w:anchor="_Toc434498044" w:history="1">
        <w:r w:rsidR="00E74305" w:rsidRPr="00E74305">
          <w:rPr>
            <w:rStyle w:val="Hyperlink"/>
            <w:noProof/>
            <w:sz w:val="18"/>
          </w:rPr>
          <w:t>Non-functional Requirements</w:t>
        </w:r>
        <w:r w:rsidR="00E74305" w:rsidRPr="00E74305">
          <w:rPr>
            <w:noProof/>
            <w:webHidden/>
            <w:sz w:val="18"/>
          </w:rPr>
          <w:tab/>
        </w:r>
        <w:r w:rsidR="00E74305" w:rsidRPr="00E74305">
          <w:rPr>
            <w:noProof/>
            <w:webHidden/>
            <w:sz w:val="18"/>
          </w:rPr>
          <w:fldChar w:fldCharType="begin"/>
        </w:r>
        <w:r w:rsidR="00E74305" w:rsidRPr="00E74305">
          <w:rPr>
            <w:noProof/>
            <w:webHidden/>
            <w:sz w:val="18"/>
          </w:rPr>
          <w:instrText xml:space="preserve"> PAGEREF _Toc434498044 \h </w:instrText>
        </w:r>
        <w:r w:rsidR="00E74305" w:rsidRPr="00E74305">
          <w:rPr>
            <w:noProof/>
            <w:webHidden/>
            <w:sz w:val="18"/>
          </w:rPr>
        </w:r>
        <w:r w:rsidR="00E74305" w:rsidRPr="00E74305">
          <w:rPr>
            <w:noProof/>
            <w:webHidden/>
            <w:sz w:val="18"/>
          </w:rPr>
          <w:fldChar w:fldCharType="separate"/>
        </w:r>
        <w:r w:rsidR="00E74305" w:rsidRPr="00E74305">
          <w:rPr>
            <w:noProof/>
            <w:webHidden/>
            <w:sz w:val="18"/>
          </w:rPr>
          <w:t>4</w:t>
        </w:r>
        <w:r w:rsidR="00E74305" w:rsidRPr="00E74305">
          <w:rPr>
            <w:noProof/>
            <w:webHidden/>
            <w:sz w:val="18"/>
          </w:rPr>
          <w:fldChar w:fldCharType="end"/>
        </w:r>
      </w:hyperlink>
    </w:p>
    <w:p w:rsidR="00E74305" w:rsidRPr="00E74305" w:rsidRDefault="008728A2" w:rsidP="00E74305">
      <w:pPr>
        <w:pStyle w:val="TOC1"/>
        <w:tabs>
          <w:tab w:val="right" w:leader="dot" w:pos="9622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0"/>
          <w:szCs w:val="22"/>
        </w:rPr>
      </w:pPr>
      <w:hyperlink w:anchor="_Toc434498045" w:history="1">
        <w:r w:rsidR="00E74305" w:rsidRPr="00E74305">
          <w:rPr>
            <w:rStyle w:val="Hyperlink"/>
            <w:noProof/>
            <w:sz w:val="22"/>
          </w:rPr>
          <w:t>Commencement Date</w:t>
        </w:r>
        <w:r w:rsidR="00E74305" w:rsidRPr="00E74305">
          <w:rPr>
            <w:noProof/>
            <w:webHidden/>
            <w:sz w:val="22"/>
          </w:rPr>
          <w:tab/>
        </w:r>
        <w:r w:rsidR="00E74305" w:rsidRPr="00E74305">
          <w:rPr>
            <w:noProof/>
            <w:webHidden/>
            <w:sz w:val="22"/>
          </w:rPr>
          <w:fldChar w:fldCharType="begin"/>
        </w:r>
        <w:r w:rsidR="00E74305" w:rsidRPr="00E74305">
          <w:rPr>
            <w:noProof/>
            <w:webHidden/>
            <w:sz w:val="22"/>
          </w:rPr>
          <w:instrText xml:space="preserve"> PAGEREF _Toc434498045 \h </w:instrText>
        </w:r>
        <w:r w:rsidR="00E74305" w:rsidRPr="00E74305">
          <w:rPr>
            <w:noProof/>
            <w:webHidden/>
            <w:sz w:val="22"/>
          </w:rPr>
        </w:r>
        <w:r w:rsidR="00E74305" w:rsidRPr="00E74305">
          <w:rPr>
            <w:noProof/>
            <w:webHidden/>
            <w:sz w:val="22"/>
          </w:rPr>
          <w:fldChar w:fldCharType="separate"/>
        </w:r>
        <w:r w:rsidR="00E74305" w:rsidRPr="00E74305">
          <w:rPr>
            <w:noProof/>
            <w:webHidden/>
            <w:sz w:val="22"/>
          </w:rPr>
          <w:t>4</w:t>
        </w:r>
        <w:r w:rsidR="00E74305" w:rsidRPr="00E74305">
          <w:rPr>
            <w:noProof/>
            <w:webHidden/>
            <w:sz w:val="22"/>
          </w:rPr>
          <w:fldChar w:fldCharType="end"/>
        </w:r>
      </w:hyperlink>
    </w:p>
    <w:p w:rsidR="00E74305" w:rsidRPr="00E74305" w:rsidRDefault="008728A2" w:rsidP="00E74305">
      <w:pPr>
        <w:pStyle w:val="TOC1"/>
        <w:tabs>
          <w:tab w:val="right" w:leader="dot" w:pos="9622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0"/>
          <w:szCs w:val="22"/>
        </w:rPr>
      </w:pPr>
      <w:hyperlink w:anchor="_Toc434498046" w:history="1">
        <w:r w:rsidR="00E74305" w:rsidRPr="00E74305">
          <w:rPr>
            <w:rStyle w:val="Hyperlink"/>
            <w:noProof/>
            <w:sz w:val="22"/>
          </w:rPr>
          <w:t>Location of Work</w:t>
        </w:r>
        <w:r w:rsidR="00E74305" w:rsidRPr="00E74305">
          <w:rPr>
            <w:noProof/>
            <w:webHidden/>
            <w:sz w:val="22"/>
          </w:rPr>
          <w:tab/>
        </w:r>
        <w:r w:rsidR="00E74305" w:rsidRPr="00E74305">
          <w:rPr>
            <w:noProof/>
            <w:webHidden/>
            <w:sz w:val="22"/>
          </w:rPr>
          <w:fldChar w:fldCharType="begin"/>
        </w:r>
        <w:r w:rsidR="00E74305" w:rsidRPr="00E74305">
          <w:rPr>
            <w:noProof/>
            <w:webHidden/>
            <w:sz w:val="22"/>
          </w:rPr>
          <w:instrText xml:space="preserve"> PAGEREF _Toc434498046 \h </w:instrText>
        </w:r>
        <w:r w:rsidR="00E74305" w:rsidRPr="00E74305">
          <w:rPr>
            <w:noProof/>
            <w:webHidden/>
            <w:sz w:val="22"/>
          </w:rPr>
        </w:r>
        <w:r w:rsidR="00E74305" w:rsidRPr="00E74305">
          <w:rPr>
            <w:noProof/>
            <w:webHidden/>
            <w:sz w:val="22"/>
          </w:rPr>
          <w:fldChar w:fldCharType="separate"/>
        </w:r>
        <w:r w:rsidR="00E74305" w:rsidRPr="00E74305">
          <w:rPr>
            <w:noProof/>
            <w:webHidden/>
            <w:sz w:val="22"/>
          </w:rPr>
          <w:t>5</w:t>
        </w:r>
        <w:r w:rsidR="00E74305" w:rsidRPr="00E74305">
          <w:rPr>
            <w:noProof/>
            <w:webHidden/>
            <w:sz w:val="22"/>
          </w:rPr>
          <w:fldChar w:fldCharType="end"/>
        </w:r>
      </w:hyperlink>
    </w:p>
    <w:p w:rsidR="00E74305" w:rsidRPr="00E74305" w:rsidRDefault="008728A2" w:rsidP="00E74305">
      <w:pPr>
        <w:pStyle w:val="TOC1"/>
        <w:tabs>
          <w:tab w:val="right" w:leader="dot" w:pos="9622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0"/>
          <w:szCs w:val="22"/>
        </w:rPr>
      </w:pPr>
      <w:hyperlink w:anchor="_Toc434498047" w:history="1">
        <w:r w:rsidR="00E74305" w:rsidRPr="00E74305">
          <w:rPr>
            <w:rStyle w:val="Hyperlink"/>
            <w:noProof/>
            <w:sz w:val="22"/>
          </w:rPr>
          <w:t>Approach</w:t>
        </w:r>
        <w:r w:rsidR="00E74305" w:rsidRPr="00E74305">
          <w:rPr>
            <w:noProof/>
            <w:webHidden/>
            <w:sz w:val="22"/>
          </w:rPr>
          <w:tab/>
        </w:r>
        <w:r w:rsidR="00E74305" w:rsidRPr="00E74305">
          <w:rPr>
            <w:noProof/>
            <w:webHidden/>
            <w:sz w:val="22"/>
          </w:rPr>
          <w:fldChar w:fldCharType="begin"/>
        </w:r>
        <w:r w:rsidR="00E74305" w:rsidRPr="00E74305">
          <w:rPr>
            <w:noProof/>
            <w:webHidden/>
            <w:sz w:val="22"/>
          </w:rPr>
          <w:instrText xml:space="preserve"> PAGEREF _Toc434498047 \h </w:instrText>
        </w:r>
        <w:r w:rsidR="00E74305" w:rsidRPr="00E74305">
          <w:rPr>
            <w:noProof/>
            <w:webHidden/>
            <w:sz w:val="22"/>
          </w:rPr>
        </w:r>
        <w:r w:rsidR="00E74305" w:rsidRPr="00E74305">
          <w:rPr>
            <w:noProof/>
            <w:webHidden/>
            <w:sz w:val="22"/>
          </w:rPr>
          <w:fldChar w:fldCharType="separate"/>
        </w:r>
        <w:r w:rsidR="00E74305" w:rsidRPr="00E74305">
          <w:rPr>
            <w:noProof/>
            <w:webHidden/>
            <w:sz w:val="22"/>
          </w:rPr>
          <w:t>5</w:t>
        </w:r>
        <w:r w:rsidR="00E74305" w:rsidRPr="00E74305">
          <w:rPr>
            <w:noProof/>
            <w:webHidden/>
            <w:sz w:val="22"/>
          </w:rPr>
          <w:fldChar w:fldCharType="end"/>
        </w:r>
      </w:hyperlink>
    </w:p>
    <w:p w:rsidR="00E74305" w:rsidRPr="00E74305" w:rsidRDefault="008728A2" w:rsidP="00E74305">
      <w:pPr>
        <w:pStyle w:val="TOC1"/>
        <w:tabs>
          <w:tab w:val="right" w:leader="dot" w:pos="9622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0"/>
          <w:szCs w:val="22"/>
        </w:rPr>
      </w:pPr>
      <w:hyperlink w:anchor="_Toc434498048" w:history="1">
        <w:r w:rsidR="00E74305" w:rsidRPr="00E74305">
          <w:rPr>
            <w:rStyle w:val="Hyperlink"/>
            <w:noProof/>
            <w:sz w:val="22"/>
          </w:rPr>
          <w:t>Shared Responsibilities</w:t>
        </w:r>
        <w:r w:rsidR="00E74305" w:rsidRPr="00E74305">
          <w:rPr>
            <w:noProof/>
            <w:webHidden/>
            <w:sz w:val="22"/>
          </w:rPr>
          <w:tab/>
        </w:r>
        <w:r w:rsidR="00E74305" w:rsidRPr="00E74305">
          <w:rPr>
            <w:noProof/>
            <w:webHidden/>
            <w:sz w:val="22"/>
          </w:rPr>
          <w:fldChar w:fldCharType="begin"/>
        </w:r>
        <w:r w:rsidR="00E74305" w:rsidRPr="00E74305">
          <w:rPr>
            <w:noProof/>
            <w:webHidden/>
            <w:sz w:val="22"/>
          </w:rPr>
          <w:instrText xml:space="preserve"> PAGEREF _Toc434498048 \h </w:instrText>
        </w:r>
        <w:r w:rsidR="00E74305" w:rsidRPr="00E74305">
          <w:rPr>
            <w:noProof/>
            <w:webHidden/>
            <w:sz w:val="22"/>
          </w:rPr>
        </w:r>
        <w:r w:rsidR="00E74305" w:rsidRPr="00E74305">
          <w:rPr>
            <w:noProof/>
            <w:webHidden/>
            <w:sz w:val="22"/>
          </w:rPr>
          <w:fldChar w:fldCharType="separate"/>
        </w:r>
        <w:r w:rsidR="00E74305" w:rsidRPr="00E74305">
          <w:rPr>
            <w:noProof/>
            <w:webHidden/>
            <w:sz w:val="22"/>
          </w:rPr>
          <w:t>5</w:t>
        </w:r>
        <w:r w:rsidR="00E74305" w:rsidRPr="00E74305">
          <w:rPr>
            <w:noProof/>
            <w:webHidden/>
            <w:sz w:val="22"/>
          </w:rPr>
          <w:fldChar w:fldCharType="end"/>
        </w:r>
      </w:hyperlink>
    </w:p>
    <w:p w:rsidR="00E74305" w:rsidRPr="00E74305" w:rsidRDefault="008728A2" w:rsidP="00E74305">
      <w:pPr>
        <w:pStyle w:val="TOC1"/>
        <w:tabs>
          <w:tab w:val="right" w:leader="dot" w:pos="9622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0"/>
          <w:szCs w:val="22"/>
        </w:rPr>
      </w:pPr>
      <w:hyperlink w:anchor="_Toc434498049" w:history="1">
        <w:r w:rsidR="00E74305" w:rsidRPr="00E74305">
          <w:rPr>
            <w:rStyle w:val="Hyperlink"/>
            <w:noProof/>
            <w:sz w:val="22"/>
          </w:rPr>
          <w:t xml:space="preserve">Responsibilities </w:t>
        </w:r>
        <w:r w:rsidR="00E74305" w:rsidRPr="00E74305">
          <w:rPr>
            <w:rStyle w:val="Hyperlink"/>
            <w:noProof/>
            <w:sz w:val="22"/>
            <w:lang w:eastAsia="zh-CN"/>
          </w:rPr>
          <w:t xml:space="preserve">of </w:t>
        </w:r>
        <w:r w:rsidR="00E74305" w:rsidRPr="00E74305">
          <w:rPr>
            <w:rStyle w:val="Hyperlink"/>
            <w:noProof/>
            <w:sz w:val="22"/>
          </w:rPr>
          <w:t>MetaShare</w:t>
        </w:r>
        <w:r w:rsidR="00E74305" w:rsidRPr="00E74305">
          <w:rPr>
            <w:noProof/>
            <w:webHidden/>
            <w:sz w:val="22"/>
          </w:rPr>
          <w:tab/>
        </w:r>
        <w:r w:rsidR="00E74305" w:rsidRPr="00E74305">
          <w:rPr>
            <w:noProof/>
            <w:webHidden/>
            <w:sz w:val="22"/>
          </w:rPr>
          <w:fldChar w:fldCharType="begin"/>
        </w:r>
        <w:r w:rsidR="00E74305" w:rsidRPr="00E74305">
          <w:rPr>
            <w:noProof/>
            <w:webHidden/>
            <w:sz w:val="22"/>
          </w:rPr>
          <w:instrText xml:space="preserve"> PAGEREF _Toc434498049 \h </w:instrText>
        </w:r>
        <w:r w:rsidR="00E74305" w:rsidRPr="00E74305">
          <w:rPr>
            <w:noProof/>
            <w:webHidden/>
            <w:sz w:val="22"/>
          </w:rPr>
        </w:r>
        <w:r w:rsidR="00E74305" w:rsidRPr="00E74305">
          <w:rPr>
            <w:noProof/>
            <w:webHidden/>
            <w:sz w:val="22"/>
          </w:rPr>
          <w:fldChar w:fldCharType="separate"/>
        </w:r>
        <w:r w:rsidR="00E74305" w:rsidRPr="00E74305">
          <w:rPr>
            <w:noProof/>
            <w:webHidden/>
            <w:sz w:val="22"/>
          </w:rPr>
          <w:t>5</w:t>
        </w:r>
        <w:r w:rsidR="00E74305" w:rsidRPr="00E74305">
          <w:rPr>
            <w:noProof/>
            <w:webHidden/>
            <w:sz w:val="22"/>
          </w:rPr>
          <w:fldChar w:fldCharType="end"/>
        </w:r>
      </w:hyperlink>
    </w:p>
    <w:p w:rsidR="00E74305" w:rsidRPr="00E74305" w:rsidRDefault="008728A2" w:rsidP="00E74305">
      <w:pPr>
        <w:pStyle w:val="TOC1"/>
        <w:tabs>
          <w:tab w:val="right" w:leader="dot" w:pos="9622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0"/>
          <w:szCs w:val="22"/>
        </w:rPr>
      </w:pPr>
      <w:hyperlink w:anchor="_Toc434498050" w:history="1">
        <w:r w:rsidR="00E74305" w:rsidRPr="00E74305">
          <w:rPr>
            <w:rStyle w:val="Hyperlink"/>
            <w:noProof/>
            <w:sz w:val="22"/>
          </w:rPr>
          <w:t xml:space="preserve">Responsibilities </w:t>
        </w:r>
        <w:r w:rsidR="00E74305" w:rsidRPr="00E74305">
          <w:rPr>
            <w:rStyle w:val="Hyperlink"/>
            <w:noProof/>
            <w:sz w:val="22"/>
            <w:lang w:eastAsia="zh-CN"/>
          </w:rPr>
          <w:t>of Sanjel</w:t>
        </w:r>
        <w:r w:rsidR="00E74305" w:rsidRPr="00E74305">
          <w:rPr>
            <w:noProof/>
            <w:webHidden/>
            <w:sz w:val="22"/>
          </w:rPr>
          <w:tab/>
        </w:r>
        <w:r w:rsidR="00E74305" w:rsidRPr="00E74305">
          <w:rPr>
            <w:noProof/>
            <w:webHidden/>
            <w:sz w:val="22"/>
          </w:rPr>
          <w:fldChar w:fldCharType="begin"/>
        </w:r>
        <w:r w:rsidR="00E74305" w:rsidRPr="00E74305">
          <w:rPr>
            <w:noProof/>
            <w:webHidden/>
            <w:sz w:val="22"/>
          </w:rPr>
          <w:instrText xml:space="preserve"> PAGEREF _Toc434498050 \h </w:instrText>
        </w:r>
        <w:r w:rsidR="00E74305" w:rsidRPr="00E74305">
          <w:rPr>
            <w:noProof/>
            <w:webHidden/>
            <w:sz w:val="22"/>
          </w:rPr>
        </w:r>
        <w:r w:rsidR="00E74305" w:rsidRPr="00E74305">
          <w:rPr>
            <w:noProof/>
            <w:webHidden/>
            <w:sz w:val="22"/>
          </w:rPr>
          <w:fldChar w:fldCharType="separate"/>
        </w:r>
        <w:r w:rsidR="00E74305" w:rsidRPr="00E74305">
          <w:rPr>
            <w:noProof/>
            <w:webHidden/>
            <w:sz w:val="22"/>
          </w:rPr>
          <w:t>6</w:t>
        </w:r>
        <w:r w:rsidR="00E74305" w:rsidRPr="00E74305">
          <w:rPr>
            <w:noProof/>
            <w:webHidden/>
            <w:sz w:val="22"/>
          </w:rPr>
          <w:fldChar w:fldCharType="end"/>
        </w:r>
      </w:hyperlink>
    </w:p>
    <w:p w:rsidR="00E74305" w:rsidRPr="00E74305" w:rsidRDefault="008728A2" w:rsidP="00E74305">
      <w:pPr>
        <w:pStyle w:val="TOC1"/>
        <w:tabs>
          <w:tab w:val="right" w:leader="dot" w:pos="9622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0"/>
          <w:szCs w:val="22"/>
        </w:rPr>
      </w:pPr>
      <w:hyperlink w:anchor="_Toc434498051" w:history="1">
        <w:r w:rsidR="00E74305" w:rsidRPr="00E74305">
          <w:rPr>
            <w:rStyle w:val="Hyperlink"/>
            <w:noProof/>
            <w:sz w:val="22"/>
          </w:rPr>
          <w:t>Deliverables</w:t>
        </w:r>
        <w:r w:rsidR="00E74305" w:rsidRPr="00E74305">
          <w:rPr>
            <w:noProof/>
            <w:webHidden/>
            <w:sz w:val="22"/>
          </w:rPr>
          <w:tab/>
        </w:r>
        <w:r w:rsidR="00E74305" w:rsidRPr="00E74305">
          <w:rPr>
            <w:noProof/>
            <w:webHidden/>
            <w:sz w:val="22"/>
          </w:rPr>
          <w:fldChar w:fldCharType="begin"/>
        </w:r>
        <w:r w:rsidR="00E74305" w:rsidRPr="00E74305">
          <w:rPr>
            <w:noProof/>
            <w:webHidden/>
            <w:sz w:val="22"/>
          </w:rPr>
          <w:instrText xml:space="preserve"> PAGEREF _Toc434498051 \h </w:instrText>
        </w:r>
        <w:r w:rsidR="00E74305" w:rsidRPr="00E74305">
          <w:rPr>
            <w:noProof/>
            <w:webHidden/>
            <w:sz w:val="22"/>
          </w:rPr>
        </w:r>
        <w:r w:rsidR="00E74305" w:rsidRPr="00E74305">
          <w:rPr>
            <w:noProof/>
            <w:webHidden/>
            <w:sz w:val="22"/>
          </w:rPr>
          <w:fldChar w:fldCharType="separate"/>
        </w:r>
        <w:r w:rsidR="00E74305" w:rsidRPr="00E74305">
          <w:rPr>
            <w:noProof/>
            <w:webHidden/>
            <w:sz w:val="22"/>
          </w:rPr>
          <w:t>6</w:t>
        </w:r>
        <w:r w:rsidR="00E74305" w:rsidRPr="00E74305">
          <w:rPr>
            <w:noProof/>
            <w:webHidden/>
            <w:sz w:val="22"/>
          </w:rPr>
          <w:fldChar w:fldCharType="end"/>
        </w:r>
      </w:hyperlink>
    </w:p>
    <w:p w:rsidR="00E74305" w:rsidRPr="00E74305" w:rsidRDefault="008728A2" w:rsidP="00E74305">
      <w:pPr>
        <w:pStyle w:val="TOC1"/>
        <w:tabs>
          <w:tab w:val="right" w:leader="dot" w:pos="9622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0"/>
          <w:szCs w:val="22"/>
        </w:rPr>
      </w:pPr>
      <w:hyperlink w:anchor="_Toc434498052" w:history="1">
        <w:r w:rsidR="00E74305" w:rsidRPr="00E74305">
          <w:rPr>
            <w:rStyle w:val="Hyperlink"/>
            <w:noProof/>
            <w:sz w:val="22"/>
          </w:rPr>
          <w:t>Project Acceptance Criteria</w:t>
        </w:r>
        <w:r w:rsidR="00E74305" w:rsidRPr="00E74305">
          <w:rPr>
            <w:noProof/>
            <w:webHidden/>
            <w:sz w:val="22"/>
          </w:rPr>
          <w:tab/>
        </w:r>
        <w:r w:rsidR="00E74305" w:rsidRPr="00E74305">
          <w:rPr>
            <w:noProof/>
            <w:webHidden/>
            <w:sz w:val="22"/>
          </w:rPr>
          <w:fldChar w:fldCharType="begin"/>
        </w:r>
        <w:r w:rsidR="00E74305" w:rsidRPr="00E74305">
          <w:rPr>
            <w:noProof/>
            <w:webHidden/>
            <w:sz w:val="22"/>
          </w:rPr>
          <w:instrText xml:space="preserve"> PAGEREF _Toc434498052 \h </w:instrText>
        </w:r>
        <w:r w:rsidR="00E74305" w:rsidRPr="00E74305">
          <w:rPr>
            <w:noProof/>
            <w:webHidden/>
            <w:sz w:val="22"/>
          </w:rPr>
        </w:r>
        <w:r w:rsidR="00E74305" w:rsidRPr="00E74305">
          <w:rPr>
            <w:noProof/>
            <w:webHidden/>
            <w:sz w:val="22"/>
          </w:rPr>
          <w:fldChar w:fldCharType="separate"/>
        </w:r>
        <w:r w:rsidR="00E74305" w:rsidRPr="00E74305">
          <w:rPr>
            <w:noProof/>
            <w:webHidden/>
            <w:sz w:val="22"/>
          </w:rPr>
          <w:t>7</w:t>
        </w:r>
        <w:r w:rsidR="00E74305" w:rsidRPr="00E74305">
          <w:rPr>
            <w:noProof/>
            <w:webHidden/>
            <w:sz w:val="22"/>
          </w:rPr>
          <w:fldChar w:fldCharType="end"/>
        </w:r>
      </w:hyperlink>
    </w:p>
    <w:p w:rsidR="00E74305" w:rsidRPr="00E74305" w:rsidRDefault="008728A2" w:rsidP="00E74305">
      <w:pPr>
        <w:pStyle w:val="TOC1"/>
        <w:tabs>
          <w:tab w:val="right" w:leader="dot" w:pos="9622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0"/>
          <w:szCs w:val="22"/>
        </w:rPr>
      </w:pPr>
      <w:hyperlink w:anchor="_Toc434498053" w:history="1">
        <w:r w:rsidR="00E74305" w:rsidRPr="00E74305">
          <w:rPr>
            <w:rStyle w:val="Hyperlink"/>
            <w:noProof/>
            <w:sz w:val="22"/>
          </w:rPr>
          <w:t>Financial Terms</w:t>
        </w:r>
        <w:r w:rsidR="00E74305" w:rsidRPr="00E74305">
          <w:rPr>
            <w:noProof/>
            <w:webHidden/>
            <w:sz w:val="22"/>
          </w:rPr>
          <w:tab/>
        </w:r>
        <w:r w:rsidR="00E74305" w:rsidRPr="00E74305">
          <w:rPr>
            <w:noProof/>
            <w:webHidden/>
            <w:sz w:val="22"/>
          </w:rPr>
          <w:fldChar w:fldCharType="begin"/>
        </w:r>
        <w:r w:rsidR="00E74305" w:rsidRPr="00E74305">
          <w:rPr>
            <w:noProof/>
            <w:webHidden/>
            <w:sz w:val="22"/>
          </w:rPr>
          <w:instrText xml:space="preserve"> PAGEREF _Toc434498053 \h </w:instrText>
        </w:r>
        <w:r w:rsidR="00E74305" w:rsidRPr="00E74305">
          <w:rPr>
            <w:noProof/>
            <w:webHidden/>
            <w:sz w:val="22"/>
          </w:rPr>
        </w:r>
        <w:r w:rsidR="00E74305" w:rsidRPr="00E74305">
          <w:rPr>
            <w:noProof/>
            <w:webHidden/>
            <w:sz w:val="22"/>
          </w:rPr>
          <w:fldChar w:fldCharType="separate"/>
        </w:r>
        <w:r w:rsidR="00E74305" w:rsidRPr="00E74305">
          <w:rPr>
            <w:noProof/>
            <w:webHidden/>
            <w:sz w:val="22"/>
          </w:rPr>
          <w:t>7</w:t>
        </w:r>
        <w:r w:rsidR="00E74305" w:rsidRPr="00E74305">
          <w:rPr>
            <w:noProof/>
            <w:webHidden/>
            <w:sz w:val="22"/>
          </w:rPr>
          <w:fldChar w:fldCharType="end"/>
        </w:r>
      </w:hyperlink>
    </w:p>
    <w:p w:rsidR="00E74305" w:rsidRPr="00E74305" w:rsidRDefault="008728A2" w:rsidP="00E74305">
      <w:pPr>
        <w:pStyle w:val="TOC1"/>
        <w:tabs>
          <w:tab w:val="right" w:leader="dot" w:pos="9622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0"/>
          <w:szCs w:val="22"/>
        </w:rPr>
      </w:pPr>
      <w:hyperlink w:anchor="_Toc434498054" w:history="1">
        <w:r w:rsidR="00E74305" w:rsidRPr="00E74305">
          <w:rPr>
            <w:rStyle w:val="Hyperlink"/>
            <w:noProof/>
            <w:sz w:val="22"/>
          </w:rPr>
          <w:t>Other Special Conditions</w:t>
        </w:r>
        <w:r w:rsidR="00E74305" w:rsidRPr="00E74305">
          <w:rPr>
            <w:noProof/>
            <w:webHidden/>
            <w:sz w:val="22"/>
          </w:rPr>
          <w:tab/>
        </w:r>
        <w:r w:rsidR="00E74305" w:rsidRPr="00E74305">
          <w:rPr>
            <w:noProof/>
            <w:webHidden/>
            <w:sz w:val="22"/>
          </w:rPr>
          <w:fldChar w:fldCharType="begin"/>
        </w:r>
        <w:r w:rsidR="00E74305" w:rsidRPr="00E74305">
          <w:rPr>
            <w:noProof/>
            <w:webHidden/>
            <w:sz w:val="22"/>
          </w:rPr>
          <w:instrText xml:space="preserve"> PAGEREF _Toc434498054 \h </w:instrText>
        </w:r>
        <w:r w:rsidR="00E74305" w:rsidRPr="00E74305">
          <w:rPr>
            <w:noProof/>
            <w:webHidden/>
            <w:sz w:val="22"/>
          </w:rPr>
        </w:r>
        <w:r w:rsidR="00E74305" w:rsidRPr="00E74305">
          <w:rPr>
            <w:noProof/>
            <w:webHidden/>
            <w:sz w:val="22"/>
          </w:rPr>
          <w:fldChar w:fldCharType="separate"/>
        </w:r>
        <w:r w:rsidR="00E74305" w:rsidRPr="00E74305">
          <w:rPr>
            <w:noProof/>
            <w:webHidden/>
            <w:sz w:val="22"/>
          </w:rPr>
          <w:t>8</w:t>
        </w:r>
        <w:r w:rsidR="00E74305" w:rsidRPr="00E74305">
          <w:rPr>
            <w:noProof/>
            <w:webHidden/>
            <w:sz w:val="22"/>
          </w:rPr>
          <w:fldChar w:fldCharType="end"/>
        </w:r>
      </w:hyperlink>
    </w:p>
    <w:p w:rsidR="00AB363B" w:rsidRDefault="00E74305" w:rsidP="00642340">
      <w:pPr>
        <w:pStyle w:val="Heading1"/>
        <w:spacing w:line="240" w:lineRule="auto"/>
      </w:pPr>
      <w:r w:rsidRPr="00E74305">
        <w:rPr>
          <w:sz w:val="24"/>
        </w:rPr>
        <w:lastRenderedPageBreak/>
        <w:fldChar w:fldCharType="end"/>
      </w:r>
      <w:bookmarkStart w:id="10" w:name="_Toc434498035"/>
      <w:r w:rsidR="00AB363B">
        <w:t>Parties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AB363B" w:rsidRDefault="00AB363B" w:rsidP="00642340">
      <w:pPr>
        <w:pStyle w:val="Heading2"/>
        <w:spacing w:line="240" w:lineRule="auto"/>
      </w:pPr>
      <w:bookmarkStart w:id="11" w:name="_TOC561"/>
      <w:bookmarkStart w:id="12" w:name="_Toc434497925"/>
      <w:bookmarkStart w:id="13" w:name="_Toc434498036"/>
      <w:bookmarkEnd w:id="11"/>
      <w:r>
        <w:t xml:space="preserve">A. </w:t>
      </w:r>
      <w:r w:rsidR="00DF08AE">
        <w:t>Sanjel Corporation</w:t>
      </w:r>
      <w:bookmarkEnd w:id="12"/>
      <w:bookmarkEnd w:id="13"/>
    </w:p>
    <w:p w:rsidR="00AB363B" w:rsidRPr="00AB363B" w:rsidRDefault="00AB363B" w:rsidP="00642340">
      <w:pPr>
        <w:pStyle w:val="Body"/>
        <w:spacing w:line="240" w:lineRule="auto"/>
        <w:rPr>
          <w:sz w:val="22"/>
        </w:rPr>
      </w:pPr>
      <w:bookmarkStart w:id="14" w:name="_TOC748"/>
      <w:bookmarkEnd w:id="14"/>
      <w:r w:rsidRPr="00AB363B">
        <w:rPr>
          <w:sz w:val="22"/>
        </w:rPr>
        <w:t>Hereinafter referred to “</w:t>
      </w:r>
      <w:r w:rsidR="00DF08AE">
        <w:rPr>
          <w:sz w:val="22"/>
        </w:rPr>
        <w:t>Sanjel</w:t>
      </w:r>
      <w:r w:rsidRPr="00AB363B">
        <w:rPr>
          <w:sz w:val="22"/>
        </w:rPr>
        <w:t>"</w:t>
      </w:r>
    </w:p>
    <w:p w:rsidR="00AB363B" w:rsidRDefault="00AB363B" w:rsidP="00642340">
      <w:pPr>
        <w:pStyle w:val="Heading2"/>
        <w:spacing w:line="240" w:lineRule="auto"/>
      </w:pPr>
      <w:bookmarkStart w:id="15" w:name="_Toc434497926"/>
      <w:bookmarkStart w:id="16" w:name="_Toc434498037"/>
      <w:r>
        <w:t xml:space="preserve">B. </w:t>
      </w:r>
      <w:proofErr w:type="spellStart"/>
      <w:r>
        <w:t>MetaShare</w:t>
      </w:r>
      <w:proofErr w:type="spellEnd"/>
      <w:r>
        <w:t xml:space="preserve"> Inc.</w:t>
      </w:r>
      <w:bookmarkEnd w:id="15"/>
      <w:bookmarkEnd w:id="16"/>
    </w:p>
    <w:p w:rsidR="00AB363B" w:rsidRPr="00AB363B" w:rsidRDefault="00AB363B" w:rsidP="00642340">
      <w:pPr>
        <w:pStyle w:val="Body"/>
        <w:spacing w:line="240" w:lineRule="auto"/>
        <w:rPr>
          <w:sz w:val="22"/>
        </w:rPr>
      </w:pPr>
      <w:bookmarkStart w:id="17" w:name="_TOC812"/>
      <w:bookmarkStart w:id="18" w:name="_Toc354602917"/>
      <w:bookmarkStart w:id="19" w:name="_Toc354602995"/>
      <w:bookmarkStart w:id="20" w:name="_Toc354603450"/>
      <w:bookmarkStart w:id="21" w:name="_Toc354606143"/>
      <w:bookmarkStart w:id="22" w:name="_Toc354606973"/>
      <w:bookmarkEnd w:id="17"/>
      <w:r w:rsidRPr="00AB363B">
        <w:rPr>
          <w:sz w:val="22"/>
        </w:rPr>
        <w:t>Hereinafter referred to “</w:t>
      </w:r>
      <w:proofErr w:type="spellStart"/>
      <w:r w:rsidRPr="00AB363B">
        <w:rPr>
          <w:sz w:val="22"/>
        </w:rPr>
        <w:t>MetaShare</w:t>
      </w:r>
      <w:proofErr w:type="spellEnd"/>
      <w:r w:rsidRPr="00AB363B">
        <w:rPr>
          <w:sz w:val="22"/>
        </w:rPr>
        <w:t>"</w:t>
      </w:r>
    </w:p>
    <w:p w:rsidR="00AB363B" w:rsidRDefault="00AB363B" w:rsidP="00642340">
      <w:pPr>
        <w:pStyle w:val="Heading1"/>
        <w:spacing w:line="240" w:lineRule="auto"/>
      </w:pPr>
      <w:bookmarkStart w:id="23" w:name="_Toc355090129"/>
      <w:bookmarkStart w:id="24" w:name="_Toc355090206"/>
      <w:bookmarkStart w:id="25" w:name="_Toc434264754"/>
      <w:bookmarkStart w:id="26" w:name="_Toc434497927"/>
      <w:bookmarkStart w:id="27" w:name="_Toc434498038"/>
      <w:r>
        <w:t>Contacts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AB363B" w:rsidRPr="00963625" w:rsidRDefault="00DF08AE" w:rsidP="00642340">
      <w:pPr>
        <w:pStyle w:val="Heading2"/>
        <w:spacing w:line="240" w:lineRule="auto"/>
        <w:rPr>
          <w:rFonts w:eastAsiaTheme="minorEastAsia"/>
          <w:lang w:eastAsia="zh-CN"/>
        </w:rPr>
      </w:pPr>
      <w:bookmarkStart w:id="28" w:name="_TOC821"/>
      <w:bookmarkStart w:id="29" w:name="_Toc434497928"/>
      <w:bookmarkStart w:id="30" w:name="_Toc434498039"/>
      <w:bookmarkEnd w:id="28"/>
      <w:r>
        <w:t>Sanjel</w:t>
      </w:r>
      <w:bookmarkEnd w:id="29"/>
      <w:bookmarkEnd w:id="30"/>
    </w:p>
    <w:p w:rsidR="00AB363B" w:rsidRDefault="00DF08AE" w:rsidP="00642340">
      <w:pPr>
        <w:pStyle w:val="Body"/>
        <w:spacing w:line="240" w:lineRule="auto"/>
        <w:rPr>
          <w:sz w:val="22"/>
        </w:rPr>
      </w:pPr>
      <w:r>
        <w:rPr>
          <w:sz w:val="22"/>
        </w:rPr>
        <w:t>Chris Gaine</w:t>
      </w:r>
      <w:r w:rsidR="00AB363B">
        <w:rPr>
          <w:sz w:val="22"/>
        </w:rPr>
        <w:t xml:space="preserve">, </w:t>
      </w:r>
      <w:r w:rsidR="00D31857">
        <w:rPr>
          <w:sz w:val="22"/>
        </w:rPr>
        <w:t xml:space="preserve">Manager, Business Applications </w:t>
      </w:r>
    </w:p>
    <w:p w:rsidR="00AB363B" w:rsidRDefault="00AB363B" w:rsidP="00642340">
      <w:pPr>
        <w:pStyle w:val="Body"/>
        <w:spacing w:line="240" w:lineRule="auto"/>
        <w:rPr>
          <w:sz w:val="22"/>
        </w:rPr>
      </w:pPr>
      <w:r>
        <w:rPr>
          <w:sz w:val="22"/>
        </w:rPr>
        <w:t xml:space="preserve">Email: </w:t>
      </w:r>
      <w:hyperlink r:id="rId10" w:history="1">
        <w:r w:rsidR="0079614A" w:rsidRPr="00601B11">
          <w:rPr>
            <w:rStyle w:val="Hyperlink"/>
            <w:sz w:val="22"/>
          </w:rPr>
          <w:t>CGaine@sanjel.com</w:t>
        </w:r>
      </w:hyperlink>
    </w:p>
    <w:p w:rsidR="0079614A" w:rsidRDefault="0079614A" w:rsidP="00642340">
      <w:pPr>
        <w:pStyle w:val="Body"/>
        <w:spacing w:line="240" w:lineRule="auto"/>
        <w:rPr>
          <w:sz w:val="22"/>
        </w:rPr>
      </w:pPr>
      <w:r>
        <w:rPr>
          <w:sz w:val="22"/>
        </w:rPr>
        <w:t>Adam (</w:t>
      </w:r>
      <w:proofErr w:type="spellStart"/>
      <w:r>
        <w:rPr>
          <w:sz w:val="22"/>
        </w:rPr>
        <w:t>Zhong</w:t>
      </w:r>
      <w:proofErr w:type="spellEnd"/>
      <w:r>
        <w:rPr>
          <w:sz w:val="22"/>
        </w:rPr>
        <w:t>) Wang, Group Leader, Software Development</w:t>
      </w:r>
    </w:p>
    <w:p w:rsidR="0079614A" w:rsidRDefault="0079614A" w:rsidP="00642340">
      <w:pPr>
        <w:pStyle w:val="Body"/>
        <w:spacing w:line="240" w:lineRule="auto"/>
        <w:rPr>
          <w:sz w:val="22"/>
        </w:rPr>
      </w:pPr>
      <w:r>
        <w:rPr>
          <w:sz w:val="22"/>
        </w:rPr>
        <w:t xml:space="preserve">Email: </w:t>
      </w:r>
      <w:hyperlink r:id="rId11" w:history="1">
        <w:r w:rsidRPr="00601B11">
          <w:rPr>
            <w:rStyle w:val="Hyperlink"/>
            <w:sz w:val="22"/>
          </w:rPr>
          <w:t>AWang@sanjel.com</w:t>
        </w:r>
      </w:hyperlink>
    </w:p>
    <w:p w:rsidR="00AB363B" w:rsidRPr="00963625" w:rsidRDefault="00AB363B" w:rsidP="00642340">
      <w:pPr>
        <w:pStyle w:val="Heading2"/>
        <w:spacing w:line="240" w:lineRule="auto"/>
        <w:rPr>
          <w:rFonts w:eastAsiaTheme="minorEastAsia"/>
          <w:lang w:eastAsia="zh-CN"/>
        </w:rPr>
      </w:pPr>
      <w:bookmarkStart w:id="31" w:name="_TOC870"/>
      <w:bookmarkStart w:id="32" w:name="_Toc434497929"/>
      <w:bookmarkStart w:id="33" w:name="_Toc434498040"/>
      <w:bookmarkEnd w:id="31"/>
      <w:proofErr w:type="spellStart"/>
      <w:r>
        <w:t>MetaShare</w:t>
      </w:r>
      <w:bookmarkEnd w:id="32"/>
      <w:bookmarkEnd w:id="33"/>
      <w:proofErr w:type="spellEnd"/>
    </w:p>
    <w:p w:rsidR="00AB363B" w:rsidRPr="00963625" w:rsidRDefault="00DF08AE" w:rsidP="00642340">
      <w:pPr>
        <w:pStyle w:val="Body"/>
        <w:spacing w:line="240" w:lineRule="auto"/>
        <w:rPr>
          <w:rFonts w:eastAsiaTheme="minorEastAsia"/>
          <w:sz w:val="22"/>
          <w:lang w:eastAsia="zh-CN"/>
        </w:rPr>
      </w:pPr>
      <w:r>
        <w:rPr>
          <w:sz w:val="22"/>
        </w:rPr>
        <w:t xml:space="preserve">Luke (Li Ming) </w:t>
      </w:r>
      <w:r w:rsidR="00AB363B">
        <w:rPr>
          <w:sz w:val="22"/>
        </w:rPr>
        <w:t>Yang</w:t>
      </w:r>
      <w:r>
        <w:rPr>
          <w:sz w:val="22"/>
        </w:rPr>
        <w:t>, Director, Chief Architect</w:t>
      </w:r>
    </w:p>
    <w:p w:rsidR="00AB363B" w:rsidRDefault="00AB363B" w:rsidP="00642340">
      <w:pPr>
        <w:pStyle w:val="Body"/>
        <w:spacing w:line="240" w:lineRule="auto"/>
        <w:rPr>
          <w:sz w:val="22"/>
        </w:rPr>
      </w:pPr>
      <w:r>
        <w:rPr>
          <w:sz w:val="22"/>
        </w:rPr>
        <w:t xml:space="preserve">Email: </w:t>
      </w:r>
      <w:hyperlink r:id="rId12" w:history="1">
        <w:r w:rsidR="00EE2399" w:rsidRPr="006B46B7">
          <w:rPr>
            <w:rStyle w:val="Hyperlink"/>
            <w:sz w:val="22"/>
          </w:rPr>
          <w:t>luke.yang@metashare.ca</w:t>
        </w:r>
      </w:hyperlink>
    </w:p>
    <w:p w:rsidR="00AB363B" w:rsidRDefault="00AB363B" w:rsidP="00642340">
      <w:pPr>
        <w:pStyle w:val="Heading1"/>
        <w:spacing w:line="240" w:lineRule="auto"/>
      </w:pPr>
      <w:bookmarkStart w:id="34" w:name="_TOC948"/>
      <w:bookmarkStart w:id="35" w:name="_Toc354602920"/>
      <w:bookmarkStart w:id="36" w:name="_Toc354602998"/>
      <w:bookmarkStart w:id="37" w:name="_Toc354603453"/>
      <w:bookmarkStart w:id="38" w:name="_Toc354606146"/>
      <w:bookmarkStart w:id="39" w:name="_Toc354606976"/>
      <w:bookmarkStart w:id="40" w:name="_Toc355090132"/>
      <w:bookmarkStart w:id="41" w:name="_Toc355090209"/>
      <w:bookmarkStart w:id="42" w:name="_Toc434264757"/>
      <w:bookmarkStart w:id="43" w:name="_Toc434497930"/>
      <w:bookmarkStart w:id="44" w:name="_Toc434498041"/>
      <w:bookmarkEnd w:id="34"/>
      <w:r>
        <w:t>Background and Objective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3E78DE" w:rsidRPr="00A06BDF" w:rsidRDefault="00DF08AE" w:rsidP="00642340">
      <w:pPr>
        <w:pStyle w:val="Body"/>
        <w:spacing w:line="240" w:lineRule="auto"/>
        <w:rPr>
          <w:sz w:val="22"/>
        </w:rPr>
      </w:pPr>
      <w:r>
        <w:rPr>
          <w:sz w:val="22"/>
        </w:rPr>
        <w:t>Sanjel</w:t>
      </w:r>
      <w:r w:rsidR="00AB363B">
        <w:rPr>
          <w:sz w:val="22"/>
        </w:rPr>
        <w:t xml:space="preserve"> </w:t>
      </w:r>
      <w:r w:rsidR="003E78DE">
        <w:rPr>
          <w:sz w:val="22"/>
        </w:rPr>
        <w:t xml:space="preserve">Eservice </w:t>
      </w:r>
      <w:r w:rsidR="00751F6D">
        <w:rPr>
          <w:sz w:val="22"/>
        </w:rPr>
        <w:t>–</w:t>
      </w:r>
      <w:r w:rsidR="003E78DE">
        <w:rPr>
          <w:sz w:val="22"/>
        </w:rPr>
        <w:t xml:space="preserve"> </w:t>
      </w:r>
      <w:r w:rsidR="00751F6D">
        <w:rPr>
          <w:sz w:val="22"/>
        </w:rPr>
        <w:t>Accounts Receivable</w:t>
      </w:r>
      <w:r>
        <w:rPr>
          <w:sz w:val="22"/>
        </w:rPr>
        <w:t xml:space="preserve"> </w:t>
      </w:r>
      <w:r w:rsidR="003E78DE">
        <w:rPr>
          <w:sz w:val="22"/>
        </w:rPr>
        <w:t>Tool</w:t>
      </w:r>
      <w:r w:rsidR="00AB363B">
        <w:rPr>
          <w:sz w:val="22"/>
        </w:rPr>
        <w:t xml:space="preserve"> will be a</w:t>
      </w:r>
      <w:r w:rsidR="00EE2399">
        <w:rPr>
          <w:sz w:val="22"/>
        </w:rPr>
        <w:t>n</w:t>
      </w:r>
      <w:r w:rsidR="00AB363B">
        <w:rPr>
          <w:sz w:val="22"/>
        </w:rPr>
        <w:t xml:space="preserve"> </w:t>
      </w:r>
      <w:r w:rsidR="003E78DE">
        <w:rPr>
          <w:sz w:val="22"/>
        </w:rPr>
        <w:t>extension to Sanjel EService Application,</w:t>
      </w:r>
      <w:r w:rsidR="00AB363B">
        <w:rPr>
          <w:sz w:val="22"/>
        </w:rPr>
        <w:t xml:space="preserve"> </w:t>
      </w:r>
      <w:r w:rsidR="003E78DE" w:rsidRPr="00A06BDF">
        <w:rPr>
          <w:sz w:val="22"/>
        </w:rPr>
        <w:t xml:space="preserve">it </w:t>
      </w:r>
      <w:r w:rsidR="00642340">
        <w:rPr>
          <w:sz w:val="22"/>
        </w:rPr>
        <w:t>writes</w:t>
      </w:r>
      <w:r w:rsidR="003E78DE" w:rsidRPr="00A06BDF">
        <w:rPr>
          <w:sz w:val="22"/>
        </w:rPr>
        <w:t xml:space="preserve"> to and retrieves data from same data source of eService application.</w:t>
      </w:r>
    </w:p>
    <w:p w:rsidR="00AB363B" w:rsidRDefault="00AB363B" w:rsidP="00642340">
      <w:pPr>
        <w:pStyle w:val="Body"/>
        <w:spacing w:line="240" w:lineRule="auto"/>
        <w:rPr>
          <w:sz w:val="22"/>
        </w:rPr>
      </w:pPr>
      <w:r>
        <w:rPr>
          <w:sz w:val="22"/>
        </w:rPr>
        <w:t xml:space="preserve">It will be a </w:t>
      </w:r>
      <w:r w:rsidR="00EE2399">
        <w:rPr>
          <w:sz w:val="22"/>
        </w:rPr>
        <w:t>sub</w:t>
      </w:r>
      <w:r>
        <w:rPr>
          <w:sz w:val="22"/>
        </w:rPr>
        <w:t xml:space="preserve">system with a Microsoft windows-based </w:t>
      </w:r>
      <w:r w:rsidR="00EE2399">
        <w:rPr>
          <w:sz w:val="22"/>
        </w:rPr>
        <w:t xml:space="preserve">client </w:t>
      </w:r>
      <w:r>
        <w:rPr>
          <w:sz w:val="22"/>
        </w:rPr>
        <w:t xml:space="preserve">and </w:t>
      </w:r>
      <w:r w:rsidR="00EE2399">
        <w:rPr>
          <w:sz w:val="22"/>
        </w:rPr>
        <w:t xml:space="preserve">WCF-based server </w:t>
      </w:r>
      <w:r>
        <w:rPr>
          <w:sz w:val="22"/>
        </w:rPr>
        <w:t>running on Microsoft .Net Platform.</w:t>
      </w:r>
    </w:p>
    <w:p w:rsidR="00AB363B" w:rsidRDefault="00AB363B" w:rsidP="00642340">
      <w:pPr>
        <w:pStyle w:val="Body"/>
        <w:spacing w:line="240" w:lineRule="auto"/>
        <w:rPr>
          <w:sz w:val="22"/>
        </w:rPr>
      </w:pPr>
      <w:proofErr w:type="spellStart"/>
      <w:r>
        <w:rPr>
          <w:sz w:val="22"/>
        </w:rPr>
        <w:t>MetaShare</w:t>
      </w:r>
      <w:proofErr w:type="spellEnd"/>
      <w:r>
        <w:rPr>
          <w:sz w:val="22"/>
        </w:rPr>
        <w:t xml:space="preserve"> proposes to develop and deliver the </w:t>
      </w:r>
      <w:r w:rsidR="00DF08AE">
        <w:rPr>
          <w:sz w:val="22"/>
        </w:rPr>
        <w:t>Sanjel</w:t>
      </w:r>
      <w:r>
        <w:rPr>
          <w:sz w:val="22"/>
        </w:rPr>
        <w:t xml:space="preserve"> </w:t>
      </w:r>
      <w:r w:rsidR="003E78DE">
        <w:rPr>
          <w:sz w:val="22"/>
        </w:rPr>
        <w:t xml:space="preserve">Eservice </w:t>
      </w:r>
      <w:r w:rsidR="00751F6D">
        <w:rPr>
          <w:sz w:val="22"/>
        </w:rPr>
        <w:t>–</w:t>
      </w:r>
      <w:r w:rsidR="00DF08AE">
        <w:rPr>
          <w:sz w:val="22"/>
        </w:rPr>
        <w:t xml:space="preserve"> </w:t>
      </w:r>
      <w:r w:rsidR="00751F6D">
        <w:rPr>
          <w:sz w:val="22"/>
        </w:rPr>
        <w:t>Accounts Receivable</w:t>
      </w:r>
      <w:r w:rsidR="00DF08AE">
        <w:rPr>
          <w:sz w:val="22"/>
        </w:rPr>
        <w:t xml:space="preserve"> </w:t>
      </w:r>
      <w:r w:rsidR="003E78DE">
        <w:rPr>
          <w:sz w:val="22"/>
        </w:rPr>
        <w:t>Tool</w:t>
      </w:r>
      <w:r>
        <w:rPr>
          <w:sz w:val="22"/>
        </w:rPr>
        <w:t>.</w:t>
      </w:r>
    </w:p>
    <w:p w:rsidR="00A06BDF" w:rsidRDefault="00A06BDF" w:rsidP="00642340">
      <w:pPr>
        <w:pStyle w:val="Heading1"/>
        <w:spacing w:line="240" w:lineRule="auto"/>
      </w:pPr>
      <w:bookmarkStart w:id="45" w:name="_Toc434497931"/>
      <w:bookmarkStart w:id="46" w:name="_Toc434498042"/>
      <w:r>
        <w:t>Product Scope Description</w:t>
      </w:r>
      <w:bookmarkEnd w:id="45"/>
      <w:bookmarkEnd w:id="46"/>
    </w:p>
    <w:p w:rsidR="00A06BDF" w:rsidRDefault="00A06BDF" w:rsidP="00642340">
      <w:pPr>
        <w:pStyle w:val="Heading2"/>
        <w:spacing w:line="240" w:lineRule="auto"/>
      </w:pPr>
      <w:bookmarkStart w:id="47" w:name="_Toc434497932"/>
      <w:bookmarkStart w:id="48" w:name="_Toc434498043"/>
      <w:r>
        <w:t>Functional Requirements</w:t>
      </w:r>
      <w:bookmarkEnd w:id="47"/>
      <w:bookmarkEnd w:id="48"/>
    </w:p>
    <w:p w:rsidR="00A06BDF" w:rsidRPr="00A06BDF" w:rsidRDefault="00A06BDF" w:rsidP="00642340">
      <w:pPr>
        <w:pStyle w:val="Body"/>
        <w:spacing w:line="240" w:lineRule="auto"/>
        <w:rPr>
          <w:sz w:val="22"/>
        </w:rPr>
      </w:pPr>
      <w:r w:rsidRPr="00A06BDF">
        <w:rPr>
          <w:sz w:val="22"/>
        </w:rPr>
        <w:t>The product will provide followings functions:</w:t>
      </w:r>
    </w:p>
    <w:p w:rsidR="00A06BDF" w:rsidRPr="00A06BDF" w:rsidRDefault="00642340" w:rsidP="00642340">
      <w:pPr>
        <w:pStyle w:val="Body"/>
        <w:numPr>
          <w:ilvl w:val="0"/>
          <w:numId w:val="13"/>
        </w:numPr>
        <w:spacing w:line="240" w:lineRule="auto"/>
        <w:rPr>
          <w:sz w:val="22"/>
        </w:rPr>
      </w:pPr>
      <w:r>
        <w:rPr>
          <w:sz w:val="22"/>
        </w:rPr>
        <w:t>Retrieve and update</w:t>
      </w:r>
      <w:r w:rsidR="00A06BDF" w:rsidRPr="00A06BDF">
        <w:rPr>
          <w:sz w:val="22"/>
        </w:rPr>
        <w:t xml:space="preserve"> </w:t>
      </w:r>
      <w:r>
        <w:rPr>
          <w:sz w:val="22"/>
        </w:rPr>
        <w:t xml:space="preserve">local </w:t>
      </w:r>
      <w:r w:rsidR="00A06BDF" w:rsidRPr="00A06BDF">
        <w:rPr>
          <w:sz w:val="22"/>
        </w:rPr>
        <w:t>reference data from eService Web Service.</w:t>
      </w:r>
    </w:p>
    <w:p w:rsidR="00A06BDF" w:rsidRPr="00A06BDF" w:rsidRDefault="00642340" w:rsidP="00642340">
      <w:pPr>
        <w:pStyle w:val="Body"/>
        <w:numPr>
          <w:ilvl w:val="0"/>
          <w:numId w:val="13"/>
        </w:numPr>
        <w:spacing w:line="240" w:lineRule="auto"/>
        <w:rPr>
          <w:sz w:val="22"/>
        </w:rPr>
      </w:pPr>
      <w:r>
        <w:rPr>
          <w:sz w:val="22"/>
        </w:rPr>
        <w:t>Control</w:t>
      </w:r>
      <w:r w:rsidR="00A06BDF" w:rsidRPr="00A06BDF">
        <w:rPr>
          <w:sz w:val="22"/>
        </w:rPr>
        <w:t xml:space="preserve"> application access by consuming permission data from eService Web Service.</w:t>
      </w:r>
    </w:p>
    <w:p w:rsidR="00A06BDF" w:rsidRPr="00A06BDF" w:rsidRDefault="00A06BDF" w:rsidP="00642340">
      <w:pPr>
        <w:pStyle w:val="Body"/>
        <w:numPr>
          <w:ilvl w:val="0"/>
          <w:numId w:val="13"/>
        </w:numPr>
        <w:spacing w:line="240" w:lineRule="auto"/>
        <w:rPr>
          <w:sz w:val="22"/>
        </w:rPr>
      </w:pPr>
      <w:r w:rsidRPr="00A06BDF">
        <w:rPr>
          <w:sz w:val="22"/>
        </w:rPr>
        <w:lastRenderedPageBreak/>
        <w:t>Use Cases:</w:t>
      </w:r>
    </w:p>
    <w:p w:rsidR="00A06BDF" w:rsidRPr="00A06BDF" w:rsidRDefault="00A06BDF" w:rsidP="00642340">
      <w:pPr>
        <w:pStyle w:val="Body"/>
        <w:numPr>
          <w:ilvl w:val="1"/>
          <w:numId w:val="13"/>
        </w:numPr>
        <w:spacing w:line="240" w:lineRule="auto"/>
        <w:rPr>
          <w:sz w:val="22"/>
        </w:rPr>
      </w:pPr>
      <w:r w:rsidRPr="00A06BDF">
        <w:rPr>
          <w:sz w:val="22"/>
        </w:rPr>
        <w:t xml:space="preserve">Create </w:t>
      </w:r>
      <w:r w:rsidR="00751F6D">
        <w:rPr>
          <w:sz w:val="22"/>
        </w:rPr>
        <w:t>Accounting Ticket</w:t>
      </w:r>
      <w:r w:rsidRPr="00A06BDF">
        <w:rPr>
          <w:sz w:val="22"/>
        </w:rPr>
        <w:t xml:space="preserve"> from </w:t>
      </w:r>
      <w:r w:rsidR="00751F6D">
        <w:rPr>
          <w:sz w:val="22"/>
        </w:rPr>
        <w:t>Field Manager Approved Service Ticket</w:t>
      </w:r>
    </w:p>
    <w:p w:rsidR="00751F6D" w:rsidRDefault="00751F6D" w:rsidP="00642340">
      <w:pPr>
        <w:pStyle w:val="Body"/>
        <w:numPr>
          <w:ilvl w:val="1"/>
          <w:numId w:val="13"/>
        </w:numPr>
        <w:spacing w:line="240" w:lineRule="auto"/>
        <w:rPr>
          <w:sz w:val="22"/>
        </w:rPr>
      </w:pPr>
      <w:r>
        <w:rPr>
          <w:sz w:val="22"/>
        </w:rPr>
        <w:t>Verifying Accounting Ticket details</w:t>
      </w:r>
    </w:p>
    <w:p w:rsidR="00A06BDF" w:rsidRPr="00A06BDF" w:rsidRDefault="00A06BDF" w:rsidP="00642340">
      <w:pPr>
        <w:pStyle w:val="Body"/>
        <w:numPr>
          <w:ilvl w:val="1"/>
          <w:numId w:val="13"/>
        </w:numPr>
        <w:spacing w:line="240" w:lineRule="auto"/>
        <w:rPr>
          <w:sz w:val="22"/>
        </w:rPr>
      </w:pPr>
      <w:r w:rsidRPr="00A06BDF">
        <w:rPr>
          <w:sz w:val="22"/>
        </w:rPr>
        <w:t xml:space="preserve">Update </w:t>
      </w:r>
      <w:r w:rsidR="00751F6D">
        <w:rPr>
          <w:sz w:val="22"/>
        </w:rPr>
        <w:t>Accounting Ticket</w:t>
      </w:r>
    </w:p>
    <w:p w:rsidR="00A06BDF" w:rsidRPr="00A06BDF" w:rsidRDefault="00A06BDF" w:rsidP="00642340">
      <w:pPr>
        <w:pStyle w:val="Body"/>
        <w:numPr>
          <w:ilvl w:val="1"/>
          <w:numId w:val="13"/>
        </w:numPr>
        <w:spacing w:line="240" w:lineRule="auto"/>
        <w:rPr>
          <w:sz w:val="22"/>
        </w:rPr>
      </w:pPr>
      <w:r w:rsidRPr="00A06BDF">
        <w:rPr>
          <w:sz w:val="22"/>
        </w:rPr>
        <w:t xml:space="preserve">Add Attachment to </w:t>
      </w:r>
      <w:r w:rsidR="00751F6D">
        <w:rPr>
          <w:sz w:val="22"/>
        </w:rPr>
        <w:t>Accounting Ticket</w:t>
      </w:r>
    </w:p>
    <w:p w:rsidR="00A06BDF" w:rsidRPr="00A06BDF" w:rsidRDefault="00A06BDF" w:rsidP="00642340">
      <w:pPr>
        <w:pStyle w:val="Body"/>
        <w:numPr>
          <w:ilvl w:val="1"/>
          <w:numId w:val="13"/>
        </w:numPr>
        <w:spacing w:line="240" w:lineRule="auto"/>
        <w:rPr>
          <w:sz w:val="22"/>
        </w:rPr>
      </w:pPr>
      <w:r w:rsidRPr="00A06BDF">
        <w:rPr>
          <w:sz w:val="22"/>
        </w:rPr>
        <w:t xml:space="preserve">Search </w:t>
      </w:r>
      <w:r w:rsidR="00751F6D">
        <w:rPr>
          <w:sz w:val="22"/>
        </w:rPr>
        <w:t>Accounting Ticket</w:t>
      </w:r>
    </w:p>
    <w:p w:rsidR="00A06BDF" w:rsidRPr="00A06BDF" w:rsidRDefault="00751F6D" w:rsidP="00642340">
      <w:pPr>
        <w:pStyle w:val="Body"/>
        <w:numPr>
          <w:ilvl w:val="1"/>
          <w:numId w:val="13"/>
        </w:numPr>
        <w:spacing w:line="240" w:lineRule="auto"/>
        <w:rPr>
          <w:sz w:val="22"/>
        </w:rPr>
      </w:pPr>
      <w:r>
        <w:rPr>
          <w:sz w:val="22"/>
        </w:rPr>
        <w:t>Preview Accounting Ticket</w:t>
      </w:r>
    </w:p>
    <w:p w:rsidR="00A06BDF" w:rsidRPr="00A06BDF" w:rsidRDefault="00751F6D" w:rsidP="00642340">
      <w:pPr>
        <w:pStyle w:val="Body"/>
        <w:numPr>
          <w:ilvl w:val="1"/>
          <w:numId w:val="13"/>
        </w:numPr>
        <w:spacing w:line="240" w:lineRule="auto"/>
        <w:rPr>
          <w:sz w:val="22"/>
        </w:rPr>
      </w:pPr>
      <w:r>
        <w:rPr>
          <w:sz w:val="22"/>
        </w:rPr>
        <w:t>Approve Accounting Ticket</w:t>
      </w:r>
    </w:p>
    <w:p w:rsidR="00A06BDF" w:rsidRDefault="00A06BDF" w:rsidP="00642340">
      <w:pPr>
        <w:pStyle w:val="Heading2"/>
        <w:spacing w:line="240" w:lineRule="auto"/>
      </w:pPr>
      <w:bookmarkStart w:id="49" w:name="_Toc434497933"/>
      <w:bookmarkStart w:id="50" w:name="_Toc434498044"/>
      <w:r>
        <w:t>Non-functional Requirements</w:t>
      </w:r>
      <w:bookmarkEnd w:id="49"/>
      <w:bookmarkEnd w:id="50"/>
    </w:p>
    <w:p w:rsidR="00A06BDF" w:rsidRPr="00A06BDF" w:rsidRDefault="00A06BDF" w:rsidP="00642340">
      <w:pPr>
        <w:spacing w:line="240" w:lineRule="auto"/>
        <w:rPr>
          <w:sz w:val="22"/>
          <w:szCs w:val="20"/>
        </w:rPr>
      </w:pPr>
      <w:r w:rsidRPr="00A06BDF">
        <w:rPr>
          <w:sz w:val="22"/>
          <w:szCs w:val="20"/>
        </w:rPr>
        <w:t>The product is part of Sanjel eService Application family; it must be aligned with eService arch</w:t>
      </w:r>
      <w:r w:rsidRPr="00A06BDF">
        <w:rPr>
          <w:sz w:val="22"/>
          <w:szCs w:val="20"/>
        </w:rPr>
        <w:t>i</w:t>
      </w:r>
      <w:r w:rsidRPr="00A06BDF">
        <w:rPr>
          <w:sz w:val="22"/>
          <w:szCs w:val="20"/>
        </w:rPr>
        <w:t xml:space="preserve">tecture and framework. </w:t>
      </w:r>
    </w:p>
    <w:p w:rsidR="00A06BDF" w:rsidRPr="00A06BDF" w:rsidRDefault="00A06BDF" w:rsidP="00642340">
      <w:pPr>
        <w:pStyle w:val="Body"/>
        <w:numPr>
          <w:ilvl w:val="0"/>
          <w:numId w:val="16"/>
        </w:numPr>
        <w:spacing w:line="240" w:lineRule="auto"/>
        <w:rPr>
          <w:sz w:val="22"/>
        </w:rPr>
      </w:pPr>
      <w:r w:rsidRPr="00A06BDF">
        <w:rPr>
          <w:sz w:val="22"/>
        </w:rPr>
        <w:t>The application is a standalone Windows application which running against eService web services.</w:t>
      </w:r>
    </w:p>
    <w:p w:rsidR="00A06BDF" w:rsidRPr="00A06BDF" w:rsidRDefault="00A06BDF" w:rsidP="00642340">
      <w:pPr>
        <w:pStyle w:val="Body"/>
        <w:numPr>
          <w:ilvl w:val="0"/>
          <w:numId w:val="16"/>
        </w:numPr>
        <w:spacing w:line="240" w:lineRule="auto"/>
        <w:rPr>
          <w:sz w:val="22"/>
        </w:rPr>
      </w:pPr>
      <w:r w:rsidRPr="00A06BDF">
        <w:rPr>
          <w:sz w:val="22"/>
        </w:rPr>
        <w:t>The application can be run without eService application installed.</w:t>
      </w:r>
    </w:p>
    <w:p w:rsidR="00A06BDF" w:rsidRPr="00A06BDF" w:rsidRDefault="00A06BDF" w:rsidP="00642340">
      <w:pPr>
        <w:pStyle w:val="Body"/>
        <w:numPr>
          <w:ilvl w:val="0"/>
          <w:numId w:val="16"/>
        </w:numPr>
        <w:spacing w:line="240" w:lineRule="auto"/>
        <w:rPr>
          <w:sz w:val="22"/>
        </w:rPr>
      </w:pPr>
      <w:r w:rsidRPr="00A06BDF">
        <w:rPr>
          <w:sz w:val="22"/>
        </w:rPr>
        <w:t>The application should run against its own local cache data folder.</w:t>
      </w:r>
    </w:p>
    <w:p w:rsidR="00A06BDF" w:rsidRPr="00A06BDF" w:rsidRDefault="00A06BDF" w:rsidP="00642340">
      <w:pPr>
        <w:pStyle w:val="Body"/>
        <w:numPr>
          <w:ilvl w:val="0"/>
          <w:numId w:val="16"/>
        </w:numPr>
        <w:spacing w:line="240" w:lineRule="auto"/>
        <w:rPr>
          <w:sz w:val="22"/>
        </w:rPr>
      </w:pPr>
      <w:r w:rsidRPr="00A06BDF">
        <w:rPr>
          <w:sz w:val="22"/>
        </w:rPr>
        <w:t>The application is built on top of eService application framework, and by following eService programing practices.</w:t>
      </w:r>
    </w:p>
    <w:p w:rsidR="00A06BDF" w:rsidRPr="00A06BDF" w:rsidRDefault="00A06BDF" w:rsidP="00642340">
      <w:pPr>
        <w:pStyle w:val="Body"/>
        <w:numPr>
          <w:ilvl w:val="0"/>
          <w:numId w:val="16"/>
        </w:numPr>
        <w:spacing w:line="240" w:lineRule="auto"/>
        <w:rPr>
          <w:sz w:val="22"/>
        </w:rPr>
      </w:pPr>
      <w:r w:rsidRPr="00A06BDF">
        <w:rPr>
          <w:sz w:val="22"/>
        </w:rPr>
        <w:t>The application should use business entities, functional UI components, database schema, web service interfaces provided by Sanjel Corporation.</w:t>
      </w:r>
    </w:p>
    <w:p w:rsidR="00A06BDF" w:rsidRDefault="00A06BDF" w:rsidP="00642340">
      <w:pPr>
        <w:pStyle w:val="Body"/>
        <w:numPr>
          <w:ilvl w:val="0"/>
          <w:numId w:val="16"/>
        </w:numPr>
        <w:spacing w:line="240" w:lineRule="auto"/>
        <w:rPr>
          <w:sz w:val="22"/>
        </w:rPr>
      </w:pPr>
      <w:r w:rsidRPr="00A06BDF">
        <w:rPr>
          <w:sz w:val="22"/>
        </w:rPr>
        <w:t xml:space="preserve">The application performance </w:t>
      </w:r>
      <w:r w:rsidR="00AB6EBA">
        <w:rPr>
          <w:sz w:val="22"/>
        </w:rPr>
        <w:t>should be the same or better than eService</w:t>
      </w:r>
      <w:r w:rsidRPr="00A06BDF">
        <w:rPr>
          <w:sz w:val="22"/>
        </w:rPr>
        <w:t>.</w:t>
      </w:r>
    </w:p>
    <w:p w:rsidR="00621845" w:rsidRPr="00A06BDF" w:rsidRDefault="00621845" w:rsidP="00642340">
      <w:pPr>
        <w:pStyle w:val="Body"/>
        <w:numPr>
          <w:ilvl w:val="0"/>
          <w:numId w:val="16"/>
        </w:numPr>
        <w:spacing w:line="240" w:lineRule="auto"/>
        <w:rPr>
          <w:sz w:val="22"/>
        </w:rPr>
      </w:pPr>
      <w:proofErr w:type="gramStart"/>
      <w:r>
        <w:rPr>
          <w:sz w:val="22"/>
        </w:rPr>
        <w:t>eService</w:t>
      </w:r>
      <w:proofErr w:type="gramEnd"/>
      <w:r>
        <w:rPr>
          <w:sz w:val="22"/>
        </w:rPr>
        <w:t xml:space="preserve"> source code should be refactored and organized to satisfy the Sanjel/</w:t>
      </w:r>
      <w:proofErr w:type="spellStart"/>
      <w:r>
        <w:rPr>
          <w:sz w:val="22"/>
        </w:rPr>
        <w:t>MetaShare</w:t>
      </w:r>
      <w:proofErr w:type="spellEnd"/>
      <w:r>
        <w:rPr>
          <w:sz w:val="22"/>
        </w:rPr>
        <w:t xml:space="preserve"> teams collaboration needs, easy to expand for concurrent development of multiple applications.</w:t>
      </w:r>
    </w:p>
    <w:p w:rsidR="00A06BDF" w:rsidRDefault="00A06BDF" w:rsidP="00642340">
      <w:pPr>
        <w:pStyle w:val="Body"/>
        <w:spacing w:line="240" w:lineRule="auto"/>
        <w:rPr>
          <w:sz w:val="22"/>
        </w:rPr>
      </w:pPr>
    </w:p>
    <w:p w:rsidR="00AB363B" w:rsidRDefault="00AB363B" w:rsidP="00642340">
      <w:pPr>
        <w:pStyle w:val="Heading1"/>
        <w:spacing w:line="240" w:lineRule="auto"/>
      </w:pPr>
      <w:bookmarkStart w:id="51" w:name="_TOC1321"/>
      <w:bookmarkStart w:id="52" w:name="_Toc354602921"/>
      <w:bookmarkStart w:id="53" w:name="_Toc354602999"/>
      <w:bookmarkStart w:id="54" w:name="_Toc354603454"/>
      <w:bookmarkStart w:id="55" w:name="_Toc354606147"/>
      <w:bookmarkStart w:id="56" w:name="_Toc354606977"/>
      <w:bookmarkStart w:id="57" w:name="_Toc355090133"/>
      <w:bookmarkStart w:id="58" w:name="_Toc355090210"/>
      <w:bookmarkStart w:id="59" w:name="_Toc434264758"/>
      <w:bookmarkStart w:id="60" w:name="_Toc434497934"/>
      <w:bookmarkStart w:id="61" w:name="_Toc434498045"/>
      <w:bookmarkEnd w:id="51"/>
      <w:r>
        <w:t>Commencement Date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AB363B" w:rsidRDefault="00AB363B" w:rsidP="00642340">
      <w:pPr>
        <w:pStyle w:val="Body"/>
        <w:spacing w:line="240" w:lineRule="auto"/>
        <w:rPr>
          <w:sz w:val="22"/>
        </w:rPr>
      </w:pPr>
      <w:r>
        <w:rPr>
          <w:sz w:val="22"/>
        </w:rPr>
        <w:t xml:space="preserve">This agreement will be effective from </w:t>
      </w:r>
      <w:r w:rsidR="00751F6D">
        <w:rPr>
          <w:sz w:val="22"/>
        </w:rPr>
        <w:t>20</w:t>
      </w:r>
      <w:r w:rsidR="00751F6D" w:rsidRPr="00751F6D">
        <w:rPr>
          <w:sz w:val="22"/>
          <w:vertAlign w:val="superscript"/>
        </w:rPr>
        <w:t>th</w:t>
      </w:r>
      <w:r w:rsidR="00751F6D">
        <w:rPr>
          <w:sz w:val="22"/>
        </w:rPr>
        <w:t xml:space="preserve"> January</w:t>
      </w:r>
      <w:r>
        <w:rPr>
          <w:sz w:val="22"/>
        </w:rPr>
        <w:t>, 201</w:t>
      </w:r>
      <w:r w:rsidR="00751F6D">
        <w:rPr>
          <w:rFonts w:eastAsiaTheme="minorEastAsia"/>
          <w:sz w:val="22"/>
          <w:lang w:eastAsia="zh-CN"/>
        </w:rPr>
        <w:t>6</w:t>
      </w:r>
      <w:r>
        <w:rPr>
          <w:sz w:val="22"/>
        </w:rPr>
        <w:t>.</w:t>
      </w:r>
    </w:p>
    <w:p w:rsidR="00AB363B" w:rsidRDefault="00AB363B" w:rsidP="00642340">
      <w:pPr>
        <w:pStyle w:val="Heading1"/>
        <w:spacing w:line="240" w:lineRule="auto"/>
      </w:pPr>
      <w:bookmarkStart w:id="62" w:name="_TOC1424"/>
      <w:bookmarkStart w:id="63" w:name="_Toc354602922"/>
      <w:bookmarkStart w:id="64" w:name="_Toc354603000"/>
      <w:bookmarkStart w:id="65" w:name="_Toc354603455"/>
      <w:bookmarkStart w:id="66" w:name="_Toc354606148"/>
      <w:bookmarkStart w:id="67" w:name="_Toc354606978"/>
      <w:bookmarkStart w:id="68" w:name="_Toc355090134"/>
      <w:bookmarkStart w:id="69" w:name="_Toc355090211"/>
      <w:bookmarkStart w:id="70" w:name="_Toc434264759"/>
      <w:bookmarkStart w:id="71" w:name="_Toc434497935"/>
      <w:bookmarkStart w:id="72" w:name="_Toc434498046"/>
      <w:bookmarkEnd w:id="62"/>
      <w:r>
        <w:lastRenderedPageBreak/>
        <w:t>Location of Work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AB363B" w:rsidRDefault="00AB363B" w:rsidP="00642340">
      <w:pPr>
        <w:pStyle w:val="Body"/>
        <w:spacing w:line="240" w:lineRule="auto"/>
      </w:pPr>
      <w:r>
        <w:rPr>
          <w:sz w:val="22"/>
        </w:rPr>
        <w:t xml:space="preserve">This project will be </w:t>
      </w:r>
      <w:r w:rsidR="00A853A2">
        <w:rPr>
          <w:sz w:val="22"/>
        </w:rPr>
        <w:t xml:space="preserve">mainly </w:t>
      </w:r>
      <w:r>
        <w:rPr>
          <w:sz w:val="22"/>
        </w:rPr>
        <w:t>developed in offshore style. Development team is located in Xi’an, China.</w:t>
      </w:r>
      <w:r w:rsidR="00A853A2">
        <w:rPr>
          <w:sz w:val="22"/>
        </w:rPr>
        <w:t xml:space="preserve"> </w:t>
      </w:r>
      <w:r w:rsidR="00AB6EBA">
        <w:rPr>
          <w:sz w:val="22"/>
        </w:rPr>
        <w:t xml:space="preserve"> </w:t>
      </w:r>
      <w:r w:rsidR="00A853A2">
        <w:rPr>
          <w:sz w:val="22"/>
        </w:rPr>
        <w:t xml:space="preserve">In inception and transition phase, some special tasks will be developed </w:t>
      </w:r>
      <w:r w:rsidR="00AB6EBA">
        <w:rPr>
          <w:sz w:val="22"/>
        </w:rPr>
        <w:t>at</w:t>
      </w:r>
      <w:r w:rsidR="00A853A2">
        <w:rPr>
          <w:sz w:val="22"/>
        </w:rPr>
        <w:t xml:space="preserve"> Sanjel. </w:t>
      </w:r>
      <w:proofErr w:type="spellStart"/>
      <w:r w:rsidR="00A853A2">
        <w:rPr>
          <w:sz w:val="22"/>
        </w:rPr>
        <w:t>MetaShare</w:t>
      </w:r>
      <w:proofErr w:type="spellEnd"/>
      <w:r w:rsidR="00A853A2">
        <w:rPr>
          <w:sz w:val="22"/>
        </w:rPr>
        <w:t xml:space="preserve"> chief architect will work </w:t>
      </w:r>
      <w:r w:rsidR="00EE2399">
        <w:rPr>
          <w:sz w:val="22"/>
        </w:rPr>
        <w:t>with</w:t>
      </w:r>
      <w:r w:rsidR="00A853A2">
        <w:rPr>
          <w:sz w:val="22"/>
        </w:rPr>
        <w:t xml:space="preserve"> Sanjel</w:t>
      </w:r>
      <w:r w:rsidR="00EE2399">
        <w:rPr>
          <w:sz w:val="22"/>
        </w:rPr>
        <w:t xml:space="preserve"> IS development team</w:t>
      </w:r>
      <w:r w:rsidR="00AB6EBA">
        <w:rPr>
          <w:sz w:val="22"/>
        </w:rPr>
        <w:t xml:space="preserve"> on site</w:t>
      </w:r>
      <w:r w:rsidR="00A853A2">
        <w:rPr>
          <w:sz w:val="22"/>
        </w:rPr>
        <w:t>.</w:t>
      </w:r>
    </w:p>
    <w:p w:rsidR="00AB363B" w:rsidRDefault="00AB363B" w:rsidP="00642340">
      <w:pPr>
        <w:pStyle w:val="Heading1"/>
        <w:spacing w:line="240" w:lineRule="auto"/>
      </w:pPr>
      <w:bookmarkStart w:id="73" w:name="_TOC1538"/>
      <w:bookmarkStart w:id="74" w:name="_TOC1566"/>
      <w:bookmarkStart w:id="75" w:name="_Toc355090135"/>
      <w:bookmarkStart w:id="76" w:name="_Toc355090212"/>
      <w:bookmarkStart w:id="77" w:name="_Toc434264760"/>
      <w:bookmarkStart w:id="78" w:name="_Toc434497936"/>
      <w:bookmarkStart w:id="79" w:name="_Toc434498047"/>
      <w:bookmarkEnd w:id="73"/>
      <w:bookmarkEnd w:id="74"/>
      <w:r>
        <w:t>Approach</w:t>
      </w:r>
      <w:bookmarkEnd w:id="75"/>
      <w:bookmarkEnd w:id="76"/>
      <w:bookmarkEnd w:id="77"/>
      <w:bookmarkEnd w:id="78"/>
      <w:bookmarkEnd w:id="79"/>
    </w:p>
    <w:p w:rsidR="00AB363B" w:rsidRDefault="00AB363B" w:rsidP="00642340">
      <w:pPr>
        <w:pStyle w:val="Body"/>
        <w:spacing w:line="240" w:lineRule="auto"/>
        <w:rPr>
          <w:sz w:val="22"/>
        </w:rPr>
      </w:pPr>
      <w:r>
        <w:rPr>
          <w:sz w:val="22"/>
        </w:rPr>
        <w:t xml:space="preserve">The </w:t>
      </w:r>
      <w:proofErr w:type="spellStart"/>
      <w:r>
        <w:rPr>
          <w:sz w:val="22"/>
        </w:rPr>
        <w:t>MetaShare</w:t>
      </w:r>
      <w:proofErr w:type="spellEnd"/>
      <w:r>
        <w:rPr>
          <w:sz w:val="22"/>
        </w:rPr>
        <w:t xml:space="preserve"> team will </w:t>
      </w:r>
      <w:r w:rsidR="00AB6EBA">
        <w:rPr>
          <w:sz w:val="22"/>
        </w:rPr>
        <w:t xml:space="preserve">follow the defined scope to </w:t>
      </w:r>
      <w:r>
        <w:rPr>
          <w:sz w:val="22"/>
        </w:rPr>
        <w:t xml:space="preserve">estimate effort, produce a </w:t>
      </w:r>
      <w:r w:rsidR="00AB6EBA">
        <w:rPr>
          <w:sz w:val="22"/>
        </w:rPr>
        <w:t>development</w:t>
      </w:r>
      <w:r>
        <w:rPr>
          <w:sz w:val="22"/>
        </w:rPr>
        <w:t xml:space="preserve"> plan and initiate the project with the collaboration of </w:t>
      </w:r>
      <w:r w:rsidR="00DF08AE">
        <w:rPr>
          <w:sz w:val="22"/>
        </w:rPr>
        <w:t>Sanjel</w:t>
      </w:r>
      <w:r w:rsidR="00EE2399">
        <w:rPr>
          <w:sz w:val="22"/>
        </w:rPr>
        <w:t xml:space="preserve"> IS</w:t>
      </w:r>
      <w:r>
        <w:rPr>
          <w:sz w:val="22"/>
        </w:rPr>
        <w:t xml:space="preserve"> staff. </w:t>
      </w:r>
      <w:r w:rsidR="00AB6EBA">
        <w:rPr>
          <w:sz w:val="22"/>
        </w:rPr>
        <w:t xml:space="preserve"> </w:t>
      </w:r>
      <w:proofErr w:type="spellStart"/>
      <w:r>
        <w:rPr>
          <w:sz w:val="22"/>
        </w:rPr>
        <w:t>MetaShare</w:t>
      </w:r>
      <w:proofErr w:type="spellEnd"/>
      <w:r>
        <w:rPr>
          <w:sz w:val="22"/>
        </w:rPr>
        <w:t xml:space="preserve"> chief architect and </w:t>
      </w:r>
      <w:r w:rsidR="00EE2399">
        <w:rPr>
          <w:sz w:val="22"/>
        </w:rPr>
        <w:t>development team</w:t>
      </w:r>
      <w:r>
        <w:rPr>
          <w:sz w:val="22"/>
        </w:rPr>
        <w:t xml:space="preserve"> will</w:t>
      </w:r>
      <w:r w:rsidR="00AB6EBA">
        <w:rPr>
          <w:sz w:val="22"/>
        </w:rPr>
        <w:t xml:space="preserve"> be responsible for providing deliverables outlined below</w:t>
      </w:r>
      <w:r>
        <w:rPr>
          <w:sz w:val="22"/>
        </w:rPr>
        <w:t>.</w:t>
      </w:r>
    </w:p>
    <w:p w:rsidR="00A853A2" w:rsidRDefault="00EE2399" w:rsidP="00642340">
      <w:pPr>
        <w:pStyle w:val="Body"/>
        <w:spacing w:line="240" w:lineRule="auto"/>
        <w:rPr>
          <w:sz w:val="22"/>
        </w:rPr>
      </w:pPr>
      <w:r>
        <w:rPr>
          <w:sz w:val="22"/>
        </w:rPr>
        <w:t>The development process will follow UDP</w:t>
      </w:r>
      <w:r w:rsidR="009E317F">
        <w:rPr>
          <w:sz w:val="22"/>
        </w:rPr>
        <w:t xml:space="preserve"> and some </w:t>
      </w:r>
      <w:r>
        <w:rPr>
          <w:sz w:val="22"/>
        </w:rPr>
        <w:t xml:space="preserve">XP and SCRUM practices. </w:t>
      </w:r>
      <w:proofErr w:type="spellStart"/>
      <w:r>
        <w:rPr>
          <w:sz w:val="22"/>
        </w:rPr>
        <w:t>MetaShare</w:t>
      </w:r>
      <w:proofErr w:type="spellEnd"/>
      <w:r>
        <w:rPr>
          <w:sz w:val="22"/>
        </w:rPr>
        <w:t xml:space="preserve"> development team will deliver corresponding documents to align with Sanjel IS </w:t>
      </w:r>
      <w:r w:rsidR="002D4E79">
        <w:rPr>
          <w:sz w:val="22"/>
        </w:rPr>
        <w:t>development and integration process.</w:t>
      </w:r>
    </w:p>
    <w:p w:rsidR="00AB363B" w:rsidRPr="005300D5" w:rsidRDefault="00AB363B" w:rsidP="00642340">
      <w:pPr>
        <w:pStyle w:val="Heading1"/>
        <w:spacing w:line="240" w:lineRule="auto"/>
        <w:rPr>
          <w:rFonts w:eastAsiaTheme="minorEastAsia"/>
          <w:lang w:eastAsia="zh-CN"/>
        </w:rPr>
      </w:pPr>
      <w:bookmarkStart w:id="80" w:name="_TOC1998"/>
      <w:bookmarkStart w:id="81" w:name="_Toc355090136"/>
      <w:bookmarkStart w:id="82" w:name="_Toc355090213"/>
      <w:bookmarkStart w:id="83" w:name="_Toc434264761"/>
      <w:bookmarkStart w:id="84" w:name="_Toc434497937"/>
      <w:bookmarkStart w:id="85" w:name="_Toc434498048"/>
      <w:bookmarkStart w:id="86" w:name="_Toc354602925"/>
      <w:bookmarkStart w:id="87" w:name="_Toc354603003"/>
      <w:bookmarkStart w:id="88" w:name="_Toc354603458"/>
      <w:bookmarkStart w:id="89" w:name="_Toc354606151"/>
      <w:bookmarkStart w:id="90" w:name="_Toc354606981"/>
      <w:bookmarkEnd w:id="80"/>
      <w:r>
        <w:t>Shared Responsibilities</w:t>
      </w:r>
      <w:bookmarkEnd w:id="81"/>
      <w:bookmarkEnd w:id="82"/>
      <w:bookmarkEnd w:id="83"/>
      <w:bookmarkEnd w:id="84"/>
      <w:bookmarkEnd w:id="85"/>
    </w:p>
    <w:p w:rsidR="00AB363B" w:rsidRDefault="00DF08AE" w:rsidP="00642340">
      <w:pPr>
        <w:pStyle w:val="Body"/>
        <w:spacing w:line="240" w:lineRule="auto"/>
        <w:rPr>
          <w:sz w:val="22"/>
        </w:rPr>
      </w:pPr>
      <w:r>
        <w:rPr>
          <w:sz w:val="22"/>
        </w:rPr>
        <w:t>Sanjel</w:t>
      </w:r>
      <w:r w:rsidR="00AB363B">
        <w:rPr>
          <w:sz w:val="22"/>
        </w:rPr>
        <w:t xml:space="preserve"> and </w:t>
      </w:r>
      <w:proofErr w:type="spellStart"/>
      <w:r w:rsidR="00AB363B">
        <w:rPr>
          <w:sz w:val="22"/>
        </w:rPr>
        <w:t>MetaShare</w:t>
      </w:r>
      <w:proofErr w:type="spellEnd"/>
      <w:r w:rsidR="00AB363B">
        <w:rPr>
          <w:rFonts w:eastAsiaTheme="minorEastAsia" w:hint="eastAsia"/>
          <w:sz w:val="22"/>
          <w:lang w:eastAsia="zh-CN"/>
        </w:rPr>
        <w:t xml:space="preserve"> </w:t>
      </w:r>
      <w:r w:rsidR="00AB363B">
        <w:rPr>
          <w:sz w:val="22"/>
        </w:rPr>
        <w:t>agree to fulfill the following responsibilities during the course of this project:</w:t>
      </w:r>
    </w:p>
    <w:p w:rsidR="00AB363B" w:rsidRDefault="00AB363B" w:rsidP="00642340">
      <w:pPr>
        <w:pStyle w:val="Body"/>
        <w:numPr>
          <w:ilvl w:val="0"/>
          <w:numId w:val="17"/>
        </w:numPr>
        <w:spacing w:line="240" w:lineRule="auto"/>
        <w:rPr>
          <w:sz w:val="22"/>
        </w:rPr>
      </w:pPr>
      <w:r>
        <w:rPr>
          <w:sz w:val="22"/>
        </w:rPr>
        <w:t>Provide appropriate management and</w:t>
      </w:r>
      <w:r w:rsidR="00AB6EBA">
        <w:rPr>
          <w:sz w:val="22"/>
        </w:rPr>
        <w:t xml:space="preserve"> technical support for partnership </w:t>
      </w:r>
      <w:r>
        <w:rPr>
          <w:sz w:val="22"/>
        </w:rPr>
        <w:t>to work effectively and efficiently</w:t>
      </w:r>
      <w:r>
        <w:rPr>
          <w:rFonts w:eastAsiaTheme="minorEastAsia" w:hint="eastAsia"/>
          <w:sz w:val="22"/>
          <w:lang w:eastAsia="zh-CN"/>
        </w:rPr>
        <w:t>.</w:t>
      </w:r>
    </w:p>
    <w:p w:rsidR="00AB363B" w:rsidRDefault="00AB363B" w:rsidP="00642340">
      <w:pPr>
        <w:pStyle w:val="Body"/>
        <w:numPr>
          <w:ilvl w:val="0"/>
          <w:numId w:val="17"/>
        </w:numPr>
        <w:spacing w:line="240" w:lineRule="auto"/>
        <w:rPr>
          <w:sz w:val="22"/>
        </w:rPr>
      </w:pPr>
      <w:r w:rsidRPr="00F90C53">
        <w:rPr>
          <w:sz w:val="22"/>
        </w:rPr>
        <w:t xml:space="preserve">Ensure the productive participation of appropriate staff in </w:t>
      </w:r>
      <w:r w:rsidR="00AB6EBA">
        <w:rPr>
          <w:sz w:val="22"/>
        </w:rPr>
        <w:t>all</w:t>
      </w:r>
      <w:r w:rsidRPr="003B615B">
        <w:rPr>
          <w:sz w:val="22"/>
        </w:rPr>
        <w:t xml:space="preserve"> activities </w:t>
      </w:r>
      <w:r w:rsidR="00AB6EBA">
        <w:rPr>
          <w:sz w:val="22"/>
        </w:rPr>
        <w:t>of</w:t>
      </w:r>
      <w:r w:rsidRPr="003B615B">
        <w:rPr>
          <w:sz w:val="22"/>
        </w:rPr>
        <w:t xml:space="preserve"> the development process</w:t>
      </w:r>
      <w:r w:rsidRPr="00F90C53">
        <w:rPr>
          <w:sz w:val="22"/>
        </w:rPr>
        <w:t>.</w:t>
      </w:r>
      <w:r>
        <w:rPr>
          <w:sz w:val="22"/>
        </w:rPr>
        <w:t xml:space="preserve"> </w:t>
      </w:r>
      <w:r w:rsidRPr="00F90C53">
        <w:rPr>
          <w:sz w:val="22"/>
        </w:rPr>
        <w:t>Any</w:t>
      </w:r>
      <w:r w:rsidR="00AB6EBA">
        <w:rPr>
          <w:sz w:val="22"/>
        </w:rPr>
        <w:t xml:space="preserve"> issues must be resolved in a timely manner to avoid any delays in the project. </w:t>
      </w:r>
      <w:r w:rsidRPr="00F90C53">
        <w:rPr>
          <w:sz w:val="22"/>
        </w:rPr>
        <w:t xml:space="preserve"> </w:t>
      </w:r>
    </w:p>
    <w:p w:rsidR="00AB363B" w:rsidRDefault="00AB363B" w:rsidP="00642340">
      <w:pPr>
        <w:pStyle w:val="Body"/>
        <w:numPr>
          <w:ilvl w:val="0"/>
          <w:numId w:val="17"/>
        </w:numPr>
        <w:spacing w:line="240" w:lineRule="auto"/>
        <w:rPr>
          <w:sz w:val="22"/>
        </w:rPr>
      </w:pPr>
      <w:r>
        <w:rPr>
          <w:sz w:val="22"/>
        </w:rPr>
        <w:t xml:space="preserve">Ensure </w:t>
      </w:r>
      <w:r w:rsidRPr="003B615B">
        <w:rPr>
          <w:sz w:val="22"/>
        </w:rPr>
        <w:t xml:space="preserve">necessary and timely </w:t>
      </w:r>
      <w:r w:rsidR="00AB6EBA">
        <w:rPr>
          <w:sz w:val="22"/>
        </w:rPr>
        <w:t xml:space="preserve">delivery of </w:t>
      </w:r>
      <w:r w:rsidRPr="003B615B">
        <w:rPr>
          <w:sz w:val="22"/>
        </w:rPr>
        <w:t xml:space="preserve">deliverables and documentation, as well as the communication of the </w:t>
      </w:r>
      <w:r>
        <w:rPr>
          <w:sz w:val="22"/>
        </w:rPr>
        <w:t>execution</w:t>
      </w:r>
      <w:r w:rsidRPr="003B615B">
        <w:rPr>
          <w:sz w:val="22"/>
        </w:rPr>
        <w:t xml:space="preserve"> </w:t>
      </w:r>
      <w:r w:rsidR="00AB6EBA">
        <w:rPr>
          <w:sz w:val="22"/>
        </w:rPr>
        <w:t xml:space="preserve">and status </w:t>
      </w:r>
      <w:r w:rsidRPr="003B615B">
        <w:rPr>
          <w:sz w:val="22"/>
        </w:rPr>
        <w:t>of the</w:t>
      </w:r>
      <w:r>
        <w:rPr>
          <w:sz w:val="22"/>
        </w:rPr>
        <w:t xml:space="preserve"> project</w:t>
      </w:r>
      <w:r w:rsidRPr="003B615B">
        <w:rPr>
          <w:sz w:val="22"/>
        </w:rPr>
        <w:t>.</w:t>
      </w:r>
    </w:p>
    <w:p w:rsidR="00AB363B" w:rsidRPr="005300D5" w:rsidRDefault="00AB363B" w:rsidP="00642340">
      <w:pPr>
        <w:pStyle w:val="Heading1"/>
        <w:spacing w:line="240" w:lineRule="auto"/>
        <w:rPr>
          <w:rFonts w:eastAsiaTheme="minorEastAsia"/>
          <w:lang w:eastAsia="zh-CN"/>
        </w:rPr>
      </w:pPr>
      <w:bookmarkStart w:id="91" w:name="_Toc355090138"/>
      <w:bookmarkStart w:id="92" w:name="_Toc355090214"/>
      <w:bookmarkStart w:id="93" w:name="_Toc434264762"/>
      <w:bookmarkStart w:id="94" w:name="_Toc434497938"/>
      <w:bookmarkStart w:id="95" w:name="_Toc434498049"/>
      <w:r>
        <w:t xml:space="preserve">Responsibilities </w:t>
      </w:r>
      <w:r>
        <w:rPr>
          <w:rFonts w:eastAsiaTheme="minorEastAsia" w:hint="eastAsia"/>
          <w:lang w:eastAsia="zh-CN"/>
        </w:rPr>
        <w:t xml:space="preserve">of </w:t>
      </w:r>
      <w:proofErr w:type="spellStart"/>
      <w:r>
        <w:t>MetaShare</w:t>
      </w:r>
      <w:bookmarkEnd w:id="91"/>
      <w:bookmarkEnd w:id="92"/>
      <w:bookmarkEnd w:id="93"/>
      <w:bookmarkEnd w:id="94"/>
      <w:bookmarkEnd w:id="95"/>
      <w:proofErr w:type="spellEnd"/>
    </w:p>
    <w:p w:rsidR="00AB363B" w:rsidRDefault="00AB363B" w:rsidP="00642340">
      <w:pPr>
        <w:pStyle w:val="Body"/>
        <w:spacing w:line="240" w:lineRule="auto"/>
        <w:rPr>
          <w:sz w:val="22"/>
        </w:rPr>
      </w:pPr>
      <w:proofErr w:type="spellStart"/>
      <w:r>
        <w:rPr>
          <w:sz w:val="22"/>
        </w:rPr>
        <w:t>MetaShare</w:t>
      </w:r>
      <w:proofErr w:type="spellEnd"/>
      <w:r>
        <w:rPr>
          <w:rFonts w:eastAsiaTheme="minorEastAsia" w:hint="eastAsia"/>
          <w:sz w:val="22"/>
          <w:lang w:eastAsia="zh-CN"/>
        </w:rPr>
        <w:t xml:space="preserve"> </w:t>
      </w:r>
      <w:r>
        <w:rPr>
          <w:sz w:val="22"/>
        </w:rPr>
        <w:t>agrees to fulfill the following responsibilities during the course of this project:</w:t>
      </w:r>
    </w:p>
    <w:p w:rsidR="00AB363B" w:rsidRDefault="00AB363B" w:rsidP="00642340">
      <w:pPr>
        <w:pStyle w:val="Body"/>
        <w:numPr>
          <w:ilvl w:val="0"/>
          <w:numId w:val="12"/>
        </w:numPr>
        <w:spacing w:line="240" w:lineRule="auto"/>
        <w:rPr>
          <w:sz w:val="22"/>
        </w:rPr>
      </w:pPr>
      <w:r w:rsidRPr="007367C9">
        <w:rPr>
          <w:sz w:val="22"/>
        </w:rPr>
        <w:t xml:space="preserve">Provide appropriate training for the </w:t>
      </w:r>
      <w:r w:rsidR="00DF08AE">
        <w:rPr>
          <w:sz w:val="22"/>
        </w:rPr>
        <w:t>Sanjel</w:t>
      </w:r>
      <w:r w:rsidRPr="007367C9">
        <w:rPr>
          <w:sz w:val="22"/>
        </w:rPr>
        <w:t xml:space="preserve"> </w:t>
      </w:r>
      <w:r w:rsidR="00CB61F0">
        <w:rPr>
          <w:sz w:val="22"/>
        </w:rPr>
        <w:t xml:space="preserve">development </w:t>
      </w:r>
      <w:r w:rsidRPr="007367C9">
        <w:rPr>
          <w:sz w:val="22"/>
        </w:rPr>
        <w:t>team</w:t>
      </w:r>
      <w:r w:rsidR="00CB61F0">
        <w:rPr>
          <w:sz w:val="22"/>
        </w:rPr>
        <w:t xml:space="preserve"> and support team</w:t>
      </w:r>
      <w:r w:rsidRPr="007367C9">
        <w:rPr>
          <w:sz w:val="22"/>
        </w:rPr>
        <w:t xml:space="preserve">, so that </w:t>
      </w:r>
      <w:r w:rsidR="00CB61F0">
        <w:rPr>
          <w:sz w:val="22"/>
        </w:rPr>
        <w:t>they</w:t>
      </w:r>
      <w:r w:rsidRPr="007367C9">
        <w:rPr>
          <w:sz w:val="22"/>
        </w:rPr>
        <w:t xml:space="preserve"> </w:t>
      </w:r>
      <w:r w:rsidR="00CB61F0">
        <w:rPr>
          <w:sz w:val="22"/>
        </w:rPr>
        <w:t>can</w:t>
      </w:r>
      <w:r w:rsidRPr="007367C9">
        <w:rPr>
          <w:sz w:val="22"/>
        </w:rPr>
        <w:t xml:space="preserve"> w</w:t>
      </w:r>
      <w:r>
        <w:rPr>
          <w:sz w:val="22"/>
        </w:rPr>
        <w:t>ork effectively and efficiently</w:t>
      </w:r>
      <w:r>
        <w:rPr>
          <w:rFonts w:eastAsiaTheme="minorEastAsia" w:hint="eastAsia"/>
          <w:sz w:val="22"/>
          <w:lang w:eastAsia="zh-CN"/>
        </w:rPr>
        <w:t>.</w:t>
      </w:r>
    </w:p>
    <w:p w:rsidR="00AB363B" w:rsidRDefault="00A06BDF" w:rsidP="00642340">
      <w:pPr>
        <w:pStyle w:val="Body"/>
        <w:numPr>
          <w:ilvl w:val="0"/>
          <w:numId w:val="12"/>
        </w:numPr>
        <w:spacing w:line="240" w:lineRule="auto"/>
        <w:rPr>
          <w:sz w:val="22"/>
        </w:rPr>
      </w:pPr>
      <w:r>
        <w:rPr>
          <w:sz w:val="22"/>
        </w:rPr>
        <w:t>Ensure</w:t>
      </w:r>
      <w:r w:rsidR="00AB363B" w:rsidRPr="007367C9">
        <w:rPr>
          <w:sz w:val="22"/>
        </w:rPr>
        <w:t xml:space="preserve"> access to adequate and appropriate resources</w:t>
      </w:r>
      <w:r w:rsidR="00AB363B">
        <w:rPr>
          <w:sz w:val="22"/>
        </w:rPr>
        <w:t>.</w:t>
      </w:r>
    </w:p>
    <w:p w:rsidR="00A06BDF" w:rsidRDefault="008B1BCD" w:rsidP="00642340">
      <w:pPr>
        <w:pStyle w:val="Body"/>
        <w:numPr>
          <w:ilvl w:val="0"/>
          <w:numId w:val="12"/>
        </w:numPr>
        <w:spacing w:line="240" w:lineRule="auto"/>
        <w:rPr>
          <w:sz w:val="22"/>
        </w:rPr>
      </w:pPr>
      <w:r>
        <w:rPr>
          <w:sz w:val="22"/>
        </w:rPr>
        <w:t>Ensure product</w:t>
      </w:r>
      <w:r w:rsidR="00A06BDF">
        <w:rPr>
          <w:sz w:val="22"/>
        </w:rPr>
        <w:t xml:space="preserve"> functionalities built meets Sanjel requirements.</w:t>
      </w:r>
    </w:p>
    <w:p w:rsidR="00AB363B" w:rsidRPr="005300D5" w:rsidRDefault="00AB363B" w:rsidP="00642340">
      <w:pPr>
        <w:pStyle w:val="Heading1"/>
        <w:spacing w:line="240" w:lineRule="auto"/>
        <w:rPr>
          <w:rFonts w:eastAsiaTheme="minorEastAsia"/>
          <w:lang w:eastAsia="zh-CN"/>
        </w:rPr>
      </w:pPr>
      <w:bookmarkStart w:id="96" w:name="_Toc355090139"/>
      <w:bookmarkStart w:id="97" w:name="_Toc355090215"/>
      <w:bookmarkStart w:id="98" w:name="_Toc434264763"/>
      <w:bookmarkStart w:id="99" w:name="_Toc434497939"/>
      <w:bookmarkStart w:id="100" w:name="_Toc434498050"/>
      <w:r>
        <w:t>Responsibilities</w:t>
      </w:r>
      <w:bookmarkEnd w:id="86"/>
      <w:bookmarkEnd w:id="87"/>
      <w:bookmarkEnd w:id="88"/>
      <w:bookmarkEnd w:id="89"/>
      <w:bookmarkEnd w:id="90"/>
      <w:r>
        <w:t xml:space="preserve"> </w:t>
      </w:r>
      <w:r>
        <w:rPr>
          <w:rFonts w:eastAsiaTheme="minorEastAsia" w:hint="eastAsia"/>
          <w:lang w:eastAsia="zh-CN"/>
        </w:rPr>
        <w:t xml:space="preserve">of </w:t>
      </w:r>
      <w:r w:rsidR="00DF08AE">
        <w:rPr>
          <w:rFonts w:eastAsiaTheme="minorEastAsia" w:hint="eastAsia"/>
          <w:lang w:eastAsia="zh-CN"/>
        </w:rPr>
        <w:t>Sanjel</w:t>
      </w:r>
      <w:bookmarkEnd w:id="96"/>
      <w:bookmarkEnd w:id="97"/>
      <w:bookmarkEnd w:id="98"/>
      <w:bookmarkEnd w:id="99"/>
      <w:bookmarkEnd w:id="100"/>
    </w:p>
    <w:p w:rsidR="00AB363B" w:rsidRDefault="00DF08AE" w:rsidP="00642340">
      <w:pPr>
        <w:pStyle w:val="Body"/>
        <w:spacing w:line="240" w:lineRule="auto"/>
        <w:rPr>
          <w:sz w:val="22"/>
        </w:rPr>
      </w:pPr>
      <w:r>
        <w:rPr>
          <w:sz w:val="22"/>
        </w:rPr>
        <w:t>Sanjel</w:t>
      </w:r>
      <w:r w:rsidR="00AB363B">
        <w:rPr>
          <w:sz w:val="22"/>
        </w:rPr>
        <w:t xml:space="preserve"> agrees to fulfill the following responsibilities during the course of this project:</w:t>
      </w:r>
    </w:p>
    <w:p w:rsidR="00A261E0" w:rsidRPr="00A261E0" w:rsidRDefault="00A261E0" w:rsidP="00642340">
      <w:pPr>
        <w:pStyle w:val="Body"/>
        <w:numPr>
          <w:ilvl w:val="0"/>
          <w:numId w:val="7"/>
        </w:numPr>
        <w:spacing w:line="240" w:lineRule="auto"/>
        <w:rPr>
          <w:sz w:val="22"/>
        </w:rPr>
      </w:pPr>
      <w:r w:rsidRPr="00A261E0">
        <w:rPr>
          <w:sz w:val="22"/>
        </w:rPr>
        <w:lastRenderedPageBreak/>
        <w:t>Prepare business requirements.</w:t>
      </w:r>
    </w:p>
    <w:p w:rsidR="00A261E0" w:rsidRPr="00A261E0" w:rsidRDefault="00A261E0" w:rsidP="00642340">
      <w:pPr>
        <w:pStyle w:val="Body"/>
        <w:numPr>
          <w:ilvl w:val="0"/>
          <w:numId w:val="7"/>
        </w:numPr>
        <w:spacing w:line="240" w:lineRule="auto"/>
        <w:rPr>
          <w:sz w:val="22"/>
        </w:rPr>
      </w:pPr>
      <w:r w:rsidRPr="00A261E0">
        <w:rPr>
          <w:sz w:val="22"/>
        </w:rPr>
        <w:t>Prepare requirement analysis and system design.</w:t>
      </w:r>
    </w:p>
    <w:p w:rsidR="00A261E0" w:rsidRPr="00A261E0" w:rsidRDefault="00A261E0" w:rsidP="00642340">
      <w:pPr>
        <w:pStyle w:val="Body"/>
        <w:numPr>
          <w:ilvl w:val="0"/>
          <w:numId w:val="7"/>
        </w:numPr>
        <w:spacing w:line="240" w:lineRule="auto"/>
        <w:rPr>
          <w:sz w:val="22"/>
        </w:rPr>
      </w:pPr>
      <w:r w:rsidRPr="00A261E0">
        <w:rPr>
          <w:sz w:val="22"/>
        </w:rPr>
        <w:t>Prepare Test Case and Test Data.</w:t>
      </w:r>
    </w:p>
    <w:p w:rsidR="00A261E0" w:rsidRPr="00A261E0" w:rsidRDefault="00A261E0" w:rsidP="00642340">
      <w:pPr>
        <w:pStyle w:val="Body"/>
        <w:numPr>
          <w:ilvl w:val="0"/>
          <w:numId w:val="7"/>
        </w:numPr>
        <w:spacing w:line="240" w:lineRule="auto"/>
        <w:rPr>
          <w:sz w:val="22"/>
        </w:rPr>
      </w:pPr>
      <w:r w:rsidRPr="00A261E0">
        <w:rPr>
          <w:sz w:val="22"/>
        </w:rPr>
        <w:t>Define business entity and service interface.</w:t>
      </w:r>
    </w:p>
    <w:p w:rsidR="00A261E0" w:rsidRPr="00A261E0" w:rsidRDefault="00A261E0" w:rsidP="00642340">
      <w:pPr>
        <w:pStyle w:val="Body"/>
        <w:numPr>
          <w:ilvl w:val="0"/>
          <w:numId w:val="7"/>
        </w:numPr>
        <w:spacing w:line="240" w:lineRule="auto"/>
        <w:rPr>
          <w:sz w:val="22"/>
        </w:rPr>
      </w:pPr>
      <w:r w:rsidRPr="00A261E0">
        <w:rPr>
          <w:sz w:val="22"/>
        </w:rPr>
        <w:t xml:space="preserve">Implement </w:t>
      </w:r>
      <w:r w:rsidR="00621845">
        <w:rPr>
          <w:sz w:val="22"/>
        </w:rPr>
        <w:t>Pricing Page Grouping component for Account Receivable purpose</w:t>
      </w:r>
    </w:p>
    <w:p w:rsidR="00A261E0" w:rsidRPr="00A261E0" w:rsidRDefault="00A261E0" w:rsidP="00642340">
      <w:pPr>
        <w:pStyle w:val="Body"/>
        <w:numPr>
          <w:ilvl w:val="0"/>
          <w:numId w:val="7"/>
        </w:numPr>
        <w:spacing w:line="240" w:lineRule="auto"/>
        <w:rPr>
          <w:sz w:val="22"/>
        </w:rPr>
      </w:pPr>
      <w:r w:rsidRPr="00A261E0">
        <w:rPr>
          <w:sz w:val="22"/>
        </w:rPr>
        <w:t>Implement backend components including web services, database access.</w:t>
      </w:r>
    </w:p>
    <w:p w:rsidR="00A261E0" w:rsidRPr="00A261E0" w:rsidRDefault="00A261E0" w:rsidP="00642340">
      <w:pPr>
        <w:pStyle w:val="Body"/>
        <w:numPr>
          <w:ilvl w:val="0"/>
          <w:numId w:val="7"/>
        </w:numPr>
        <w:spacing w:line="240" w:lineRule="auto"/>
        <w:rPr>
          <w:sz w:val="22"/>
        </w:rPr>
      </w:pPr>
      <w:r w:rsidRPr="00A261E0">
        <w:rPr>
          <w:sz w:val="22"/>
        </w:rPr>
        <w:t xml:space="preserve">Provide all reusable components from eService for </w:t>
      </w:r>
      <w:proofErr w:type="spellStart"/>
      <w:r w:rsidRPr="00A261E0">
        <w:rPr>
          <w:sz w:val="22"/>
        </w:rPr>
        <w:t>Metashare</w:t>
      </w:r>
      <w:proofErr w:type="spellEnd"/>
      <w:r w:rsidRPr="00A261E0">
        <w:rPr>
          <w:sz w:val="22"/>
        </w:rPr>
        <w:t xml:space="preserve"> to use for construction of the application.</w:t>
      </w:r>
    </w:p>
    <w:p w:rsidR="00A261E0" w:rsidRDefault="00A261E0" w:rsidP="00642340">
      <w:pPr>
        <w:pStyle w:val="Body"/>
        <w:numPr>
          <w:ilvl w:val="0"/>
          <w:numId w:val="7"/>
        </w:numPr>
        <w:spacing w:line="240" w:lineRule="auto"/>
        <w:rPr>
          <w:sz w:val="22"/>
        </w:rPr>
      </w:pPr>
      <w:r w:rsidRPr="00A261E0">
        <w:rPr>
          <w:sz w:val="22"/>
        </w:rPr>
        <w:t xml:space="preserve">Provide framework and domain knowledge support to </w:t>
      </w:r>
      <w:proofErr w:type="spellStart"/>
      <w:r w:rsidRPr="00A261E0">
        <w:rPr>
          <w:sz w:val="22"/>
        </w:rPr>
        <w:t>Metashare</w:t>
      </w:r>
      <w:proofErr w:type="spellEnd"/>
      <w:r w:rsidRPr="00A261E0">
        <w:rPr>
          <w:sz w:val="22"/>
        </w:rPr>
        <w:t>.</w:t>
      </w:r>
    </w:p>
    <w:p w:rsidR="00AB363B" w:rsidRDefault="00AB363B" w:rsidP="00642340">
      <w:pPr>
        <w:pStyle w:val="Heading1"/>
        <w:spacing w:line="240" w:lineRule="auto"/>
      </w:pPr>
      <w:bookmarkStart w:id="101" w:name="_Toc355090140"/>
      <w:bookmarkStart w:id="102" w:name="_Toc355090216"/>
      <w:bookmarkStart w:id="103" w:name="_Toc434264764"/>
      <w:bookmarkStart w:id="104" w:name="_Toc434497940"/>
      <w:bookmarkStart w:id="105" w:name="_Toc434498051"/>
      <w:r>
        <w:t>Deliverables</w:t>
      </w:r>
      <w:bookmarkEnd w:id="101"/>
      <w:bookmarkEnd w:id="102"/>
      <w:bookmarkEnd w:id="103"/>
      <w:bookmarkEnd w:id="104"/>
      <w:bookmarkEnd w:id="105"/>
    </w:p>
    <w:p w:rsidR="00EB3DA3" w:rsidRDefault="00EB3DA3" w:rsidP="00642340">
      <w:pPr>
        <w:pStyle w:val="Body"/>
        <w:numPr>
          <w:ilvl w:val="0"/>
          <w:numId w:val="11"/>
        </w:numPr>
        <w:spacing w:line="240" w:lineRule="auto"/>
        <w:rPr>
          <w:sz w:val="22"/>
        </w:rPr>
      </w:pPr>
      <w:bookmarkStart w:id="106" w:name="_TOC2568"/>
      <w:bookmarkStart w:id="107" w:name="_Toc354602926"/>
      <w:bookmarkStart w:id="108" w:name="_Toc354603004"/>
      <w:bookmarkStart w:id="109" w:name="_Toc354603459"/>
      <w:bookmarkStart w:id="110" w:name="_Toc354606152"/>
      <w:bookmarkStart w:id="111" w:name="_Toc354606982"/>
      <w:bookmarkStart w:id="112" w:name="_Toc355090141"/>
      <w:bookmarkStart w:id="113" w:name="_Toc355090217"/>
      <w:bookmarkStart w:id="114" w:name="_Toc434264765"/>
      <w:bookmarkEnd w:id="106"/>
      <w:r w:rsidRPr="00EB3DA3">
        <w:rPr>
          <w:sz w:val="22"/>
        </w:rPr>
        <w:t xml:space="preserve">At the end of Elaboration Phase, </w:t>
      </w:r>
      <w:proofErr w:type="spellStart"/>
      <w:r w:rsidRPr="00EB3DA3">
        <w:rPr>
          <w:sz w:val="22"/>
        </w:rPr>
        <w:t>Metashare</w:t>
      </w:r>
      <w:proofErr w:type="spellEnd"/>
      <w:r w:rsidRPr="00EB3DA3">
        <w:rPr>
          <w:sz w:val="22"/>
        </w:rPr>
        <w:t xml:space="preserve"> needs to deliver:</w:t>
      </w:r>
    </w:p>
    <w:p w:rsidR="00EB3DA3" w:rsidRPr="00EB3DA3" w:rsidRDefault="00EB3DA3" w:rsidP="00642340">
      <w:pPr>
        <w:pStyle w:val="Body"/>
        <w:numPr>
          <w:ilvl w:val="1"/>
          <w:numId w:val="11"/>
        </w:numPr>
        <w:spacing w:line="240" w:lineRule="auto"/>
        <w:rPr>
          <w:sz w:val="22"/>
        </w:rPr>
      </w:pPr>
      <w:r w:rsidRPr="00EB3DA3">
        <w:rPr>
          <w:sz w:val="22"/>
        </w:rPr>
        <w:t xml:space="preserve">An executable architecture prototype </w:t>
      </w:r>
      <w:r w:rsidR="008B1BCD">
        <w:rPr>
          <w:sz w:val="22"/>
        </w:rPr>
        <w:t>standalone application separate</w:t>
      </w:r>
      <w:r w:rsidRPr="00EB3DA3">
        <w:rPr>
          <w:sz w:val="22"/>
        </w:rPr>
        <w:t xml:space="preserve"> from eService application codebase. </w:t>
      </w:r>
    </w:p>
    <w:p w:rsidR="00EB3DA3" w:rsidRPr="00EB3DA3" w:rsidRDefault="00621845" w:rsidP="00642340">
      <w:pPr>
        <w:pStyle w:val="Body"/>
        <w:numPr>
          <w:ilvl w:val="1"/>
          <w:numId w:val="11"/>
        </w:numPr>
        <w:spacing w:line="240" w:lineRule="auto"/>
        <w:rPr>
          <w:sz w:val="22"/>
        </w:rPr>
      </w:pPr>
      <w:r>
        <w:rPr>
          <w:sz w:val="22"/>
        </w:rPr>
        <w:t>Proper refactored source code base to support further concurrent development activities.</w:t>
      </w:r>
    </w:p>
    <w:p w:rsidR="00EB3DA3" w:rsidRPr="00EB3DA3" w:rsidRDefault="00EB3DA3" w:rsidP="00642340">
      <w:pPr>
        <w:pStyle w:val="Body"/>
        <w:numPr>
          <w:ilvl w:val="0"/>
          <w:numId w:val="11"/>
        </w:numPr>
        <w:spacing w:line="240" w:lineRule="auto"/>
        <w:rPr>
          <w:sz w:val="22"/>
        </w:rPr>
      </w:pPr>
      <w:r w:rsidRPr="00EB3DA3">
        <w:rPr>
          <w:sz w:val="22"/>
        </w:rPr>
        <w:t xml:space="preserve">At the end of Construction Phase Iteration 1, </w:t>
      </w:r>
      <w:proofErr w:type="spellStart"/>
      <w:r w:rsidRPr="00EB3DA3">
        <w:rPr>
          <w:sz w:val="22"/>
        </w:rPr>
        <w:t>Metashare</w:t>
      </w:r>
      <w:proofErr w:type="spellEnd"/>
      <w:r w:rsidRPr="00EB3DA3">
        <w:rPr>
          <w:sz w:val="22"/>
        </w:rPr>
        <w:t xml:space="preserve"> needs to deliver:</w:t>
      </w:r>
    </w:p>
    <w:p w:rsidR="00EB3DA3" w:rsidRPr="00EB3DA3" w:rsidRDefault="00EB3DA3" w:rsidP="00642340">
      <w:pPr>
        <w:pStyle w:val="Body"/>
        <w:numPr>
          <w:ilvl w:val="1"/>
          <w:numId w:val="11"/>
        </w:numPr>
        <w:spacing w:line="240" w:lineRule="auto"/>
        <w:rPr>
          <w:sz w:val="22"/>
        </w:rPr>
      </w:pPr>
      <w:r w:rsidRPr="00EB3DA3">
        <w:rPr>
          <w:sz w:val="22"/>
        </w:rPr>
        <w:t>An executable application build which include the use case stated in Project Plan</w:t>
      </w:r>
    </w:p>
    <w:p w:rsidR="00EB3DA3" w:rsidRPr="00EB3DA3" w:rsidRDefault="00EB3DA3" w:rsidP="00642340">
      <w:pPr>
        <w:pStyle w:val="Body"/>
        <w:numPr>
          <w:ilvl w:val="1"/>
          <w:numId w:val="11"/>
        </w:numPr>
        <w:spacing w:line="240" w:lineRule="auto"/>
        <w:rPr>
          <w:sz w:val="22"/>
        </w:rPr>
      </w:pPr>
      <w:r w:rsidRPr="00EB3DA3">
        <w:rPr>
          <w:sz w:val="22"/>
        </w:rPr>
        <w:t>A copy of source code at the point of delivered executable is built</w:t>
      </w:r>
    </w:p>
    <w:p w:rsidR="00EB3DA3" w:rsidRPr="00EB3DA3" w:rsidRDefault="00EB3DA3" w:rsidP="00642340">
      <w:pPr>
        <w:pStyle w:val="Body"/>
        <w:numPr>
          <w:ilvl w:val="1"/>
          <w:numId w:val="11"/>
        </w:numPr>
        <w:spacing w:line="240" w:lineRule="auto"/>
        <w:rPr>
          <w:sz w:val="22"/>
        </w:rPr>
      </w:pPr>
      <w:r w:rsidRPr="00EB3DA3">
        <w:rPr>
          <w:sz w:val="22"/>
        </w:rPr>
        <w:t>Technical documents generated during implementation.</w:t>
      </w:r>
    </w:p>
    <w:p w:rsidR="00EB3DA3" w:rsidRPr="00EB3DA3" w:rsidRDefault="00EB3DA3" w:rsidP="00642340">
      <w:pPr>
        <w:pStyle w:val="Body"/>
        <w:numPr>
          <w:ilvl w:val="0"/>
          <w:numId w:val="11"/>
        </w:numPr>
        <w:spacing w:line="240" w:lineRule="auto"/>
        <w:rPr>
          <w:sz w:val="22"/>
        </w:rPr>
      </w:pPr>
      <w:r w:rsidRPr="00EB3DA3">
        <w:rPr>
          <w:sz w:val="22"/>
        </w:rPr>
        <w:t xml:space="preserve">At the end of Construction Phase Iteration 2, </w:t>
      </w:r>
      <w:proofErr w:type="spellStart"/>
      <w:r w:rsidRPr="00EB3DA3">
        <w:rPr>
          <w:sz w:val="22"/>
        </w:rPr>
        <w:t>Metashare</w:t>
      </w:r>
      <w:proofErr w:type="spellEnd"/>
      <w:r w:rsidRPr="00EB3DA3">
        <w:rPr>
          <w:sz w:val="22"/>
        </w:rPr>
        <w:t xml:space="preserve"> needs to deliver:</w:t>
      </w:r>
    </w:p>
    <w:p w:rsidR="00EB3DA3" w:rsidRPr="00EB3DA3" w:rsidRDefault="00EB3DA3" w:rsidP="00642340">
      <w:pPr>
        <w:pStyle w:val="Body"/>
        <w:numPr>
          <w:ilvl w:val="1"/>
          <w:numId w:val="11"/>
        </w:numPr>
        <w:spacing w:line="240" w:lineRule="auto"/>
        <w:rPr>
          <w:sz w:val="22"/>
        </w:rPr>
      </w:pPr>
      <w:r w:rsidRPr="00EB3DA3">
        <w:rPr>
          <w:sz w:val="22"/>
        </w:rPr>
        <w:t>An executable application build which include the use case stated in Project Plan</w:t>
      </w:r>
    </w:p>
    <w:p w:rsidR="00EB3DA3" w:rsidRPr="00EB3DA3" w:rsidRDefault="00EB3DA3" w:rsidP="00642340">
      <w:pPr>
        <w:pStyle w:val="Body"/>
        <w:numPr>
          <w:ilvl w:val="1"/>
          <w:numId w:val="11"/>
        </w:numPr>
        <w:spacing w:line="240" w:lineRule="auto"/>
        <w:rPr>
          <w:sz w:val="22"/>
        </w:rPr>
      </w:pPr>
      <w:r w:rsidRPr="00EB3DA3">
        <w:rPr>
          <w:sz w:val="22"/>
        </w:rPr>
        <w:t>A copy of source code at the point of delivered executable is built</w:t>
      </w:r>
    </w:p>
    <w:p w:rsidR="00EB3DA3" w:rsidRPr="00EB3DA3" w:rsidRDefault="00EB3DA3" w:rsidP="00642340">
      <w:pPr>
        <w:pStyle w:val="Body"/>
        <w:numPr>
          <w:ilvl w:val="1"/>
          <w:numId w:val="11"/>
        </w:numPr>
        <w:spacing w:line="240" w:lineRule="auto"/>
        <w:rPr>
          <w:sz w:val="22"/>
        </w:rPr>
      </w:pPr>
      <w:r w:rsidRPr="00EB3DA3">
        <w:rPr>
          <w:sz w:val="22"/>
        </w:rPr>
        <w:t>Technical documents generated during implementation.</w:t>
      </w:r>
    </w:p>
    <w:p w:rsidR="00EB3DA3" w:rsidRPr="00EB3DA3" w:rsidRDefault="00EB3DA3" w:rsidP="00642340">
      <w:pPr>
        <w:pStyle w:val="Body"/>
        <w:numPr>
          <w:ilvl w:val="0"/>
          <w:numId w:val="11"/>
        </w:numPr>
        <w:spacing w:line="240" w:lineRule="auto"/>
        <w:rPr>
          <w:sz w:val="22"/>
        </w:rPr>
      </w:pPr>
      <w:r w:rsidRPr="00EB3DA3">
        <w:rPr>
          <w:sz w:val="22"/>
        </w:rPr>
        <w:t xml:space="preserve">At the end of Project, </w:t>
      </w:r>
      <w:proofErr w:type="spellStart"/>
      <w:r w:rsidRPr="00EB3DA3">
        <w:rPr>
          <w:sz w:val="22"/>
        </w:rPr>
        <w:t>Metashare</w:t>
      </w:r>
      <w:proofErr w:type="spellEnd"/>
      <w:r w:rsidRPr="00EB3DA3">
        <w:rPr>
          <w:sz w:val="22"/>
        </w:rPr>
        <w:t xml:space="preserve"> needs to deliver:</w:t>
      </w:r>
    </w:p>
    <w:p w:rsidR="00EB3DA3" w:rsidRPr="00EB3DA3" w:rsidRDefault="00EB3DA3" w:rsidP="00642340">
      <w:pPr>
        <w:pStyle w:val="Body"/>
        <w:numPr>
          <w:ilvl w:val="1"/>
          <w:numId w:val="11"/>
        </w:numPr>
        <w:spacing w:line="240" w:lineRule="auto"/>
        <w:rPr>
          <w:sz w:val="22"/>
        </w:rPr>
      </w:pPr>
      <w:proofErr w:type="gramStart"/>
      <w:r w:rsidRPr="00EB3DA3">
        <w:rPr>
          <w:sz w:val="22"/>
        </w:rPr>
        <w:t>An executable application build</w:t>
      </w:r>
      <w:proofErr w:type="gramEnd"/>
      <w:r w:rsidRPr="00EB3DA3">
        <w:rPr>
          <w:sz w:val="22"/>
        </w:rPr>
        <w:t xml:space="preserve"> </w:t>
      </w:r>
      <w:r w:rsidR="008B1BCD">
        <w:rPr>
          <w:sz w:val="22"/>
        </w:rPr>
        <w:t>that passed</w:t>
      </w:r>
      <w:r w:rsidRPr="00EB3DA3">
        <w:rPr>
          <w:sz w:val="22"/>
        </w:rPr>
        <w:t xml:space="preserve"> User Acceptance Test</w:t>
      </w:r>
      <w:r w:rsidR="008B1BCD">
        <w:rPr>
          <w:sz w:val="22"/>
        </w:rPr>
        <w:t xml:space="preserve"> (UAT)</w:t>
      </w:r>
      <w:r w:rsidRPr="00EB3DA3">
        <w:rPr>
          <w:sz w:val="22"/>
        </w:rPr>
        <w:t>.</w:t>
      </w:r>
    </w:p>
    <w:p w:rsidR="00EB3DA3" w:rsidRPr="00EB3DA3" w:rsidRDefault="00EB3DA3" w:rsidP="00642340">
      <w:pPr>
        <w:pStyle w:val="Body"/>
        <w:numPr>
          <w:ilvl w:val="1"/>
          <w:numId w:val="11"/>
        </w:numPr>
        <w:spacing w:line="240" w:lineRule="auto"/>
        <w:rPr>
          <w:sz w:val="22"/>
        </w:rPr>
      </w:pPr>
      <w:r w:rsidRPr="00EB3DA3">
        <w:rPr>
          <w:sz w:val="22"/>
        </w:rPr>
        <w:lastRenderedPageBreak/>
        <w:t>Full copy of source code in form of SVN repository file.</w:t>
      </w:r>
    </w:p>
    <w:p w:rsidR="00EB3DA3" w:rsidRPr="00EB3DA3" w:rsidRDefault="00EB3DA3" w:rsidP="00642340">
      <w:pPr>
        <w:pStyle w:val="Body"/>
        <w:numPr>
          <w:ilvl w:val="1"/>
          <w:numId w:val="11"/>
        </w:numPr>
        <w:spacing w:line="240" w:lineRule="auto"/>
        <w:rPr>
          <w:sz w:val="22"/>
        </w:rPr>
      </w:pPr>
      <w:r w:rsidRPr="00EB3DA3">
        <w:rPr>
          <w:sz w:val="22"/>
        </w:rPr>
        <w:t>Full set of technical documents generated within the project.</w:t>
      </w:r>
    </w:p>
    <w:p w:rsidR="00A261E0" w:rsidRDefault="00A261E0" w:rsidP="00642340">
      <w:pPr>
        <w:pStyle w:val="Heading1"/>
        <w:spacing w:line="240" w:lineRule="auto"/>
      </w:pPr>
      <w:bookmarkStart w:id="115" w:name="_Toc434497941"/>
      <w:bookmarkStart w:id="116" w:name="_Toc434498052"/>
      <w:r>
        <w:t>Project Acceptance Criteria</w:t>
      </w:r>
      <w:bookmarkEnd w:id="115"/>
      <w:bookmarkEnd w:id="116"/>
    </w:p>
    <w:p w:rsidR="00A261E0" w:rsidRPr="00A261E0" w:rsidRDefault="00A261E0" w:rsidP="00642340">
      <w:pPr>
        <w:pStyle w:val="Body"/>
        <w:spacing w:line="240" w:lineRule="auto"/>
        <w:rPr>
          <w:sz w:val="22"/>
        </w:rPr>
      </w:pPr>
      <w:r w:rsidRPr="00A261E0">
        <w:rPr>
          <w:sz w:val="22"/>
        </w:rPr>
        <w:t>The application can be considered done by passing following acceptance criteria:</w:t>
      </w:r>
    </w:p>
    <w:p w:rsidR="00A261E0" w:rsidRPr="00A261E0" w:rsidRDefault="00A261E0" w:rsidP="00642340">
      <w:pPr>
        <w:pStyle w:val="Body"/>
        <w:numPr>
          <w:ilvl w:val="0"/>
          <w:numId w:val="9"/>
        </w:numPr>
        <w:spacing w:line="240" w:lineRule="auto"/>
        <w:rPr>
          <w:sz w:val="22"/>
        </w:rPr>
      </w:pPr>
      <w:r w:rsidRPr="00A261E0">
        <w:rPr>
          <w:sz w:val="22"/>
        </w:rPr>
        <w:t>The application can be run independently</w:t>
      </w:r>
      <w:r w:rsidR="008B1BCD">
        <w:rPr>
          <w:sz w:val="22"/>
        </w:rPr>
        <w:t xml:space="preserve"> (without eService installed on the workstation)</w:t>
      </w:r>
      <w:r w:rsidRPr="00A261E0">
        <w:rPr>
          <w:sz w:val="22"/>
        </w:rPr>
        <w:t>.</w:t>
      </w:r>
    </w:p>
    <w:p w:rsidR="00A261E0" w:rsidRPr="00A261E0" w:rsidRDefault="008B1BCD" w:rsidP="00642340">
      <w:pPr>
        <w:pStyle w:val="Body"/>
        <w:numPr>
          <w:ilvl w:val="0"/>
          <w:numId w:val="9"/>
        </w:numPr>
        <w:spacing w:line="240" w:lineRule="auto"/>
        <w:rPr>
          <w:sz w:val="22"/>
        </w:rPr>
      </w:pPr>
      <w:r>
        <w:rPr>
          <w:sz w:val="22"/>
        </w:rPr>
        <w:t>The application passes all</w:t>
      </w:r>
      <w:r w:rsidR="00A261E0" w:rsidRPr="00A261E0">
        <w:rPr>
          <w:sz w:val="22"/>
        </w:rPr>
        <w:t xml:space="preserve"> test cases provided by Sanjel as requirement.</w:t>
      </w:r>
    </w:p>
    <w:p w:rsidR="00A261E0" w:rsidRPr="00A261E0" w:rsidRDefault="00A261E0" w:rsidP="00642340">
      <w:pPr>
        <w:pStyle w:val="Body"/>
        <w:numPr>
          <w:ilvl w:val="0"/>
          <w:numId w:val="9"/>
        </w:numPr>
        <w:spacing w:line="240" w:lineRule="auto"/>
        <w:rPr>
          <w:sz w:val="22"/>
        </w:rPr>
      </w:pPr>
      <w:r w:rsidRPr="00A261E0">
        <w:rPr>
          <w:sz w:val="22"/>
        </w:rPr>
        <w:t xml:space="preserve">The application </w:t>
      </w:r>
      <w:r w:rsidR="008B1BCD">
        <w:rPr>
          <w:sz w:val="22"/>
        </w:rPr>
        <w:t>performance</w:t>
      </w:r>
      <w:r w:rsidR="008B1BCD" w:rsidRPr="00A261E0">
        <w:rPr>
          <w:sz w:val="22"/>
        </w:rPr>
        <w:t xml:space="preserve"> </w:t>
      </w:r>
      <w:r w:rsidR="008B1BCD">
        <w:rPr>
          <w:sz w:val="22"/>
        </w:rPr>
        <w:t>visually is</w:t>
      </w:r>
      <w:r w:rsidRPr="00A261E0">
        <w:rPr>
          <w:sz w:val="22"/>
        </w:rPr>
        <w:t xml:space="preserve"> same or </w:t>
      </w:r>
      <w:r w:rsidR="008B1BCD">
        <w:rPr>
          <w:sz w:val="22"/>
        </w:rPr>
        <w:t>better than</w:t>
      </w:r>
      <w:r w:rsidRPr="00A261E0">
        <w:rPr>
          <w:sz w:val="22"/>
        </w:rPr>
        <w:t xml:space="preserve"> eService application.</w:t>
      </w:r>
    </w:p>
    <w:p w:rsidR="00A261E0" w:rsidRPr="00A261E0" w:rsidRDefault="00A261E0" w:rsidP="00642340">
      <w:pPr>
        <w:pStyle w:val="Body"/>
        <w:numPr>
          <w:ilvl w:val="0"/>
          <w:numId w:val="9"/>
        </w:numPr>
        <w:spacing w:line="240" w:lineRule="auto"/>
        <w:rPr>
          <w:sz w:val="22"/>
        </w:rPr>
      </w:pPr>
      <w:r w:rsidRPr="00A261E0">
        <w:rPr>
          <w:sz w:val="22"/>
        </w:rPr>
        <w:t>All automated Unit Test are passed.</w:t>
      </w:r>
    </w:p>
    <w:p w:rsidR="00FF086C" w:rsidRDefault="00FF086C" w:rsidP="00642340">
      <w:pPr>
        <w:pStyle w:val="Heading1"/>
        <w:spacing w:line="240" w:lineRule="auto"/>
      </w:pPr>
    </w:p>
    <w:p w:rsidR="00AB363B" w:rsidRDefault="00AB363B" w:rsidP="00642340">
      <w:pPr>
        <w:pStyle w:val="Heading1"/>
        <w:spacing w:line="240" w:lineRule="auto"/>
      </w:pPr>
      <w:bookmarkStart w:id="117" w:name="_Toc434497942"/>
      <w:bookmarkStart w:id="118" w:name="_Toc434498053"/>
      <w:r>
        <w:t>Financial Terms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7"/>
      <w:bookmarkEnd w:id="118"/>
    </w:p>
    <w:p w:rsidR="0090548B" w:rsidRDefault="0090548B" w:rsidP="00642340">
      <w:pPr>
        <w:pStyle w:val="Body"/>
        <w:spacing w:line="240" w:lineRule="auto"/>
        <w:rPr>
          <w:sz w:val="22"/>
        </w:rPr>
      </w:pPr>
      <w:proofErr w:type="spellStart"/>
      <w:r>
        <w:rPr>
          <w:sz w:val="22"/>
        </w:rPr>
        <w:t>MetaShare</w:t>
      </w:r>
      <w:proofErr w:type="spellEnd"/>
      <w:r>
        <w:rPr>
          <w:sz w:val="22"/>
        </w:rPr>
        <w:t xml:space="preserve"> is providing both Development and Architecture </w:t>
      </w:r>
      <w:r w:rsidR="00FF086C">
        <w:rPr>
          <w:sz w:val="22"/>
        </w:rPr>
        <w:t>to satisfy the above deliverables</w:t>
      </w:r>
      <w:r>
        <w:rPr>
          <w:sz w:val="22"/>
        </w:rPr>
        <w:t xml:space="preserve">, each </w:t>
      </w:r>
      <w:r w:rsidR="00FF086C">
        <w:rPr>
          <w:sz w:val="22"/>
        </w:rPr>
        <w:t>service is estimated as follows:</w:t>
      </w:r>
    </w:p>
    <w:p w:rsidR="0090548B" w:rsidRDefault="0090548B" w:rsidP="00642340">
      <w:pPr>
        <w:pStyle w:val="Body"/>
        <w:numPr>
          <w:ilvl w:val="0"/>
          <w:numId w:val="5"/>
        </w:numPr>
        <w:spacing w:line="240" w:lineRule="auto"/>
        <w:rPr>
          <w:sz w:val="22"/>
        </w:rPr>
      </w:pPr>
      <w:r>
        <w:rPr>
          <w:sz w:val="22"/>
        </w:rPr>
        <w:t xml:space="preserve">Development – This component will be on a fixed bid of </w:t>
      </w:r>
      <w:r w:rsidRPr="0090548B">
        <w:rPr>
          <w:sz w:val="22"/>
        </w:rPr>
        <w:t>$</w:t>
      </w:r>
      <w:bookmarkStart w:id="119" w:name="_GoBack"/>
      <w:r w:rsidRPr="0090548B">
        <w:rPr>
          <w:sz w:val="22"/>
        </w:rPr>
        <w:t>16,680.00</w:t>
      </w:r>
      <w:bookmarkEnd w:id="119"/>
      <w:r>
        <w:rPr>
          <w:sz w:val="22"/>
        </w:rPr>
        <w:t>.  A detailed markup of this bid amount can be found in the table below.</w:t>
      </w:r>
      <w:r>
        <w:rPr>
          <w:sz w:val="22"/>
        </w:rPr>
        <w:tab/>
      </w:r>
    </w:p>
    <w:p w:rsidR="0090548B" w:rsidRDefault="0090548B" w:rsidP="00642340">
      <w:pPr>
        <w:pStyle w:val="Body"/>
        <w:numPr>
          <w:ilvl w:val="0"/>
          <w:numId w:val="5"/>
        </w:numPr>
        <w:spacing w:line="240" w:lineRule="auto"/>
        <w:rPr>
          <w:sz w:val="22"/>
        </w:rPr>
      </w:pPr>
      <w:r>
        <w:rPr>
          <w:sz w:val="22"/>
        </w:rPr>
        <w:t>Architecture – This component will be on an hourly basis at a rate of $150/hour.  The hours are capped at 40 hours for a maximum of $6,000.00</w:t>
      </w:r>
    </w:p>
    <w:p w:rsidR="00AB363B" w:rsidRDefault="0090548B" w:rsidP="00642340">
      <w:pPr>
        <w:pStyle w:val="Body"/>
        <w:spacing w:line="240" w:lineRule="auto"/>
        <w:rPr>
          <w:sz w:val="22"/>
        </w:rPr>
      </w:pPr>
      <w:r>
        <w:rPr>
          <w:sz w:val="22"/>
        </w:rPr>
        <w:t xml:space="preserve">The project is expected to take </w:t>
      </w:r>
      <w:r w:rsidR="00BF5FBA">
        <w:rPr>
          <w:sz w:val="22"/>
        </w:rPr>
        <w:t>1</w:t>
      </w:r>
      <w:r w:rsidR="00990140">
        <w:rPr>
          <w:sz w:val="22"/>
        </w:rPr>
        <w:t>3</w:t>
      </w:r>
      <w:r>
        <w:rPr>
          <w:sz w:val="22"/>
        </w:rPr>
        <w:t xml:space="preserve"> weeks</w:t>
      </w:r>
      <w:r w:rsidR="00AB363B">
        <w:rPr>
          <w:sz w:val="22"/>
        </w:rPr>
        <w:t xml:space="preserve"> as ou</w:t>
      </w:r>
      <w:r>
        <w:rPr>
          <w:sz w:val="22"/>
        </w:rPr>
        <w:t>tlined in the table below.  E</w:t>
      </w:r>
      <w:r w:rsidR="00AB363B">
        <w:rPr>
          <w:sz w:val="22"/>
        </w:rPr>
        <w:t>xpense</w:t>
      </w:r>
      <w:r>
        <w:rPr>
          <w:sz w:val="22"/>
        </w:rPr>
        <w:t>s for</w:t>
      </w:r>
      <w:r w:rsidR="00AB363B">
        <w:rPr>
          <w:sz w:val="22"/>
        </w:rPr>
        <w:t xml:space="preserve"> </w:t>
      </w:r>
      <w:r w:rsidR="00404DA9">
        <w:rPr>
          <w:sz w:val="22"/>
        </w:rPr>
        <w:t>this project</w:t>
      </w:r>
      <w:r w:rsidR="00AB363B">
        <w:rPr>
          <w:sz w:val="22"/>
        </w:rPr>
        <w:t xml:space="preserve"> </w:t>
      </w:r>
      <w:r w:rsidR="00990140">
        <w:rPr>
          <w:sz w:val="22"/>
        </w:rPr>
        <w:t xml:space="preserve">will be invoiced </w:t>
      </w:r>
      <w:r>
        <w:rPr>
          <w:sz w:val="22"/>
        </w:rPr>
        <w:t>at the</w:t>
      </w:r>
      <w:r w:rsidR="00990140">
        <w:rPr>
          <w:sz w:val="22"/>
        </w:rPr>
        <w:t xml:space="preserve"> end of each milestone and must be paid </w:t>
      </w:r>
      <w:r w:rsidR="00420871">
        <w:rPr>
          <w:sz w:val="22"/>
        </w:rPr>
        <w:t xml:space="preserve">within </w:t>
      </w:r>
      <w:r>
        <w:rPr>
          <w:sz w:val="22"/>
        </w:rPr>
        <w:t>30 days</w:t>
      </w:r>
      <w:r w:rsidR="00AB363B">
        <w:rPr>
          <w:sz w:val="22"/>
        </w:rPr>
        <w:t>.</w:t>
      </w:r>
    </w:p>
    <w:p w:rsidR="0090548B" w:rsidRDefault="0090548B" w:rsidP="00642340">
      <w:pPr>
        <w:pStyle w:val="Body"/>
        <w:spacing w:line="240" w:lineRule="auto"/>
        <w:rPr>
          <w:rFonts w:eastAsiaTheme="minorEastAsia"/>
          <w:sz w:val="22"/>
          <w:lang w:eastAsia="zh-CN"/>
        </w:rPr>
      </w:pPr>
      <w:r w:rsidRPr="0090548B">
        <w:rPr>
          <w:noProof/>
        </w:rPr>
        <w:lastRenderedPageBreak/>
        <w:drawing>
          <wp:inline distT="0" distB="0" distL="0" distR="0" wp14:anchorId="7B2B2B1C" wp14:editId="4221BD5E">
            <wp:extent cx="6116320" cy="395785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95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63B" w:rsidRPr="00AB363B" w:rsidRDefault="00AB363B" w:rsidP="00642340">
      <w:pPr>
        <w:pStyle w:val="Body"/>
        <w:spacing w:line="240" w:lineRule="auto"/>
        <w:rPr>
          <w:rFonts w:eastAsiaTheme="minorEastAsia"/>
          <w:sz w:val="22"/>
          <w:lang w:eastAsia="zh-CN"/>
        </w:rPr>
      </w:pPr>
    </w:p>
    <w:p w:rsidR="00AB363B" w:rsidRDefault="00AB363B" w:rsidP="00642340">
      <w:pPr>
        <w:pStyle w:val="Heading1"/>
        <w:spacing w:line="240" w:lineRule="auto"/>
      </w:pPr>
      <w:bookmarkStart w:id="120" w:name="_TOC2703"/>
      <w:bookmarkStart w:id="121" w:name="_Toc354602930"/>
      <w:bookmarkStart w:id="122" w:name="_Toc354603008"/>
      <w:bookmarkStart w:id="123" w:name="_Toc354603463"/>
      <w:bookmarkStart w:id="124" w:name="_Toc354606153"/>
      <w:bookmarkStart w:id="125" w:name="_Toc354606983"/>
      <w:bookmarkStart w:id="126" w:name="_Toc355090142"/>
      <w:bookmarkStart w:id="127" w:name="_Toc355090218"/>
      <w:bookmarkStart w:id="128" w:name="_Toc434264766"/>
      <w:bookmarkStart w:id="129" w:name="_Toc434497943"/>
      <w:bookmarkStart w:id="130" w:name="_Toc434498054"/>
      <w:bookmarkEnd w:id="120"/>
      <w:r>
        <w:t>Other Special Conditions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AB363B" w:rsidRDefault="00AB363B" w:rsidP="00642340">
      <w:pPr>
        <w:pStyle w:val="Body"/>
        <w:spacing w:line="240" w:lineRule="auto"/>
        <w:rPr>
          <w:sz w:val="22"/>
        </w:rPr>
      </w:pPr>
      <w:r>
        <w:rPr>
          <w:sz w:val="22"/>
        </w:rPr>
        <w:t>Any change to the terms of this Statement of Work will be agreed by the parties and documented in a Change Order Approval.</w:t>
      </w:r>
    </w:p>
    <w:p w:rsidR="009E0785" w:rsidRPr="00DD40B1" w:rsidRDefault="009E0785" w:rsidP="00642340">
      <w:pPr>
        <w:pStyle w:val="Heading1"/>
        <w:spacing w:line="240" w:lineRule="auto"/>
        <w:rPr>
          <w:rFonts w:ascii="SimSun" w:eastAsia="SimSun" w:hAnsi="SimSun" w:cs="SimSun"/>
          <w:sz w:val="22"/>
          <w:lang w:eastAsia="zh-CN"/>
        </w:rPr>
      </w:pPr>
    </w:p>
    <w:sectPr w:rsidR="009E0785" w:rsidRPr="00DD40B1" w:rsidSect="009B77E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2244" w:right="1134" w:bottom="1134" w:left="1134" w:header="1276" w:footer="850" w:gutter="0"/>
      <w:pgNumType w:start="1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8A2" w:rsidRDefault="008728A2">
      <w:pPr>
        <w:spacing w:line="240" w:lineRule="auto"/>
      </w:pPr>
      <w:r>
        <w:separator/>
      </w:r>
    </w:p>
  </w:endnote>
  <w:endnote w:type="continuationSeparator" w:id="0">
    <w:p w:rsidR="008728A2" w:rsidRDefault="008728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 Light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Helvetica Neue UltraLight">
    <w:altName w:val="Myriad Web Pro Condense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785" w:rsidRDefault="009E0785">
    <w:pPr>
      <w:pStyle w:val="HeaderFooter"/>
      <w:rPr>
        <w:rFonts w:ascii="Times New Roman" w:eastAsia="Times New Roman" w:hAnsi="Times New Roman"/>
        <w:color w:val="auto"/>
        <w:sz w:val="20"/>
        <w:lang w:val="en-CA" w:eastAsia="zh-CN" w:bidi="x-none"/>
      </w:rPr>
    </w:pPr>
    <w:r>
      <w:t>Statement of Work to Risk Management Application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BA375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89B" w:rsidRPr="00AA2019" w:rsidRDefault="00BB088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AA2019">
      <w:rPr>
        <w:rFonts w:ascii="Arial" w:eastAsia="SimSun" w:hAnsi="Arial" w:cs="Arial"/>
        <w:color w:val="auto"/>
        <w:sz w:val="20"/>
        <w:szCs w:val="20"/>
        <w:lang w:val="en-CA" w:eastAsia="zh-CN"/>
      </w:rPr>
      <w:t>©</w:t>
    </w:r>
    <w:proofErr w:type="spellStart"/>
    <w:r w:rsidRPr="00AA2019">
      <w:rPr>
        <w:rFonts w:ascii="Arial" w:eastAsia="SimSun" w:hAnsi="Arial" w:cs="Arial"/>
        <w:color w:val="auto"/>
        <w:sz w:val="20"/>
        <w:szCs w:val="20"/>
        <w:lang w:val="en-CA" w:eastAsia="zh-CN"/>
      </w:rPr>
      <w:t>MetaShare</w:t>
    </w:r>
    <w:proofErr w:type="spellEnd"/>
    <w:r w:rsidRPr="00AA2019">
      <w:rPr>
        <w:rFonts w:ascii="Arial" w:eastAsia="SimSun" w:hAnsi="Arial" w:cs="Arial"/>
        <w:color w:val="auto"/>
        <w:sz w:val="20"/>
        <w:szCs w:val="20"/>
        <w:lang w:val="en-CA" w:eastAsia="zh-CN"/>
      </w:rPr>
      <w:t xml:space="preserve"> Inc. </w:t>
    </w:r>
    <w:r w:rsidRPr="00AA2019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AA2019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AA2019">
      <w:rPr>
        <w:rFonts w:asciiTheme="minorHAnsi" w:eastAsiaTheme="minorEastAsia" w:hAnsiTheme="minorHAnsi" w:cstheme="minorBidi"/>
        <w:sz w:val="20"/>
        <w:szCs w:val="20"/>
      </w:rPr>
      <w:fldChar w:fldCharType="begin"/>
    </w:r>
    <w:r w:rsidRPr="00AA2019">
      <w:rPr>
        <w:sz w:val="20"/>
        <w:szCs w:val="20"/>
      </w:rPr>
      <w:instrText xml:space="preserve"> PAGE   \* MERGEFORMAT </w:instrText>
    </w:r>
    <w:r w:rsidRPr="00AA2019">
      <w:rPr>
        <w:rFonts w:asciiTheme="minorHAnsi" w:eastAsiaTheme="minorEastAsia" w:hAnsiTheme="minorHAnsi" w:cstheme="minorBidi"/>
        <w:sz w:val="20"/>
        <w:szCs w:val="20"/>
      </w:rPr>
      <w:fldChar w:fldCharType="separate"/>
    </w:r>
    <w:r w:rsidR="00621845" w:rsidRPr="00621845">
      <w:rPr>
        <w:rFonts w:asciiTheme="majorHAnsi" w:eastAsiaTheme="majorEastAsia" w:hAnsiTheme="majorHAnsi" w:cstheme="majorBidi"/>
        <w:noProof/>
        <w:sz w:val="20"/>
        <w:szCs w:val="20"/>
      </w:rPr>
      <w:t>8</w:t>
    </w:r>
    <w:r w:rsidRPr="00AA2019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3B6ACD" w:rsidRPr="004C089B" w:rsidRDefault="003B6ACD" w:rsidP="004C089B">
    <w:pPr>
      <w:autoSpaceDE w:val="0"/>
      <w:autoSpaceDN w:val="0"/>
      <w:adjustRightInd w:val="0"/>
      <w:spacing w:line="240" w:lineRule="auto"/>
      <w:rPr>
        <w:rFonts w:ascii="MS Shell Dlg 2" w:eastAsia="SimSun" w:hAnsi="MS Shell Dlg 2" w:cs="MS Shell Dlg 2"/>
        <w:color w:val="auto"/>
        <w:sz w:val="17"/>
        <w:szCs w:val="17"/>
        <w:lang w:val="en-CA"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89B" w:rsidRPr="004C089B" w:rsidRDefault="00BB088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4C089B">
      <w:rPr>
        <w:rFonts w:ascii="Arial" w:eastAsia="SimSun" w:hAnsi="Arial" w:cs="Arial"/>
        <w:color w:val="auto"/>
        <w:sz w:val="20"/>
        <w:szCs w:val="20"/>
        <w:lang w:val="en-CA" w:eastAsia="zh-CN"/>
      </w:rPr>
      <w:t>©</w:t>
    </w:r>
    <w:proofErr w:type="spellStart"/>
    <w:r w:rsidRPr="004C089B">
      <w:rPr>
        <w:rFonts w:ascii="Arial" w:eastAsia="SimSun" w:hAnsi="Arial" w:cs="Arial"/>
        <w:color w:val="auto"/>
        <w:sz w:val="20"/>
        <w:szCs w:val="20"/>
        <w:lang w:val="en-CA" w:eastAsia="zh-CN"/>
      </w:rPr>
      <w:t>MetaShare</w:t>
    </w:r>
    <w:proofErr w:type="spellEnd"/>
    <w:r w:rsidRPr="004C089B">
      <w:rPr>
        <w:rFonts w:ascii="Arial" w:eastAsia="SimSun" w:hAnsi="Arial" w:cs="Arial"/>
        <w:color w:val="auto"/>
        <w:sz w:val="20"/>
        <w:szCs w:val="20"/>
        <w:lang w:val="en-CA" w:eastAsia="zh-CN"/>
      </w:rPr>
      <w:t xml:space="preserve"> </w:t>
    </w:r>
    <w:proofErr w:type="spellStart"/>
    <w:r w:rsidRPr="004C089B">
      <w:rPr>
        <w:rFonts w:ascii="Arial" w:eastAsia="SimSun" w:hAnsi="Arial" w:cs="Arial"/>
        <w:color w:val="auto"/>
        <w:sz w:val="20"/>
        <w:szCs w:val="20"/>
        <w:lang w:val="en-CA" w:eastAsia="zh-CN"/>
      </w:rPr>
      <w:t>Inc</w:t>
    </w:r>
    <w:proofErr w:type="spellEnd"/>
    <w:r w:rsidRPr="004C089B">
      <w:rPr>
        <w:rFonts w:ascii="Arial" w:eastAsia="SimSun" w:hAnsi="Arial" w:cs="Arial"/>
        <w:color w:val="auto"/>
        <w:sz w:val="20"/>
        <w:szCs w:val="20"/>
        <w:lang w:val="en-CA" w:eastAsia="zh-CN"/>
      </w:rPr>
      <w:t xml:space="preserve"> </w:t>
    </w:r>
    <w:r w:rsidRPr="004C089B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4C089B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4C089B">
      <w:rPr>
        <w:rFonts w:asciiTheme="minorHAnsi" w:eastAsiaTheme="minorEastAsia" w:hAnsiTheme="minorHAnsi" w:cstheme="minorBidi"/>
        <w:sz w:val="20"/>
        <w:szCs w:val="20"/>
      </w:rPr>
      <w:fldChar w:fldCharType="begin"/>
    </w:r>
    <w:r w:rsidRPr="004C089B">
      <w:rPr>
        <w:sz w:val="20"/>
        <w:szCs w:val="20"/>
      </w:rPr>
      <w:instrText xml:space="preserve"> PAGE   \* MERGEFORMAT </w:instrText>
    </w:r>
    <w:r w:rsidRPr="004C089B">
      <w:rPr>
        <w:rFonts w:asciiTheme="minorHAnsi" w:eastAsiaTheme="minorEastAsia" w:hAnsiTheme="minorHAnsi" w:cstheme="minorBidi"/>
        <w:sz w:val="20"/>
        <w:szCs w:val="20"/>
      </w:rPr>
      <w:fldChar w:fldCharType="separate"/>
    </w:r>
    <w:r w:rsidR="00751F6D" w:rsidRPr="00751F6D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4C089B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6D00A0" w:rsidRPr="004C089B" w:rsidRDefault="006D00A0" w:rsidP="004C089B">
    <w:pPr>
      <w:autoSpaceDE w:val="0"/>
      <w:autoSpaceDN w:val="0"/>
      <w:adjustRightInd w:val="0"/>
      <w:spacing w:line="240" w:lineRule="auto"/>
      <w:rPr>
        <w:rFonts w:ascii="MS Shell Dlg 2" w:eastAsia="SimSun" w:hAnsi="MS Shell Dlg 2" w:cs="MS Shell Dlg 2"/>
        <w:color w:val="auto"/>
        <w:sz w:val="17"/>
        <w:szCs w:val="17"/>
        <w:lang w:val="en-CA"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8A2" w:rsidRDefault="008728A2">
      <w:pPr>
        <w:spacing w:line="240" w:lineRule="auto"/>
      </w:pPr>
      <w:r>
        <w:separator/>
      </w:r>
    </w:p>
  </w:footnote>
  <w:footnote w:type="continuationSeparator" w:id="0">
    <w:p w:rsidR="008728A2" w:rsidRDefault="008728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753" w:rsidRDefault="00BA3753">
    <w:pPr>
      <w:pStyle w:val="HeaderFooter"/>
      <w:rPr>
        <w:rFonts w:ascii="Times New Roman" w:eastAsia="Times New Roman" w:hAnsi="Times New Roman"/>
        <w:color w:val="auto"/>
        <w:sz w:val="20"/>
        <w:lang w:val="en-CA" w:eastAsia="zh-CN" w:bidi="x-none"/>
      </w:rPr>
    </w:pPr>
    <w:r>
      <w:br/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23EB88" wp14:editId="080F7F46">
              <wp:simplePos x="0" y="0"/>
              <wp:positionH relativeFrom="page">
                <wp:posOffset>5880100</wp:posOffset>
              </wp:positionH>
              <wp:positionV relativeFrom="page">
                <wp:posOffset>1587500</wp:posOffset>
              </wp:positionV>
              <wp:extent cx="1181100" cy="177800"/>
              <wp:effectExtent l="3175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811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A3753" w:rsidRDefault="00BA3753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Great Wall Solutions</w:t>
                          </w:r>
                        </w:p>
                        <w:p w:rsidR="00BA3753" w:rsidRDefault="00BA3753">
                          <w:pPr>
                            <w:jc w:val="center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  <w:lang w:val="en-CA" w:eastAsia="zh-CN" w:bidi="x-none"/>
                            </w:rPr>
                          </w:pPr>
                        </w:p>
                        <w:p w:rsidR="00BA3753" w:rsidRDefault="00BA375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463pt;margin-top:125pt;width:93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" filled="f" stroked="f" strokeweight="1pt">
              <v:path arrowok="t"/>
              <v:textbox inset="0,0,0,0">
                <w:txbxContent>
                  <w:p w:rsidR="00BA3753" w:rsidRDefault="00BA3753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Great Wall Solutions</w:t>
                    </w:r>
                  </w:p>
                  <w:p w:rsidR="00BA3753" w:rsidRDefault="00BA3753">
                    <w:pPr>
                      <w:jc w:val="center"/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n-CA" w:eastAsia="zh-CN" w:bidi="x-none"/>
                      </w:rPr>
                    </w:pPr>
                  </w:p>
                  <w:p w:rsidR="00BA3753" w:rsidRDefault="00BA3753"/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D91" w:rsidRPr="00822D91" w:rsidRDefault="00822D91" w:rsidP="00822D91">
    <w:pPr>
      <w:pStyle w:val="HeaderFooter"/>
      <w:jc w:val="right"/>
      <w:rPr>
        <w:sz w:val="14"/>
      </w:rPr>
    </w:pPr>
    <w:r>
      <w:rPr>
        <w:rFonts w:ascii="Times New Roman" w:eastAsia="Times New Roman" w:hAnsi="Times New Roman"/>
        <w:color w:val="auto"/>
        <w:sz w:val="24"/>
        <w:szCs w:val="32"/>
        <w:lang w:eastAsia="zh-CN" w:bidi="x-none"/>
      </w:rPr>
      <w:t>S</w:t>
    </w:r>
    <w:r w:rsidR="00A72090">
      <w:rPr>
        <w:rFonts w:ascii="Times New Roman" w:eastAsia="Times New Roman" w:hAnsi="Times New Roman"/>
        <w:color w:val="auto"/>
        <w:sz w:val="24"/>
        <w:szCs w:val="32"/>
        <w:lang w:eastAsia="zh-CN" w:bidi="x-none"/>
      </w:rPr>
      <w:t>OW for eS</w:t>
    </w:r>
    <w:r w:rsidRPr="00822D91">
      <w:rPr>
        <w:rFonts w:ascii="Times New Roman" w:eastAsia="Times New Roman" w:hAnsi="Times New Roman"/>
        <w:color w:val="auto"/>
        <w:sz w:val="24"/>
        <w:szCs w:val="32"/>
        <w:lang w:eastAsia="zh-CN" w:bidi="x-none"/>
      </w:rPr>
      <w:t>ervice - Program Management To</w:t>
    </w:r>
    <w:r>
      <w:rPr>
        <w:rFonts w:ascii="Times New Roman" w:eastAsia="Times New Roman" w:hAnsi="Times New Roman"/>
        <w:color w:val="auto"/>
        <w:sz w:val="24"/>
        <w:szCs w:val="32"/>
        <w:lang w:eastAsia="zh-CN" w:bidi="x-none"/>
      </w:rPr>
      <w:t>ol</w:t>
    </w:r>
  </w:p>
  <w:p w:rsidR="00822D91" w:rsidRDefault="00822D91" w:rsidP="00822D91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7E6" w:rsidRPr="00822D91" w:rsidRDefault="00822D91" w:rsidP="00E74305">
    <w:pPr>
      <w:pStyle w:val="HeaderFooter"/>
      <w:jc w:val="right"/>
      <w:rPr>
        <w:sz w:val="14"/>
      </w:rPr>
    </w:pPr>
    <w:r>
      <w:rPr>
        <w:rFonts w:ascii="Times New Roman" w:eastAsia="Times New Roman" w:hAnsi="Times New Roman"/>
        <w:color w:val="auto"/>
        <w:sz w:val="24"/>
        <w:szCs w:val="32"/>
        <w:lang w:eastAsia="zh-CN" w:bidi="x-none"/>
      </w:rPr>
      <w:t>S</w:t>
    </w:r>
    <w:r w:rsidR="00E74305" w:rsidRPr="00822D91">
      <w:rPr>
        <w:rFonts w:ascii="Times New Roman" w:eastAsia="Times New Roman" w:hAnsi="Times New Roman"/>
        <w:color w:val="auto"/>
        <w:sz w:val="24"/>
        <w:szCs w:val="32"/>
        <w:lang w:eastAsia="zh-CN" w:bidi="x-none"/>
      </w:rPr>
      <w:t>OW for Eservice - Program Management To</w:t>
    </w:r>
    <w:r>
      <w:rPr>
        <w:rFonts w:ascii="Times New Roman" w:eastAsia="Times New Roman" w:hAnsi="Times New Roman"/>
        <w:color w:val="auto"/>
        <w:sz w:val="24"/>
        <w:szCs w:val="32"/>
        <w:lang w:eastAsia="zh-CN" w:bidi="x-none"/>
      </w:rPr>
      <w:t>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13B7605"/>
    <w:multiLevelType w:val="hybridMultilevel"/>
    <w:tmpl w:val="78DAD5CA"/>
    <w:lvl w:ilvl="0" w:tplc="0A525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56305"/>
    <w:multiLevelType w:val="hybridMultilevel"/>
    <w:tmpl w:val="177E8F48"/>
    <w:lvl w:ilvl="0" w:tplc="60BA3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25576"/>
    <w:multiLevelType w:val="hybridMultilevel"/>
    <w:tmpl w:val="A030BAB0"/>
    <w:lvl w:ilvl="0" w:tplc="128E3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54633E"/>
    <w:multiLevelType w:val="hybridMultilevel"/>
    <w:tmpl w:val="2AFEA7A8"/>
    <w:lvl w:ilvl="0" w:tplc="76CA7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C33939"/>
    <w:multiLevelType w:val="hybridMultilevel"/>
    <w:tmpl w:val="E79E4046"/>
    <w:lvl w:ilvl="0" w:tplc="76CA7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3C0607"/>
    <w:multiLevelType w:val="hybridMultilevel"/>
    <w:tmpl w:val="E5661652"/>
    <w:lvl w:ilvl="0" w:tplc="1310A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92530"/>
    <w:multiLevelType w:val="hybridMultilevel"/>
    <w:tmpl w:val="A3789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550222"/>
    <w:multiLevelType w:val="hybridMultilevel"/>
    <w:tmpl w:val="5EC64708"/>
    <w:lvl w:ilvl="0" w:tplc="DA86C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B0F3F"/>
    <w:multiLevelType w:val="hybridMultilevel"/>
    <w:tmpl w:val="389ADA32"/>
    <w:lvl w:ilvl="0" w:tplc="5CC0C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E501D3"/>
    <w:multiLevelType w:val="hybridMultilevel"/>
    <w:tmpl w:val="A574E606"/>
    <w:lvl w:ilvl="0" w:tplc="18A6E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5039F3"/>
    <w:multiLevelType w:val="hybridMultilevel"/>
    <w:tmpl w:val="D05A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66209"/>
    <w:multiLevelType w:val="hybridMultilevel"/>
    <w:tmpl w:val="8D9E4FF8"/>
    <w:lvl w:ilvl="0" w:tplc="76CA7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46D4562"/>
    <w:multiLevelType w:val="hybridMultilevel"/>
    <w:tmpl w:val="EBF4A9BC"/>
    <w:lvl w:ilvl="0" w:tplc="CBB45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2A28FA"/>
    <w:multiLevelType w:val="hybridMultilevel"/>
    <w:tmpl w:val="6688D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9401B0"/>
    <w:multiLevelType w:val="hybridMultilevel"/>
    <w:tmpl w:val="A6545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6"/>
  </w:num>
  <w:num w:numId="5">
    <w:abstractNumId w:val="12"/>
  </w:num>
  <w:num w:numId="6">
    <w:abstractNumId w:val="11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6"/>
  </w:num>
  <w:num w:numId="12">
    <w:abstractNumId w:val="5"/>
  </w:num>
  <w:num w:numId="13">
    <w:abstractNumId w:val="13"/>
  </w:num>
  <w:num w:numId="14">
    <w:abstractNumId w:val="14"/>
  </w:num>
  <w:num w:numId="15">
    <w:abstractNumId w:val="2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720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3D"/>
    <w:rsid w:val="0001165C"/>
    <w:rsid w:val="00035EA2"/>
    <w:rsid w:val="000419D6"/>
    <w:rsid w:val="00044073"/>
    <w:rsid w:val="00060989"/>
    <w:rsid w:val="0007170E"/>
    <w:rsid w:val="0009043D"/>
    <w:rsid w:val="000B597F"/>
    <w:rsid w:val="000C47CC"/>
    <w:rsid w:val="000E3E79"/>
    <w:rsid w:val="000F7EBC"/>
    <w:rsid w:val="001474A5"/>
    <w:rsid w:val="00172964"/>
    <w:rsid w:val="001D209F"/>
    <w:rsid w:val="001D6071"/>
    <w:rsid w:val="00204B1E"/>
    <w:rsid w:val="00210ADD"/>
    <w:rsid w:val="00227EE9"/>
    <w:rsid w:val="00241615"/>
    <w:rsid w:val="00244CD0"/>
    <w:rsid w:val="0025543A"/>
    <w:rsid w:val="0026403B"/>
    <w:rsid w:val="0026443D"/>
    <w:rsid w:val="00270560"/>
    <w:rsid w:val="002B2924"/>
    <w:rsid w:val="002B3CB3"/>
    <w:rsid w:val="002B50D0"/>
    <w:rsid w:val="002D4E79"/>
    <w:rsid w:val="00331FEF"/>
    <w:rsid w:val="003621A4"/>
    <w:rsid w:val="00386F49"/>
    <w:rsid w:val="00387641"/>
    <w:rsid w:val="003A6A8C"/>
    <w:rsid w:val="003B6ACD"/>
    <w:rsid w:val="003C40AA"/>
    <w:rsid w:val="003D6F16"/>
    <w:rsid w:val="003E78DE"/>
    <w:rsid w:val="003F017D"/>
    <w:rsid w:val="003F2CA5"/>
    <w:rsid w:val="003F6665"/>
    <w:rsid w:val="003F67DF"/>
    <w:rsid w:val="00401260"/>
    <w:rsid w:val="00401FDB"/>
    <w:rsid w:val="00404DA9"/>
    <w:rsid w:val="00420871"/>
    <w:rsid w:val="00431658"/>
    <w:rsid w:val="00467837"/>
    <w:rsid w:val="004724BD"/>
    <w:rsid w:val="00475C46"/>
    <w:rsid w:val="004760D8"/>
    <w:rsid w:val="004B2A4F"/>
    <w:rsid w:val="004D091B"/>
    <w:rsid w:val="004F258B"/>
    <w:rsid w:val="004F51F4"/>
    <w:rsid w:val="005817D5"/>
    <w:rsid w:val="005A70B7"/>
    <w:rsid w:val="005C7324"/>
    <w:rsid w:val="00602A4B"/>
    <w:rsid w:val="006147EC"/>
    <w:rsid w:val="00621845"/>
    <w:rsid w:val="00631742"/>
    <w:rsid w:val="00633E3B"/>
    <w:rsid w:val="00636B48"/>
    <w:rsid w:val="00641ABA"/>
    <w:rsid w:val="00642340"/>
    <w:rsid w:val="00666599"/>
    <w:rsid w:val="00680AE0"/>
    <w:rsid w:val="00687A95"/>
    <w:rsid w:val="006A370A"/>
    <w:rsid w:val="006B210A"/>
    <w:rsid w:val="006D00A0"/>
    <w:rsid w:val="006D20D2"/>
    <w:rsid w:val="006E46BE"/>
    <w:rsid w:val="006F237E"/>
    <w:rsid w:val="006F2E10"/>
    <w:rsid w:val="006F704C"/>
    <w:rsid w:val="007015E5"/>
    <w:rsid w:val="00716D8E"/>
    <w:rsid w:val="00723CF3"/>
    <w:rsid w:val="00742DB3"/>
    <w:rsid w:val="00751F6D"/>
    <w:rsid w:val="007776AD"/>
    <w:rsid w:val="0079614A"/>
    <w:rsid w:val="00797393"/>
    <w:rsid w:val="007B2241"/>
    <w:rsid w:val="007C1191"/>
    <w:rsid w:val="007C5757"/>
    <w:rsid w:val="007D0106"/>
    <w:rsid w:val="007F0EEF"/>
    <w:rsid w:val="007F318F"/>
    <w:rsid w:val="007F74BA"/>
    <w:rsid w:val="00800B18"/>
    <w:rsid w:val="00805441"/>
    <w:rsid w:val="008107D2"/>
    <w:rsid w:val="00820573"/>
    <w:rsid w:val="00822D91"/>
    <w:rsid w:val="00827B46"/>
    <w:rsid w:val="00843F1E"/>
    <w:rsid w:val="0084484D"/>
    <w:rsid w:val="00861AB7"/>
    <w:rsid w:val="008629D4"/>
    <w:rsid w:val="008728A2"/>
    <w:rsid w:val="008A1C6D"/>
    <w:rsid w:val="008B1BCD"/>
    <w:rsid w:val="008B7460"/>
    <w:rsid w:val="008C5DD0"/>
    <w:rsid w:val="008D7ECD"/>
    <w:rsid w:val="008E4069"/>
    <w:rsid w:val="009013C1"/>
    <w:rsid w:val="0090548B"/>
    <w:rsid w:val="00905EA3"/>
    <w:rsid w:val="00913DF2"/>
    <w:rsid w:val="00922991"/>
    <w:rsid w:val="00924FC7"/>
    <w:rsid w:val="00935372"/>
    <w:rsid w:val="00940FED"/>
    <w:rsid w:val="00946ECE"/>
    <w:rsid w:val="009571A0"/>
    <w:rsid w:val="00966401"/>
    <w:rsid w:val="00984569"/>
    <w:rsid w:val="00990140"/>
    <w:rsid w:val="009B77E6"/>
    <w:rsid w:val="009E0785"/>
    <w:rsid w:val="009E317F"/>
    <w:rsid w:val="009E3445"/>
    <w:rsid w:val="00A05FF6"/>
    <w:rsid w:val="00A06BDF"/>
    <w:rsid w:val="00A10BCC"/>
    <w:rsid w:val="00A23ED5"/>
    <w:rsid w:val="00A261E0"/>
    <w:rsid w:val="00A27437"/>
    <w:rsid w:val="00A33815"/>
    <w:rsid w:val="00A3418C"/>
    <w:rsid w:val="00A72090"/>
    <w:rsid w:val="00A75155"/>
    <w:rsid w:val="00A853A2"/>
    <w:rsid w:val="00AA7565"/>
    <w:rsid w:val="00AB363B"/>
    <w:rsid w:val="00AB6EBA"/>
    <w:rsid w:val="00AB70DB"/>
    <w:rsid w:val="00AC71A9"/>
    <w:rsid w:val="00AF411F"/>
    <w:rsid w:val="00B1512C"/>
    <w:rsid w:val="00B47058"/>
    <w:rsid w:val="00B50A28"/>
    <w:rsid w:val="00BA3112"/>
    <w:rsid w:val="00BA3753"/>
    <w:rsid w:val="00BB0885"/>
    <w:rsid w:val="00BB2556"/>
    <w:rsid w:val="00BC712F"/>
    <w:rsid w:val="00BD1915"/>
    <w:rsid w:val="00BF5FBA"/>
    <w:rsid w:val="00C066BC"/>
    <w:rsid w:val="00C06E4D"/>
    <w:rsid w:val="00C1651D"/>
    <w:rsid w:val="00C166CA"/>
    <w:rsid w:val="00C53014"/>
    <w:rsid w:val="00C74DB9"/>
    <w:rsid w:val="00CB61F0"/>
    <w:rsid w:val="00CE0ECE"/>
    <w:rsid w:val="00CE704F"/>
    <w:rsid w:val="00CF6782"/>
    <w:rsid w:val="00D13474"/>
    <w:rsid w:val="00D31367"/>
    <w:rsid w:val="00D31857"/>
    <w:rsid w:val="00D3689A"/>
    <w:rsid w:val="00D53AC8"/>
    <w:rsid w:val="00D611B3"/>
    <w:rsid w:val="00D85BD6"/>
    <w:rsid w:val="00DB341B"/>
    <w:rsid w:val="00DD40B1"/>
    <w:rsid w:val="00DD6705"/>
    <w:rsid w:val="00DF08AE"/>
    <w:rsid w:val="00E00539"/>
    <w:rsid w:val="00E02D8F"/>
    <w:rsid w:val="00E04B2E"/>
    <w:rsid w:val="00E3479E"/>
    <w:rsid w:val="00E357D5"/>
    <w:rsid w:val="00E37D14"/>
    <w:rsid w:val="00E40E35"/>
    <w:rsid w:val="00E536B1"/>
    <w:rsid w:val="00E60C55"/>
    <w:rsid w:val="00E74305"/>
    <w:rsid w:val="00E96E70"/>
    <w:rsid w:val="00EA21D7"/>
    <w:rsid w:val="00EA7101"/>
    <w:rsid w:val="00EB3DA3"/>
    <w:rsid w:val="00ED6C13"/>
    <w:rsid w:val="00EE2399"/>
    <w:rsid w:val="00EE54A7"/>
    <w:rsid w:val="00EF7886"/>
    <w:rsid w:val="00F054B8"/>
    <w:rsid w:val="00F076B0"/>
    <w:rsid w:val="00F471C4"/>
    <w:rsid w:val="00F60A73"/>
    <w:rsid w:val="00FA67A0"/>
    <w:rsid w:val="00FB3FBD"/>
    <w:rsid w:val="00FB6730"/>
    <w:rsid w:val="00FD7253"/>
    <w:rsid w:val="00FE4D42"/>
    <w:rsid w:val="00FF086C"/>
    <w:rsid w:val="00FF08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uiPriority="1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312" w:lineRule="auto"/>
    </w:pPr>
    <w:rPr>
      <w:rFonts w:ascii="Helvetica Neue Light" w:eastAsia="ヒラギノ角ゴ Pro W3" w:hAnsi="Helvetica Neue Light"/>
      <w:color w:val="000000"/>
      <w:sz w:val="18"/>
      <w:szCs w:val="24"/>
      <w:lang w:val="en-US" w:eastAsia="en-US"/>
    </w:rPr>
  </w:style>
  <w:style w:type="paragraph" w:styleId="Heading1">
    <w:name w:val="heading 1"/>
    <w:next w:val="Body"/>
    <w:qFormat/>
    <w:pPr>
      <w:keepNext/>
      <w:suppressAutoHyphens/>
      <w:spacing w:before="180" w:line="312" w:lineRule="auto"/>
      <w:outlineLvl w:val="0"/>
    </w:pPr>
    <w:rPr>
      <w:rFonts w:ascii="Helvetica Neue" w:eastAsia="ヒラギノ角ゴ Pro W3" w:hAnsi="Helvetica Neue"/>
      <w:b/>
      <w:color w:val="2B6991"/>
      <w:sz w:val="26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26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val="en-US"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val="en-US" w:eastAsia="en-US"/>
    </w:rPr>
  </w:style>
  <w:style w:type="character" w:styleId="Emphasis">
    <w:name w:val="Emphasis"/>
    <w:qFormat/>
    <w:rPr>
      <w:rFonts w:ascii="Helvetica Neue" w:eastAsia="ヒラギノ角ゴ Pro W3" w:hAnsi="Helvetica Neue"/>
      <w:b/>
      <w:i w:val="0"/>
    </w:rPr>
  </w:style>
  <w:style w:type="paragraph" w:styleId="Title">
    <w:name w:val="Title"/>
    <w:next w:val="Body"/>
    <w:qFormat/>
    <w:pPr>
      <w:keepNext/>
      <w:spacing w:after="1360"/>
    </w:pPr>
    <w:rPr>
      <w:rFonts w:ascii="Helvetica Neue UltraLight" w:eastAsia="ヒラギノ角ゴ Pro W3" w:hAnsi="Helvetica Neue UltraLight"/>
      <w:color w:val="000000"/>
      <w:spacing w:val="38"/>
      <w:sz w:val="64"/>
      <w:lang w:val="en-US" w:eastAsia="en-US"/>
    </w:rPr>
  </w:style>
  <w:style w:type="paragraph" w:customStyle="1" w:styleId="Body">
    <w:name w:val="Body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val="en-US" w:eastAsia="en-US"/>
    </w:rPr>
  </w:style>
  <w:style w:type="paragraph" w:styleId="TOC1">
    <w:name w:val="toc 1"/>
    <w:basedOn w:val="TOCHeading2"/>
    <w:uiPriority w:val="39"/>
    <w:qFormat/>
    <w:pPr>
      <w:tabs>
        <w:tab w:val="clear" w:pos="9626"/>
      </w:tabs>
      <w:spacing w:before="360" w:line="312" w:lineRule="auto"/>
      <w:ind w:left="0"/>
    </w:pPr>
    <w:rPr>
      <w:rFonts w:asciiTheme="majorHAnsi" w:hAnsiTheme="majorHAnsi"/>
      <w:bCs/>
      <w:caps/>
      <w:color w:val="000000"/>
      <w:sz w:val="24"/>
      <w:szCs w:val="24"/>
    </w:rPr>
  </w:style>
  <w:style w:type="paragraph" w:customStyle="1" w:styleId="TOCHeading2">
    <w:name w:val="TOC Heading 2"/>
    <w:pPr>
      <w:tabs>
        <w:tab w:val="right" w:pos="9626"/>
      </w:tabs>
      <w:spacing w:before="120"/>
      <w:ind w:left="180"/>
    </w:pPr>
    <w:rPr>
      <w:rFonts w:ascii="Helvetica Neue" w:eastAsia="ヒラギノ角ゴ Pro W3" w:hAnsi="Helvetica Neue"/>
      <w:b/>
      <w:color w:val="2B6991"/>
      <w:lang w:val="en-US" w:eastAsia="en-US"/>
    </w:rPr>
  </w:style>
  <w:style w:type="paragraph" w:styleId="TOC2">
    <w:name w:val="toc 2"/>
    <w:uiPriority w:val="39"/>
    <w:qFormat/>
    <w:pPr>
      <w:spacing w:before="240" w:line="312" w:lineRule="auto"/>
    </w:pPr>
    <w:rPr>
      <w:rFonts w:asciiTheme="minorHAnsi" w:eastAsia="ヒラギノ角ゴ Pro W3" w:hAnsiTheme="minorHAnsi" w:cstheme="minorHAnsi"/>
      <w:b/>
      <w:bCs/>
      <w:color w:val="000000"/>
      <w:lang w:val="en-US" w:eastAsia="en-US"/>
    </w:rPr>
  </w:style>
  <w:style w:type="paragraph" w:styleId="TOC3">
    <w:name w:val="toc 3"/>
    <w:basedOn w:val="TOCHeading3"/>
    <w:uiPriority w:val="39"/>
    <w:qFormat/>
    <w:pPr>
      <w:tabs>
        <w:tab w:val="clear" w:pos="9626"/>
      </w:tabs>
      <w:spacing w:before="0" w:line="312" w:lineRule="auto"/>
      <w:ind w:left="180" w:firstLine="0"/>
    </w:pPr>
    <w:rPr>
      <w:rFonts w:asciiTheme="minorHAnsi" w:hAnsiTheme="minorHAnsi" w:cstheme="minorHAnsi"/>
    </w:rPr>
  </w:style>
  <w:style w:type="paragraph" w:customStyle="1" w:styleId="TOCHeading3">
    <w:name w:val="TOC Heading 3"/>
    <w:pPr>
      <w:tabs>
        <w:tab w:val="right" w:pos="9626"/>
      </w:tabs>
      <w:spacing w:before="120"/>
      <w:ind w:left="850" w:hanging="425"/>
    </w:pPr>
    <w:rPr>
      <w:rFonts w:ascii="Helvetica Neue" w:eastAsia="ヒラギノ角ゴ Pro W3" w:hAnsi="Helvetica Neue"/>
      <w:color w:val="000000"/>
      <w:lang w:val="en-US" w:eastAsia="en-US"/>
    </w:rPr>
  </w:style>
  <w:style w:type="character" w:customStyle="1" w:styleId="Pagenumbers">
    <w:name w:val="Page numbers"/>
    <w:rPr>
      <w:rFonts w:ascii="Helvetica Neue" w:eastAsia="ヒラギノ角ゴ Pro W3" w:hAnsi="Helvetica Neue"/>
      <w:b/>
      <w:i w:val="0"/>
      <w:caps w:val="0"/>
      <w:smallCaps w:val="0"/>
      <w:strike w:val="0"/>
      <w:dstrike w:val="0"/>
      <w:color w:val="2B6991"/>
      <w:spacing w:val="0"/>
      <w:position w:val="0"/>
      <w:sz w:val="28"/>
      <w:u w:val="none"/>
      <w:vertAlign w:val="baseline"/>
      <w:lang w:val="en-US"/>
    </w:rPr>
  </w:style>
  <w:style w:type="numbering" w:customStyle="1" w:styleId="NumberedList">
    <w:name w:val="Numbered List"/>
  </w:style>
  <w:style w:type="paragraph" w:styleId="Header">
    <w:name w:val="header"/>
    <w:basedOn w:val="Normal"/>
    <w:link w:val="HeaderChar"/>
    <w:uiPriority w:val="99"/>
    <w:rsid w:val="0026403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03B"/>
    <w:rPr>
      <w:rFonts w:ascii="Helvetica Neue Light" w:eastAsia="ヒラギノ角ゴ Pro W3" w:hAnsi="Helvetica Neue Light"/>
      <w:color w:val="000000"/>
      <w:sz w:val="18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26403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03B"/>
    <w:rPr>
      <w:rFonts w:ascii="Helvetica Neue Light" w:eastAsia="ヒラギノ角ゴ Pro W3" w:hAnsi="Helvetica Neue Light"/>
      <w:color w:val="000000"/>
      <w:sz w:val="18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BA37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753"/>
    <w:rPr>
      <w:rFonts w:ascii="Tahoma" w:eastAsia="ヒラギノ角ゴ Pro W3" w:hAnsi="Tahoma" w:cs="Tahoma"/>
      <w:color w:val="000000"/>
      <w:sz w:val="16"/>
      <w:szCs w:val="16"/>
      <w:lang w:val="en-US" w:eastAsia="en-US"/>
    </w:rPr>
  </w:style>
  <w:style w:type="character" w:customStyle="1" w:styleId="gt-bubble-new1">
    <w:name w:val="gt-bubble-new1"/>
    <w:basedOn w:val="DefaultParagraphFont"/>
    <w:rsid w:val="007015E5"/>
    <w:rPr>
      <w:color w:val="DD4B39"/>
    </w:rPr>
  </w:style>
  <w:style w:type="character" w:customStyle="1" w:styleId="gt-bubble-content">
    <w:name w:val="gt-bubble-content"/>
    <w:basedOn w:val="DefaultParagraphFont"/>
    <w:rsid w:val="007015E5"/>
  </w:style>
  <w:style w:type="paragraph" w:styleId="NoSpacing">
    <w:name w:val="No Spacing"/>
    <w:link w:val="NoSpacingChar"/>
    <w:uiPriority w:val="1"/>
    <w:qFormat/>
    <w:rsid w:val="00F076B0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076B0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827B46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E239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8DE"/>
    <w:pPr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4">
    <w:name w:val="toc 4"/>
    <w:basedOn w:val="Normal"/>
    <w:next w:val="Normal"/>
    <w:autoRedefine/>
    <w:rsid w:val="00E74305"/>
    <w:pPr>
      <w:ind w:left="3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rsid w:val="00E74305"/>
    <w:pPr>
      <w:ind w:left="5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rsid w:val="00E7430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rsid w:val="00E74305"/>
    <w:pPr>
      <w:ind w:left="9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rsid w:val="00E74305"/>
    <w:pPr>
      <w:ind w:left="10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rsid w:val="00E74305"/>
    <w:pPr>
      <w:ind w:left="1260"/>
    </w:pPr>
    <w:rPr>
      <w:rFonts w:asciiTheme="minorHAnsi" w:hAnsiTheme="minorHAnsi"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uiPriority="1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312" w:lineRule="auto"/>
    </w:pPr>
    <w:rPr>
      <w:rFonts w:ascii="Helvetica Neue Light" w:eastAsia="ヒラギノ角ゴ Pro W3" w:hAnsi="Helvetica Neue Light"/>
      <w:color w:val="000000"/>
      <w:sz w:val="18"/>
      <w:szCs w:val="24"/>
      <w:lang w:val="en-US" w:eastAsia="en-US"/>
    </w:rPr>
  </w:style>
  <w:style w:type="paragraph" w:styleId="Heading1">
    <w:name w:val="heading 1"/>
    <w:next w:val="Body"/>
    <w:qFormat/>
    <w:pPr>
      <w:keepNext/>
      <w:suppressAutoHyphens/>
      <w:spacing w:before="180" w:line="312" w:lineRule="auto"/>
      <w:outlineLvl w:val="0"/>
    </w:pPr>
    <w:rPr>
      <w:rFonts w:ascii="Helvetica Neue" w:eastAsia="ヒラギノ角ゴ Pro W3" w:hAnsi="Helvetica Neue"/>
      <w:b/>
      <w:color w:val="2B6991"/>
      <w:sz w:val="26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26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val="en-US"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val="en-US" w:eastAsia="en-US"/>
    </w:rPr>
  </w:style>
  <w:style w:type="character" w:styleId="Emphasis">
    <w:name w:val="Emphasis"/>
    <w:qFormat/>
    <w:rPr>
      <w:rFonts w:ascii="Helvetica Neue" w:eastAsia="ヒラギノ角ゴ Pro W3" w:hAnsi="Helvetica Neue"/>
      <w:b/>
      <w:i w:val="0"/>
    </w:rPr>
  </w:style>
  <w:style w:type="paragraph" w:styleId="Title">
    <w:name w:val="Title"/>
    <w:next w:val="Body"/>
    <w:qFormat/>
    <w:pPr>
      <w:keepNext/>
      <w:spacing w:after="1360"/>
    </w:pPr>
    <w:rPr>
      <w:rFonts w:ascii="Helvetica Neue UltraLight" w:eastAsia="ヒラギノ角ゴ Pro W3" w:hAnsi="Helvetica Neue UltraLight"/>
      <w:color w:val="000000"/>
      <w:spacing w:val="38"/>
      <w:sz w:val="64"/>
      <w:lang w:val="en-US" w:eastAsia="en-US"/>
    </w:rPr>
  </w:style>
  <w:style w:type="paragraph" w:customStyle="1" w:styleId="Body">
    <w:name w:val="Body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val="en-US" w:eastAsia="en-US"/>
    </w:rPr>
  </w:style>
  <w:style w:type="paragraph" w:styleId="TOC1">
    <w:name w:val="toc 1"/>
    <w:basedOn w:val="TOCHeading2"/>
    <w:uiPriority w:val="39"/>
    <w:qFormat/>
    <w:pPr>
      <w:tabs>
        <w:tab w:val="clear" w:pos="9626"/>
      </w:tabs>
      <w:spacing w:before="360" w:line="312" w:lineRule="auto"/>
      <w:ind w:left="0"/>
    </w:pPr>
    <w:rPr>
      <w:rFonts w:asciiTheme="majorHAnsi" w:hAnsiTheme="majorHAnsi"/>
      <w:bCs/>
      <w:caps/>
      <w:color w:val="000000"/>
      <w:sz w:val="24"/>
      <w:szCs w:val="24"/>
    </w:rPr>
  </w:style>
  <w:style w:type="paragraph" w:customStyle="1" w:styleId="TOCHeading2">
    <w:name w:val="TOC Heading 2"/>
    <w:pPr>
      <w:tabs>
        <w:tab w:val="right" w:pos="9626"/>
      </w:tabs>
      <w:spacing w:before="120"/>
      <w:ind w:left="180"/>
    </w:pPr>
    <w:rPr>
      <w:rFonts w:ascii="Helvetica Neue" w:eastAsia="ヒラギノ角ゴ Pro W3" w:hAnsi="Helvetica Neue"/>
      <w:b/>
      <w:color w:val="2B6991"/>
      <w:lang w:val="en-US" w:eastAsia="en-US"/>
    </w:rPr>
  </w:style>
  <w:style w:type="paragraph" w:styleId="TOC2">
    <w:name w:val="toc 2"/>
    <w:uiPriority w:val="39"/>
    <w:qFormat/>
    <w:pPr>
      <w:spacing w:before="240" w:line="312" w:lineRule="auto"/>
    </w:pPr>
    <w:rPr>
      <w:rFonts w:asciiTheme="minorHAnsi" w:eastAsia="ヒラギノ角ゴ Pro W3" w:hAnsiTheme="minorHAnsi" w:cstheme="minorHAnsi"/>
      <w:b/>
      <w:bCs/>
      <w:color w:val="000000"/>
      <w:lang w:val="en-US" w:eastAsia="en-US"/>
    </w:rPr>
  </w:style>
  <w:style w:type="paragraph" w:styleId="TOC3">
    <w:name w:val="toc 3"/>
    <w:basedOn w:val="TOCHeading3"/>
    <w:uiPriority w:val="39"/>
    <w:qFormat/>
    <w:pPr>
      <w:tabs>
        <w:tab w:val="clear" w:pos="9626"/>
      </w:tabs>
      <w:spacing w:before="0" w:line="312" w:lineRule="auto"/>
      <w:ind w:left="180" w:firstLine="0"/>
    </w:pPr>
    <w:rPr>
      <w:rFonts w:asciiTheme="minorHAnsi" w:hAnsiTheme="minorHAnsi" w:cstheme="minorHAnsi"/>
    </w:rPr>
  </w:style>
  <w:style w:type="paragraph" w:customStyle="1" w:styleId="TOCHeading3">
    <w:name w:val="TOC Heading 3"/>
    <w:pPr>
      <w:tabs>
        <w:tab w:val="right" w:pos="9626"/>
      </w:tabs>
      <w:spacing w:before="120"/>
      <w:ind w:left="850" w:hanging="425"/>
    </w:pPr>
    <w:rPr>
      <w:rFonts w:ascii="Helvetica Neue" w:eastAsia="ヒラギノ角ゴ Pro W3" w:hAnsi="Helvetica Neue"/>
      <w:color w:val="000000"/>
      <w:lang w:val="en-US" w:eastAsia="en-US"/>
    </w:rPr>
  </w:style>
  <w:style w:type="character" w:customStyle="1" w:styleId="Pagenumbers">
    <w:name w:val="Page numbers"/>
    <w:rPr>
      <w:rFonts w:ascii="Helvetica Neue" w:eastAsia="ヒラギノ角ゴ Pro W3" w:hAnsi="Helvetica Neue"/>
      <w:b/>
      <w:i w:val="0"/>
      <w:caps w:val="0"/>
      <w:smallCaps w:val="0"/>
      <w:strike w:val="0"/>
      <w:dstrike w:val="0"/>
      <w:color w:val="2B6991"/>
      <w:spacing w:val="0"/>
      <w:position w:val="0"/>
      <w:sz w:val="28"/>
      <w:u w:val="none"/>
      <w:vertAlign w:val="baseline"/>
      <w:lang w:val="en-US"/>
    </w:rPr>
  </w:style>
  <w:style w:type="numbering" w:customStyle="1" w:styleId="NumberedList">
    <w:name w:val="Numbered List"/>
  </w:style>
  <w:style w:type="paragraph" w:styleId="Header">
    <w:name w:val="header"/>
    <w:basedOn w:val="Normal"/>
    <w:link w:val="HeaderChar"/>
    <w:uiPriority w:val="99"/>
    <w:rsid w:val="0026403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03B"/>
    <w:rPr>
      <w:rFonts w:ascii="Helvetica Neue Light" w:eastAsia="ヒラギノ角ゴ Pro W3" w:hAnsi="Helvetica Neue Light"/>
      <w:color w:val="000000"/>
      <w:sz w:val="18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26403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03B"/>
    <w:rPr>
      <w:rFonts w:ascii="Helvetica Neue Light" w:eastAsia="ヒラギノ角ゴ Pro W3" w:hAnsi="Helvetica Neue Light"/>
      <w:color w:val="000000"/>
      <w:sz w:val="18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BA37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753"/>
    <w:rPr>
      <w:rFonts w:ascii="Tahoma" w:eastAsia="ヒラギノ角ゴ Pro W3" w:hAnsi="Tahoma" w:cs="Tahoma"/>
      <w:color w:val="000000"/>
      <w:sz w:val="16"/>
      <w:szCs w:val="16"/>
      <w:lang w:val="en-US" w:eastAsia="en-US"/>
    </w:rPr>
  </w:style>
  <w:style w:type="character" w:customStyle="1" w:styleId="gt-bubble-new1">
    <w:name w:val="gt-bubble-new1"/>
    <w:basedOn w:val="DefaultParagraphFont"/>
    <w:rsid w:val="007015E5"/>
    <w:rPr>
      <w:color w:val="DD4B39"/>
    </w:rPr>
  </w:style>
  <w:style w:type="character" w:customStyle="1" w:styleId="gt-bubble-content">
    <w:name w:val="gt-bubble-content"/>
    <w:basedOn w:val="DefaultParagraphFont"/>
    <w:rsid w:val="007015E5"/>
  </w:style>
  <w:style w:type="paragraph" w:styleId="NoSpacing">
    <w:name w:val="No Spacing"/>
    <w:link w:val="NoSpacingChar"/>
    <w:uiPriority w:val="1"/>
    <w:qFormat/>
    <w:rsid w:val="00F076B0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076B0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827B46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E239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8DE"/>
    <w:pPr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4">
    <w:name w:val="toc 4"/>
    <w:basedOn w:val="Normal"/>
    <w:next w:val="Normal"/>
    <w:autoRedefine/>
    <w:rsid w:val="00E74305"/>
    <w:pPr>
      <w:ind w:left="3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rsid w:val="00E74305"/>
    <w:pPr>
      <w:ind w:left="5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rsid w:val="00E7430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rsid w:val="00E74305"/>
    <w:pPr>
      <w:ind w:left="9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rsid w:val="00E74305"/>
    <w:pPr>
      <w:ind w:left="10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rsid w:val="00E74305"/>
    <w:pPr>
      <w:ind w:left="12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emf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luke.yang@metashare.ca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Wang@sanjel.com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yperlink" Target="mailto:CGaine@sanjel.com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E9941B-B054-4764-8CC2-DD8FE1423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MetaShare Inc.</Company>
  <LinksUpToDate>false</LinksUpToDate>
  <CharactersWithSpaces>8748</CharactersWithSpaces>
  <SharedDoc>false</SharedDoc>
  <HLinks>
    <vt:vector size="12" baseType="variant">
      <vt:variant>
        <vt:i4>4784162</vt:i4>
      </vt:variant>
      <vt:variant>
        <vt:i4>51</vt:i4>
      </vt:variant>
      <vt:variant>
        <vt:i4>0</vt:i4>
      </vt:variant>
      <vt:variant>
        <vt:i4>5</vt:i4>
      </vt:variant>
      <vt:variant>
        <vt:lpwstr>mailto:mabo.cn@gmail.com</vt:lpwstr>
      </vt:variant>
      <vt:variant>
        <vt:lpwstr/>
      </vt:variant>
      <vt:variant>
        <vt:i4>6291548</vt:i4>
      </vt:variant>
      <vt:variant>
        <vt:i4>48</vt:i4>
      </vt:variant>
      <vt:variant>
        <vt:i4>0</vt:i4>
      </vt:variant>
      <vt:variant>
        <vt:i4>5</vt:i4>
      </vt:variant>
      <vt:variant>
        <vt:lpwstr>mailto:krishnah@limas.com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©MetaShare Inc.</dc:creator>
  <cp:lastModifiedBy>Adam Wang</cp:lastModifiedBy>
  <cp:revision>3</cp:revision>
  <dcterms:created xsi:type="dcterms:W3CDTF">2016-01-15T23:32:00Z</dcterms:created>
  <dcterms:modified xsi:type="dcterms:W3CDTF">2016-01-16T00:02:00Z</dcterms:modified>
</cp:coreProperties>
</file>