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45"/>
      <w:r>
        <w:t xml:space="preserve">eService Changes</w:t>
      </w:r>
      <w:bookmarkEnd w:id="20"/>
    </w:p>
    <w:p>
      <w:pPr>
        <w:pStyle w:val="Heading2"/>
      </w:pPr>
      <w:bookmarkStart w:id="21" w:name="header-n47"/>
      <w:r>
        <w:t xml:space="preserve">Pay Area is mandatory for job approval</w:t>
      </w:r>
      <w:bookmarkEnd w:id="21"/>
    </w:p>
    <w:p>
      <w:pPr>
        <w:numPr>
          <w:numId w:val="1001"/>
          <w:ilvl w:val="0"/>
        </w:numPr>
      </w:pPr>
      <w:r>
        <w:t xml:space="preserve">Bonus Area is renamed as Pay Area and data list is updated to "E" and "W".</w:t>
      </w:r>
    </w:p>
    <w:p>
      <w:pPr>
        <w:numPr>
          <w:numId w:val="1001"/>
          <w:ilvl w:val="0"/>
        </w:numPr>
      </w:pPr>
      <w:r>
        <w:t xml:space="preserve">Within job approval, it is mandatory, data validation is enforced.</w:t>
      </w:r>
    </w:p>
    <w:p>
      <w:pPr>
        <w:pStyle w:val="FirstParagraph"/>
      </w:pPr>
    </w:p>
    <w:p>
      <w:pPr>
        <w:pStyle w:val="Heading2"/>
      </w:pPr>
      <w:bookmarkStart w:id="22" w:name="header-n54"/>
      <w:r>
        <w:t xml:space="preserve">Work Assignment is mandator for field supervisor</w:t>
      </w:r>
      <w:bookmarkEnd w:id="22"/>
    </w:p>
    <w:p>
      <w:pPr>
        <w:pStyle w:val="FirstParagraph"/>
      </w:pPr>
      <w:r>
        <w:t xml:space="preserve"> </w:t>
      </w:r>
    </w:p>
    <w:p>
      <w:pPr>
        <w:numPr>
          <w:numId w:val="1002"/>
          <w:ilvl w:val="0"/>
        </w:numPr>
      </w:pPr>
      <w:r>
        <w:t xml:space="preserve">"Job Bonuses" Section is renamed to "Work Assignments".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Auto data populate is allowed by clicking "Reload" button, data is pulled from "Crew and Units" section above, which is from call sheet.</w:t>
      </w:r>
    </w:p>
    <w:p>
      <w:pPr>
        <w:numPr>
          <w:numId w:val="1002"/>
          <w:ilvl w:val="0"/>
        </w:numPr>
      </w:pPr>
      <w:r>
        <w:t xml:space="preserve">Job Role is mandatory, "Supervisor","Operator" and "Support". By default it is calculated from Crew and Units information automatically. It can be corrected if calculation is not correct.</w:t>
      </w:r>
    </w:p>
    <w:p>
      <w:pPr>
        <w:numPr>
          <w:numId w:val="1002"/>
          <w:ilvl w:val="0"/>
        </w:numPr>
      </w:pPr>
      <w:r>
        <w:t xml:space="preserve">Work Type is mandatory. ,By default it is calculated from Job, Crew and Units information automatically. eService also supports manually data entry for field work assignment, e.g. Self Load, etc.</w:t>
      </w:r>
    </w:p>
    <w:p>
      <w:pPr>
        <w:numPr>
          <w:numId w:val="1002"/>
          <w:ilvl w:val="0"/>
        </w:numPr>
      </w:pPr>
      <w:r>
        <w:t xml:space="preserve">Eligible Standby Hours. This flag indicates that the customer agrees to pay standby hours, and the "Standby Hours" field will be enabled to allow enter data.</w:t>
      </w:r>
    </w:p>
    <w:p>
      <w:pPr>
        <w:numPr>
          <w:numId w:val="1002"/>
          <w:ilvl w:val="0"/>
        </w:numPr>
      </w:pPr>
      <w:r>
        <w:t xml:space="preserve">One Way or Two way. We have different pay rules based on one-way or two-way Travel distance or travel hours. The work assignment must be clearly flagged the entered distance and hour one-way or two-way.</w:t>
      </w:r>
    </w:p>
    <w:p>
      <w:pPr>
        <w:numPr>
          <w:numId w:val="1002"/>
          <w:ilvl w:val="0"/>
        </w:numPr>
      </w:pPr>
      <w:r>
        <w:t xml:space="preserve">MTS Number is optional, it is for reference to Product Haul, Equipment Haul, etc.</w:t>
      </w:r>
    </w:p>
    <w:p>
      <w:pPr>
        <w:numPr>
          <w:numId w:val="1002"/>
          <w:ilvl w:val="0"/>
        </w:numPr>
      </w:pPr>
      <w:r>
        <w:t xml:space="preserve">Description is optional, by default it carries from Crew and Units section description. Manual data entry and modification is allowed.</w:t>
      </w:r>
    </w:p>
    <w:p>
      <w:pPr>
        <w:pStyle w:val="FirstParagraph"/>
      </w:pPr>
    </w:p>
    <w:p>
      <w:pPr>
        <w:pStyle w:val="Heading2"/>
      </w:pPr>
      <w:bookmarkStart w:id="23" w:name="header-n74"/>
      <w:r>
        <w:t xml:space="preserve">Employee Work Assignment Summary Sheet</w:t>
      </w:r>
      <w:bookmarkEnd w:id="23"/>
    </w:p>
    <w:p>
      <w:pPr>
        <w:numPr>
          <w:numId w:val="1003"/>
          <w:ilvl w:val="0"/>
        </w:numPr>
      </w:pPr>
      <w:r>
        <w:t xml:space="preserve">Employee Bonus Summary Summary Sheet is designed as Employee Work Assignment Summary Sheet.</w:t>
      </w:r>
    </w:p>
    <w:p>
      <w:pPr>
        <w:numPr>
          <w:numId w:val="1003"/>
          <w:ilvl w:val="0"/>
        </w:numPr>
      </w:pPr>
      <w:r>
        <w:t xml:space="preserve">Detail information has been enhanced to fit variable pay calculation needs.</w:t>
      </w:r>
    </w:p>
    <w:p>
      <w:pPr>
        <w:pStyle w:val="FirstParagraph"/>
      </w:pPr>
    </w:p>
    <w:p>
      <w:pPr>
        <w:pStyle w:val="Heading2"/>
      </w:pPr>
      <w:bookmarkStart w:id="24" w:name="header-n77"/>
      <w:r>
        <w:t xml:space="preserve">Add Programed Amount/Volume to product section for reference.</w:t>
      </w:r>
      <w:bookmarkEnd w:id="24"/>
    </w:p>
    <w:p>
      <w:pPr>
        <w:numPr>
          <w:numId w:val="1004"/>
          <w:ilvl w:val="0"/>
        </w:numPr>
      </w:pPr>
      <w:r>
        <w:t xml:space="preserve">Add a read-only field by blend amount, named Programmed Amount/Volume.</w:t>
      </w:r>
    </w:p>
    <w:p>
      <w:pPr>
        <w:numPr>
          <w:numId w:val="1004"/>
          <w:ilvl w:val="0"/>
        </w:numPr>
      </w:pPr>
      <w:r>
        <w:t xml:space="preserve">This field carries the blend amount/volume imported from program template through call sheet, field ticket and approved ticket.</w:t>
      </w:r>
    </w:p>
    <w:p>
      <w:pPr>
        <w:pStyle w:val="FirstParagraph"/>
      </w:pPr>
    </w:p>
    <w:p>
      <w:pPr>
        <w:pStyle w:val="Heading2"/>
      </w:pPr>
      <w:bookmarkStart w:id="25" w:name="header-n89"/>
      <w:r>
        <w:t xml:space="preserve">Bug fix</w:t>
      </w:r>
      <w:bookmarkEnd w:id="25"/>
    </w:p>
    <w:p>
      <w:pPr>
        <w:numPr>
          <w:numId w:val="1005"/>
          <w:ilvl w:val="0"/>
        </w:numPr>
      </w:pPr>
      <w:r>
        <w:t xml:space="preserve">Exception while updating company information in the job on server. (Under testing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2021-04-16T18:47:56Z</dcterms:created>
  <dcterms:modified xsi:type="dcterms:W3CDTF">2021-04-16T18:47:56Z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