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A8" w:rsidRDefault="00AF7755">
      <w:r>
        <w:t xml:space="preserve">Reporting Standards Manual </w:t>
      </w:r>
    </w:p>
    <w:p w:rsidR="00AF7755" w:rsidRDefault="00AF7755"/>
    <w:p w:rsidR="00AF7755" w:rsidRDefault="00AF7755">
      <w:r>
        <w:t>Introduction</w:t>
      </w:r>
    </w:p>
    <w:p w:rsidR="00AF7755" w:rsidRDefault="00AF7755"/>
    <w:p w:rsidR="00AF7755" w:rsidRDefault="00AF7755">
      <w:r>
        <w:t xml:space="preserve">Guideline </w:t>
      </w:r>
    </w:p>
    <w:p w:rsidR="00AF7755" w:rsidRDefault="00AF7755"/>
    <w:p w:rsidR="00AF7755" w:rsidRDefault="00AF7755" w:rsidP="00AF7755">
      <w:proofErr w:type="gramStart"/>
      <w:r>
        <w:t xml:space="preserve">Reporting Standards Manual </w:t>
      </w:r>
      <w:r>
        <w:t>is governed by Graphics Standards Manual</w:t>
      </w:r>
      <w:proofErr w:type="gramEnd"/>
      <w:r>
        <w:t>.</w:t>
      </w:r>
    </w:p>
    <w:p w:rsidR="00AF7755" w:rsidRDefault="00AF7755" w:rsidP="00AF7755">
      <w:r>
        <w:t>Internal Reports</w:t>
      </w:r>
    </w:p>
    <w:p w:rsidR="00AF7755" w:rsidRDefault="00AF7755" w:rsidP="00AF7755">
      <w:bookmarkStart w:id="0" w:name="_GoBack"/>
      <w:bookmarkEnd w:id="0"/>
    </w:p>
    <w:p w:rsidR="00AF7755" w:rsidRDefault="00AF7755" w:rsidP="00AF7755">
      <w:r>
        <w:t>External Reports</w:t>
      </w:r>
    </w:p>
    <w:p w:rsidR="00AF7755" w:rsidRDefault="00AF7755" w:rsidP="00AF7755"/>
    <w:p w:rsidR="00AF7755" w:rsidRDefault="00AF7755" w:rsidP="00AF7755"/>
    <w:p w:rsidR="00AF7755" w:rsidRDefault="00AF7755"/>
    <w:sectPr w:rsidR="00AF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55"/>
    <w:rsid w:val="00405BA8"/>
    <w:rsid w:val="00AF7755"/>
    <w:rsid w:val="00E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3C93"/>
  <w15:chartTrackingRefBased/>
  <w15:docId w15:val="{5CEB95A8-C358-4185-BDCE-2604693A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2017-08-02T15:51:00Z</dcterms:created>
  <dcterms:modified xsi:type="dcterms:W3CDTF">2017-08-02T15:54:00Z</dcterms:modified>
</cp:coreProperties>
</file>