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6F79" w14:textId="47B13017" w:rsidR="003D6415" w:rsidRDefault="00622DF8" w:rsidP="00622DF8">
      <w:pPr>
        <w:jc w:val="center"/>
        <w:rPr>
          <w:rFonts w:ascii="Times New Roman MT Std" w:hAnsi="Times New Roman MT Std"/>
          <w:color w:val="215E99" w:themeColor="text2" w:themeTint="BF"/>
          <w:sz w:val="32"/>
          <w:szCs w:val="32"/>
          <w:u w:val="single"/>
        </w:rPr>
      </w:pPr>
      <w:r w:rsidRPr="00622DF8">
        <w:rPr>
          <w:rFonts w:ascii="Times New Roman MT Std" w:hAnsi="Times New Roman MT Std"/>
          <w:b/>
          <w:bCs/>
          <w:color w:val="215E99" w:themeColor="text2" w:themeTint="BF"/>
          <w:sz w:val="32"/>
          <w:szCs w:val="32"/>
        </w:rPr>
        <w:t>Project Title:</w:t>
      </w:r>
      <w:r w:rsidRPr="00622DF8">
        <w:rPr>
          <w:rFonts w:ascii="Times New Roman MT Std" w:hAnsi="Times New Roman MT Std"/>
          <w:color w:val="215E99" w:themeColor="text2" w:themeTint="BF"/>
          <w:sz w:val="32"/>
          <w:szCs w:val="32"/>
        </w:rPr>
        <w:t xml:space="preserve"> </w:t>
      </w:r>
      <w:r w:rsidRPr="00622DF8">
        <w:rPr>
          <w:rFonts w:ascii="Times New Roman MT Std" w:hAnsi="Times New Roman MT Std"/>
          <w:color w:val="215E99" w:themeColor="text2" w:themeTint="BF"/>
          <w:sz w:val="32"/>
          <w:szCs w:val="32"/>
          <w:u w:val="single"/>
        </w:rPr>
        <w:t xml:space="preserve">E-Commerce Growth &amp; Operational Strategy: Data-Driven Insights for </w:t>
      </w:r>
      <w:proofErr w:type="spellStart"/>
      <w:r w:rsidRPr="00622DF8">
        <w:rPr>
          <w:rFonts w:ascii="Times New Roman MT Std" w:hAnsi="Times New Roman MT Std"/>
          <w:color w:val="215E99" w:themeColor="text2" w:themeTint="BF"/>
          <w:sz w:val="32"/>
          <w:szCs w:val="32"/>
          <w:u w:val="single"/>
        </w:rPr>
        <w:t>Olist</w:t>
      </w:r>
      <w:proofErr w:type="spellEnd"/>
      <w:r w:rsidRPr="00622DF8">
        <w:rPr>
          <w:rFonts w:ascii="Times New Roman MT Std" w:hAnsi="Times New Roman MT Std"/>
          <w:color w:val="215E99" w:themeColor="text2" w:themeTint="BF"/>
          <w:sz w:val="32"/>
          <w:szCs w:val="32"/>
          <w:u w:val="single"/>
        </w:rPr>
        <w:t xml:space="preserve"> Brazil</w:t>
      </w:r>
    </w:p>
    <w:p w14:paraId="3201A36E" w14:textId="307791DC" w:rsidR="00622DF8" w:rsidRDefault="00622DF8" w:rsidP="00622DF8">
      <w:r w:rsidRPr="00622DF8">
        <w:rPr>
          <w:rFonts w:ascii="Arial" w:hAnsi="Arial" w:cs="Arial"/>
        </w:rPr>
        <w:t>Dataset Link:</w:t>
      </w:r>
      <w:r>
        <w:rPr>
          <w:rFonts w:ascii="Arial" w:hAnsi="Arial" w:cs="Arial"/>
        </w:rPr>
        <w:t xml:space="preserve"> </w:t>
      </w:r>
      <w:hyperlink r:id="rId5" w:history="1">
        <w:r w:rsidRPr="00622DF8">
          <w:rPr>
            <w:rStyle w:val="Hyperlink"/>
            <w:rFonts w:ascii="Arial" w:hAnsi="Arial" w:cs="Arial"/>
            <w:color w:val="3A7C22" w:themeColor="accent6" w:themeShade="BF"/>
          </w:rPr>
          <w:t xml:space="preserve">Brazilian E-Commerce Public Dataset by </w:t>
        </w:r>
        <w:proofErr w:type="spellStart"/>
        <w:r w:rsidRPr="00622DF8">
          <w:rPr>
            <w:rStyle w:val="Hyperlink"/>
            <w:rFonts w:ascii="Arial" w:hAnsi="Arial" w:cs="Arial"/>
            <w:color w:val="3A7C22" w:themeColor="accent6" w:themeShade="BF"/>
          </w:rPr>
          <w:t>Olist</w:t>
        </w:r>
        <w:proofErr w:type="spellEnd"/>
      </w:hyperlink>
    </w:p>
    <w:p w14:paraId="4D552082" w14:textId="77777777" w:rsidR="0001625B" w:rsidRPr="0001625B" w:rsidRDefault="0001625B" w:rsidP="0001625B">
      <w:p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Executive Summary:</w:t>
      </w:r>
      <w:r w:rsidRPr="0001625B">
        <w:rPr>
          <w:rFonts w:ascii="Arial" w:hAnsi="Arial" w:cs="Arial"/>
        </w:rPr>
        <w:t xml:space="preserve"> In a highly competitive marketplace, </w:t>
      </w:r>
      <w:proofErr w:type="spellStart"/>
      <w:r w:rsidRPr="0001625B">
        <w:rPr>
          <w:rFonts w:ascii="Arial" w:hAnsi="Arial" w:cs="Arial"/>
        </w:rPr>
        <w:t>Olist</w:t>
      </w:r>
      <w:proofErr w:type="spellEnd"/>
      <w:r w:rsidRPr="0001625B">
        <w:rPr>
          <w:rFonts w:ascii="Arial" w:hAnsi="Arial" w:cs="Arial"/>
        </w:rPr>
        <w:t xml:space="preserve"> serves as a critical bridge between small Brazilian sellers and national customers. However, scaling a marketplace introduces complexities in logistics, payment cycles, and seller retention. This project performs an end-to-end analysis of 100k+ orders to identify operational bottlenecks and financial growth opportunities.</w:t>
      </w:r>
    </w:p>
    <w:p w14:paraId="55CCF657" w14:textId="77777777" w:rsidR="0001625B" w:rsidRPr="0001625B" w:rsidRDefault="0001625B" w:rsidP="0001625B">
      <w:p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Business Objectives:</w:t>
      </w:r>
    </w:p>
    <w:p w14:paraId="33133CA6" w14:textId="77777777" w:rsidR="0001625B" w:rsidRPr="0001625B" w:rsidRDefault="0001625B" w:rsidP="0001625B">
      <w:pPr>
        <w:numPr>
          <w:ilvl w:val="0"/>
          <w:numId w:val="1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Operational Excellence:</w:t>
      </w:r>
      <w:r w:rsidRPr="0001625B">
        <w:rPr>
          <w:rFonts w:ascii="Arial" w:hAnsi="Arial" w:cs="Arial"/>
        </w:rPr>
        <w:t xml:space="preserve"> Identify high-latency logistics routes to improve delivery times and customer satisfaction.</w:t>
      </w:r>
    </w:p>
    <w:p w14:paraId="040A8C5E" w14:textId="6A1E9E13" w:rsidR="0001625B" w:rsidRPr="0001625B" w:rsidRDefault="0001625B" w:rsidP="0001625B">
      <w:pPr>
        <w:numPr>
          <w:ilvl w:val="0"/>
          <w:numId w:val="1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Financial Health:</w:t>
      </w:r>
      <w:r w:rsidRPr="0001625B">
        <w:rPr>
          <w:rFonts w:ascii="Arial" w:hAnsi="Arial" w:cs="Arial"/>
        </w:rPr>
        <w:t xml:space="preserve"> </w:t>
      </w:r>
      <w:r w:rsidRPr="0001625B">
        <w:rPr>
          <w:rFonts w:ascii="Arial" w:hAnsi="Arial" w:cs="Arial"/>
        </w:rPr>
        <w:t>Analyse</w:t>
      </w:r>
      <w:r w:rsidRPr="0001625B">
        <w:rPr>
          <w:rFonts w:ascii="Arial" w:hAnsi="Arial" w:cs="Arial"/>
        </w:rPr>
        <w:t xml:space="preserve"> payment </w:t>
      </w:r>
      <w:r w:rsidRPr="0001625B">
        <w:rPr>
          <w:rFonts w:ascii="Arial" w:hAnsi="Arial" w:cs="Arial"/>
        </w:rPr>
        <w:t>instalment</w:t>
      </w:r>
      <w:r w:rsidRPr="0001625B">
        <w:rPr>
          <w:rFonts w:ascii="Arial" w:hAnsi="Arial" w:cs="Arial"/>
        </w:rPr>
        <w:t xml:space="preserve"> patterns and their impact on transaction volume and seller cash flow.</w:t>
      </w:r>
    </w:p>
    <w:p w14:paraId="23B7A062" w14:textId="1CFB3273" w:rsidR="0001625B" w:rsidRPr="0001625B" w:rsidRDefault="0001625B" w:rsidP="0001625B">
      <w:pPr>
        <w:numPr>
          <w:ilvl w:val="0"/>
          <w:numId w:val="1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Customer &amp; Seller Lifecycle:</w:t>
      </w:r>
      <w:r w:rsidRPr="0001625B">
        <w:rPr>
          <w:rFonts w:ascii="Arial" w:hAnsi="Arial" w:cs="Arial"/>
        </w:rPr>
        <w:t xml:space="preserve"> Segment customers based on purchasing </w:t>
      </w:r>
      <w:r w:rsidRPr="0001625B">
        <w:rPr>
          <w:rFonts w:ascii="Arial" w:hAnsi="Arial" w:cs="Arial"/>
        </w:rPr>
        <w:t>behaviour</w:t>
      </w:r>
      <w:r w:rsidRPr="0001625B">
        <w:rPr>
          <w:rFonts w:ascii="Arial" w:hAnsi="Arial" w:cs="Arial"/>
        </w:rPr>
        <w:t xml:space="preserve"> (RFM) and identify "at-risk" sellers to reduce churn.</w:t>
      </w:r>
    </w:p>
    <w:p w14:paraId="569085D9" w14:textId="77777777" w:rsidR="0001625B" w:rsidRPr="0001625B" w:rsidRDefault="0001625B" w:rsidP="0001625B">
      <w:pPr>
        <w:numPr>
          <w:ilvl w:val="0"/>
          <w:numId w:val="1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Strategic Forecasting:</w:t>
      </w:r>
      <w:r w:rsidRPr="0001625B">
        <w:rPr>
          <w:rFonts w:ascii="Arial" w:hAnsi="Arial" w:cs="Arial"/>
        </w:rPr>
        <w:t xml:space="preserve"> Leverage historical growth trends to project 2026 performance and set data-backed KPIs for the next fiscal year.</w:t>
      </w:r>
    </w:p>
    <w:p w14:paraId="016BC328" w14:textId="77777777" w:rsidR="0001625B" w:rsidRPr="0001625B" w:rsidRDefault="0001625B" w:rsidP="0001625B">
      <w:p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Tech Stack:</w:t>
      </w:r>
    </w:p>
    <w:p w14:paraId="1E2A8989" w14:textId="303E9F97" w:rsidR="0001625B" w:rsidRPr="0001625B" w:rsidRDefault="0001625B" w:rsidP="0001625B">
      <w:pPr>
        <w:numPr>
          <w:ilvl w:val="0"/>
          <w:numId w:val="2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Data Processing:</w:t>
      </w:r>
      <w:r w:rsidRPr="0001625B">
        <w:rPr>
          <w:rFonts w:ascii="Arial" w:hAnsi="Arial" w:cs="Arial"/>
        </w:rPr>
        <w:t xml:space="preserve"> Python (Pandas</w:t>
      </w:r>
      <w:r>
        <w:rPr>
          <w:rFonts w:ascii="Arial" w:hAnsi="Arial" w:cs="Arial"/>
        </w:rPr>
        <w:t xml:space="preserve">, </w:t>
      </w:r>
      <w:r w:rsidRPr="0001625B">
        <w:rPr>
          <w:rFonts w:ascii="Arial" w:hAnsi="Arial" w:cs="Arial"/>
        </w:rPr>
        <w:t>SQLAlchemy), SQL (Complex Joins, CTEs, Window Functions).</w:t>
      </w:r>
    </w:p>
    <w:p w14:paraId="60EB027E" w14:textId="77777777" w:rsidR="0001625B" w:rsidRPr="0001625B" w:rsidRDefault="0001625B" w:rsidP="0001625B">
      <w:pPr>
        <w:numPr>
          <w:ilvl w:val="0"/>
          <w:numId w:val="2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Statistical Analysis:</w:t>
      </w:r>
      <w:r w:rsidRPr="0001625B">
        <w:rPr>
          <w:rFonts w:ascii="Arial" w:hAnsi="Arial" w:cs="Arial"/>
        </w:rPr>
        <w:t xml:space="preserve"> NumPy, SciPy.</w:t>
      </w:r>
    </w:p>
    <w:p w14:paraId="32CB8A2E" w14:textId="77777777" w:rsidR="0001625B" w:rsidRPr="0001625B" w:rsidRDefault="0001625B" w:rsidP="0001625B">
      <w:pPr>
        <w:numPr>
          <w:ilvl w:val="0"/>
          <w:numId w:val="2"/>
        </w:numPr>
        <w:rPr>
          <w:rFonts w:ascii="Arial" w:hAnsi="Arial" w:cs="Arial"/>
        </w:rPr>
      </w:pPr>
      <w:r w:rsidRPr="0001625B">
        <w:rPr>
          <w:rFonts w:ascii="Arial" w:hAnsi="Arial" w:cs="Arial"/>
          <w:b/>
          <w:bCs/>
        </w:rPr>
        <w:t>Visualization:</w:t>
      </w:r>
      <w:r w:rsidRPr="0001625B">
        <w:rPr>
          <w:rFonts w:ascii="Arial" w:hAnsi="Arial" w:cs="Arial"/>
        </w:rPr>
        <w:t xml:space="preserve"> Matplotlib, Seaborn (Exploratory), Power BI (Executive Dashboard).</w:t>
      </w:r>
    </w:p>
    <w:p w14:paraId="7FDECC34" w14:textId="79F7DB19" w:rsidR="0001625B" w:rsidRDefault="004D0207" w:rsidP="00622DF8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9D46A5" wp14:editId="4D822433">
                <wp:simplePos x="0" y="0"/>
                <wp:positionH relativeFrom="margin">
                  <wp:align>center</wp:align>
                </wp:positionH>
                <wp:positionV relativeFrom="paragraph">
                  <wp:posOffset>87576</wp:posOffset>
                </wp:positionV>
                <wp:extent cx="6027312" cy="0"/>
                <wp:effectExtent l="0" t="0" r="0" b="0"/>
                <wp:wrapNone/>
                <wp:docPr id="166452633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27312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038800" id="Straight Connector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6.9pt" to="474.6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4A81151C" w14:textId="5528F4EA" w:rsidR="004D0207" w:rsidRPr="00653EA7" w:rsidRDefault="00653EA7" w:rsidP="00653EA7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653EA7">
        <w:rPr>
          <w:rFonts w:ascii="Arial" w:hAnsi="Arial" w:cs="Arial"/>
          <w:b/>
          <w:bCs/>
        </w:rPr>
        <w:t>Question Analytical Set</w:t>
      </w:r>
      <w:r w:rsidRPr="00653EA7">
        <w:rPr>
          <w:rFonts w:ascii="Arial" w:hAnsi="Arial" w:cs="Arial"/>
          <w:b/>
          <w:bCs/>
        </w:rPr>
        <w:t>:</w:t>
      </w:r>
    </w:p>
    <w:p w14:paraId="108181ED" w14:textId="5A6F0E48" w:rsidR="00653EA7" w:rsidRPr="00653EA7" w:rsidRDefault="00653EA7" w:rsidP="00653EA7">
      <w:pPr>
        <w:pStyle w:val="ListParagraph"/>
        <w:numPr>
          <w:ilvl w:val="2"/>
          <w:numId w:val="6"/>
        </w:numPr>
        <w:rPr>
          <w:rFonts w:ascii="Arial" w:hAnsi="Arial" w:cs="Arial"/>
          <w:b/>
          <w:bCs/>
        </w:rPr>
      </w:pPr>
      <w:r w:rsidRPr="00653EA7">
        <w:rPr>
          <w:rFonts w:ascii="Arial" w:hAnsi="Arial" w:cs="Arial"/>
          <w:b/>
          <w:bCs/>
        </w:rPr>
        <w:t>Level 1: Basic (Foundational Insights)</w:t>
      </w:r>
      <w:r w:rsidRPr="00653EA7">
        <w:rPr>
          <w:rFonts w:ascii="Arial" w:hAnsi="Arial" w:cs="Arial"/>
          <w:b/>
          <w:bCs/>
        </w:rPr>
        <w:t>:</w:t>
      </w:r>
    </w:p>
    <w:p w14:paraId="53622CED" w14:textId="77777777" w:rsidR="00653EA7" w:rsidRPr="00653EA7" w:rsidRDefault="00653EA7" w:rsidP="00653EA7">
      <w:pPr>
        <w:numPr>
          <w:ilvl w:val="0"/>
          <w:numId w:val="3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Order Volume: Retrieve the total number of orders per year. Visualize the trend to see if the business is scaling.</w:t>
      </w:r>
    </w:p>
    <w:p w14:paraId="7862530A" w14:textId="77777777" w:rsidR="00653EA7" w:rsidRPr="00653EA7" w:rsidRDefault="00653EA7" w:rsidP="00653EA7">
      <w:pPr>
        <w:numPr>
          <w:ilvl w:val="0"/>
          <w:numId w:val="3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Product Popularity: List the top 5 product categories by total revenue. Create a chart to show the revenue gap between the leader and the rest.</w:t>
      </w:r>
    </w:p>
    <w:p w14:paraId="6F18A9C1" w14:textId="77777777" w:rsidR="00653EA7" w:rsidRPr="00653EA7" w:rsidRDefault="00653EA7" w:rsidP="00653EA7">
      <w:pPr>
        <w:numPr>
          <w:ilvl w:val="0"/>
          <w:numId w:val="3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Customer Distribution: Count unique customers per state. Visualize the geographic concentration.</w:t>
      </w:r>
    </w:p>
    <w:p w14:paraId="20354C86" w14:textId="77777777" w:rsidR="00653EA7" w:rsidRPr="00653EA7" w:rsidRDefault="00653EA7" w:rsidP="00653EA7">
      <w:pPr>
        <w:numPr>
          <w:ilvl w:val="0"/>
          <w:numId w:val="3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Payment Methods: Determine the most common payment type used. Show the distribution of payment methods.</w:t>
      </w:r>
    </w:p>
    <w:p w14:paraId="37C56A73" w14:textId="7B2F7C41" w:rsidR="00653EA7" w:rsidRDefault="00653EA7" w:rsidP="00653EA7">
      <w:pPr>
        <w:numPr>
          <w:ilvl w:val="0"/>
          <w:numId w:val="3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Location Analysis: Join customers and orders to list the top 10 cities by order count. Visualize the city-wise performance.</w:t>
      </w:r>
    </w:p>
    <w:p w14:paraId="13FA0F73" w14:textId="19F5AF45" w:rsidR="00653EA7" w:rsidRPr="00653EA7" w:rsidRDefault="00653EA7" w:rsidP="00653EA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919957" w14:textId="7ABBB998" w:rsidR="00653EA7" w:rsidRPr="00653EA7" w:rsidRDefault="00653EA7" w:rsidP="00653EA7">
      <w:pPr>
        <w:pStyle w:val="ListParagraph"/>
        <w:numPr>
          <w:ilvl w:val="2"/>
          <w:numId w:val="7"/>
        </w:numPr>
        <w:rPr>
          <w:rFonts w:ascii="Arial" w:hAnsi="Arial" w:cs="Arial"/>
          <w:b/>
          <w:bCs/>
        </w:rPr>
      </w:pPr>
      <w:r w:rsidRPr="00653EA7">
        <w:rPr>
          <w:rFonts w:ascii="Arial" w:hAnsi="Arial" w:cs="Arial"/>
          <w:b/>
          <w:bCs/>
        </w:rPr>
        <w:lastRenderedPageBreak/>
        <w:t>Level 2: Intermediate (Business &amp; Operational Logic)</w:t>
      </w:r>
      <w:r w:rsidRPr="00653EA7">
        <w:rPr>
          <w:rFonts w:ascii="Arial" w:hAnsi="Arial" w:cs="Arial"/>
          <w:b/>
          <w:bCs/>
        </w:rPr>
        <w:t>:</w:t>
      </w:r>
    </w:p>
    <w:p w14:paraId="0BB47719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Shipping Efficiency: Calculate the average delivery time (days) for each state. Visualize which states have the longest delays.</w:t>
      </w:r>
    </w:p>
    <w:p w14:paraId="2549C16A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 xml:space="preserve">Financial </w:t>
      </w:r>
      <w:proofErr w:type="gramStart"/>
      <w:r w:rsidRPr="00653EA7">
        <w:rPr>
          <w:rFonts w:ascii="Arial" w:hAnsi="Arial" w:cs="Arial"/>
        </w:rPr>
        <w:t>Deep-dive</w:t>
      </w:r>
      <w:proofErr w:type="gramEnd"/>
      <w:r w:rsidRPr="00653EA7">
        <w:rPr>
          <w:rFonts w:ascii="Arial" w:hAnsi="Arial" w:cs="Arial"/>
        </w:rPr>
        <w:t xml:space="preserve">: For orders over $R\$500$, what is the average number of </w:t>
      </w:r>
      <w:proofErr w:type="spellStart"/>
      <w:r w:rsidRPr="00653EA7">
        <w:rPr>
          <w:rFonts w:ascii="Arial" w:hAnsi="Arial" w:cs="Arial"/>
        </w:rPr>
        <w:t>installments</w:t>
      </w:r>
      <w:proofErr w:type="spellEnd"/>
      <w:r w:rsidRPr="00653EA7">
        <w:rPr>
          <w:rFonts w:ascii="Arial" w:hAnsi="Arial" w:cs="Arial"/>
        </w:rPr>
        <w:t xml:space="preserve">? Visualize the correlation between order value and </w:t>
      </w:r>
      <w:proofErr w:type="spellStart"/>
      <w:r w:rsidRPr="00653EA7">
        <w:rPr>
          <w:rFonts w:ascii="Arial" w:hAnsi="Arial" w:cs="Arial"/>
        </w:rPr>
        <w:t>installments</w:t>
      </w:r>
      <w:proofErr w:type="spellEnd"/>
      <w:r w:rsidRPr="00653EA7">
        <w:rPr>
          <w:rFonts w:ascii="Arial" w:hAnsi="Arial" w:cs="Arial"/>
        </w:rPr>
        <w:t>.</w:t>
      </w:r>
    </w:p>
    <w:p w14:paraId="198DD65A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Seller Quality: Find the top 10 sellers with the highest average review scores (min. 50 orders). Visualize their performance.</w:t>
      </w:r>
    </w:p>
    <w:p w14:paraId="7165022D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Logistics Cost: Calculate the ratio of shipping cost to total order value. Visualize how this ratio varies across product categories.</w:t>
      </w:r>
    </w:p>
    <w:p w14:paraId="4B115D20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Repeat Buyers: Identify customers who have made more than 2 purchases. Visualize the percentage of "Loyal" vs. "One-time" buyers.</w:t>
      </w:r>
    </w:p>
    <w:p w14:paraId="742E7A4D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SLA Breach: Calculate the percentage of orders delivered after the estimated date. Visualize this monthly trend to find "bad months."</w:t>
      </w:r>
    </w:p>
    <w:p w14:paraId="3616C878" w14:textId="77777777" w:rsidR="00653EA7" w:rsidRPr="00653EA7" w:rsidRDefault="00653EA7" w:rsidP="00653EA7">
      <w:pPr>
        <w:numPr>
          <w:ilvl w:val="0"/>
          <w:numId w:val="4"/>
        </w:numPr>
        <w:rPr>
          <w:rFonts w:ascii="Arial" w:hAnsi="Arial" w:cs="Arial"/>
          <w:b/>
          <w:bCs/>
        </w:rPr>
      </w:pPr>
      <w:r w:rsidRPr="00653EA7">
        <w:rPr>
          <w:rFonts w:ascii="Arial" w:hAnsi="Arial" w:cs="Arial"/>
        </w:rPr>
        <w:t>Revenue Seasonality: Calculate total monthly revenue. Visualize the seasonality to identify peak shopping periods.</w:t>
      </w:r>
    </w:p>
    <w:p w14:paraId="23157E09" w14:textId="0151A1AB" w:rsidR="00653EA7" w:rsidRPr="00653EA7" w:rsidRDefault="00653EA7" w:rsidP="00653EA7">
      <w:pPr>
        <w:pStyle w:val="ListParagraph"/>
        <w:numPr>
          <w:ilvl w:val="2"/>
          <w:numId w:val="7"/>
        </w:numPr>
        <w:rPr>
          <w:rFonts w:ascii="Arial" w:hAnsi="Arial" w:cs="Arial"/>
          <w:b/>
          <w:bCs/>
        </w:rPr>
      </w:pPr>
      <w:r w:rsidRPr="00653EA7">
        <w:rPr>
          <w:rFonts w:ascii="Arial" w:hAnsi="Arial" w:cs="Arial"/>
          <w:b/>
          <w:bCs/>
        </w:rPr>
        <w:t>Level 3: Advanced (Strategic &amp; Predictive)</w:t>
      </w:r>
      <w:r w:rsidRPr="00653EA7">
        <w:rPr>
          <w:rFonts w:ascii="Arial" w:hAnsi="Arial" w:cs="Arial"/>
          <w:b/>
          <w:bCs/>
        </w:rPr>
        <w:t>:</w:t>
      </w:r>
    </w:p>
    <w:p w14:paraId="0A90DBF7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Growth Velocity: Calculate Month-over-Month (MoM) revenue growth percentage. Visualize the growth rate to identify acceleration points.</w:t>
      </w:r>
    </w:p>
    <w:p w14:paraId="72534B26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Customer Segmentation: Perform an RFM (Recency, Frequency, Monetary) analysis. Visualize the different customer segments (e.g., Champions, At-Risk).</w:t>
      </w:r>
    </w:p>
    <w:p w14:paraId="0076E865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High-Value Contributors: Identify the top 10% of customers by spend. Visualize their contribution to total company revenue.</w:t>
      </w:r>
    </w:p>
    <w:p w14:paraId="6CBE1A45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Category Health: Identify categories that have seen a decline in sales for three consecutive months. Visualize the "downward" trend for these categories.</w:t>
      </w:r>
    </w:p>
    <w:p w14:paraId="5402B005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Market Concentration: Calculate the cumulative revenue contribution of sellers (Pareto Analysis). Visualize the "80/20 rule" curve.</w:t>
      </w:r>
    </w:p>
    <w:p w14:paraId="062784DD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Future Forecasting: Calculate a 3-month moving average of sales and project a baseline for 2026. Visualize the historical data vs. the projection.</w:t>
      </w:r>
    </w:p>
    <w:p w14:paraId="3520CBFB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Payment Discrepancy: Compare total payment values against order item values to find partial payments. Visualize the frequency of these occurrences.</w:t>
      </w:r>
    </w:p>
    <w:p w14:paraId="463E30C7" w14:textId="77777777" w:rsidR="00653EA7" w:rsidRPr="00653EA7" w:rsidRDefault="00653EA7" w:rsidP="00653EA7">
      <w:pPr>
        <w:numPr>
          <w:ilvl w:val="0"/>
          <w:numId w:val="5"/>
        </w:numPr>
        <w:rPr>
          <w:rFonts w:ascii="Arial" w:hAnsi="Arial" w:cs="Arial"/>
        </w:rPr>
      </w:pPr>
      <w:r w:rsidRPr="00653EA7">
        <w:rPr>
          <w:rFonts w:ascii="Arial" w:hAnsi="Arial" w:cs="Arial"/>
        </w:rPr>
        <w:t>Seller Attrition Risk: Identify sellers who were in the top 25% previously but haven't sold in 90 days. Visualize the potential revenue lost from these "churned" sellers.</w:t>
      </w:r>
    </w:p>
    <w:p w14:paraId="41C75C86" w14:textId="1161989F" w:rsidR="00653EA7" w:rsidRDefault="00670B27" w:rsidP="00653EA7">
      <w:pPr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28B87C" wp14:editId="0FC27F20">
                <wp:simplePos x="0" y="0"/>
                <wp:positionH relativeFrom="margin">
                  <wp:posOffset>-147320</wp:posOffset>
                </wp:positionH>
                <wp:positionV relativeFrom="paragraph">
                  <wp:posOffset>19139</wp:posOffset>
                </wp:positionV>
                <wp:extent cx="6027312" cy="0"/>
                <wp:effectExtent l="0" t="0" r="0" b="0"/>
                <wp:wrapNone/>
                <wp:docPr id="73862068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27312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478912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1.6pt,1.5pt" to="463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71BF3AC9" w14:textId="194CA310" w:rsidR="00670B27" w:rsidRPr="00670B27" w:rsidRDefault="00670B27" w:rsidP="00670B27">
      <w:pPr>
        <w:rPr>
          <w:rFonts w:ascii="Arial" w:hAnsi="Arial" w:cs="Arial"/>
          <w:b/>
          <w:bCs/>
        </w:rPr>
      </w:pPr>
      <w:r w:rsidRPr="00670B27">
        <w:rPr>
          <w:rFonts w:ascii="Arial" w:hAnsi="Arial" w:cs="Arial"/>
          <w:b/>
          <w:bCs/>
        </w:rPr>
        <w:t>Final Dashboard Guidance</w:t>
      </w:r>
      <w:r>
        <w:rPr>
          <w:rFonts w:ascii="Arial" w:hAnsi="Arial" w:cs="Arial"/>
          <w:b/>
          <w:bCs/>
        </w:rPr>
        <w:t>:</w:t>
      </w:r>
    </w:p>
    <w:p w14:paraId="503F28FB" w14:textId="05ED49DE" w:rsidR="00670B27" w:rsidRDefault="00670B27" w:rsidP="00670B27">
      <w:pPr>
        <w:rPr>
          <w:rFonts w:ascii="Arial" w:hAnsi="Arial" w:cs="Arial"/>
        </w:rPr>
      </w:pPr>
      <w:r w:rsidRPr="00670B27">
        <w:rPr>
          <w:rFonts w:ascii="Arial" w:hAnsi="Arial" w:cs="Arial"/>
        </w:rPr>
        <w:t>To satisfy company needs and impress stakeholders, the dashboard should be divided into three distinct views:</w:t>
      </w:r>
    </w:p>
    <w:p w14:paraId="3F539E50" w14:textId="1BFE7855" w:rsidR="00670B27" w:rsidRPr="00670B27" w:rsidRDefault="00670B27" w:rsidP="00670B2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213F7AF" w14:textId="77777777" w:rsidR="00670B27" w:rsidRPr="00670B27" w:rsidRDefault="00670B27" w:rsidP="00670B27">
      <w:pPr>
        <w:rPr>
          <w:rFonts w:ascii="Arial" w:hAnsi="Arial" w:cs="Arial"/>
          <w:b/>
          <w:bCs/>
        </w:rPr>
      </w:pPr>
      <w:r w:rsidRPr="00670B27">
        <w:rPr>
          <w:rFonts w:ascii="Arial" w:hAnsi="Arial" w:cs="Arial"/>
          <w:b/>
          <w:bCs/>
        </w:rPr>
        <w:lastRenderedPageBreak/>
        <w:t>View A: The Executive Summary (Macro Metrics)</w:t>
      </w:r>
    </w:p>
    <w:p w14:paraId="7311A786" w14:textId="77777777" w:rsidR="00670B27" w:rsidRPr="00670B27" w:rsidRDefault="00670B27" w:rsidP="00670B27">
      <w:pPr>
        <w:numPr>
          <w:ilvl w:val="0"/>
          <w:numId w:val="8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KPIs:</w:t>
      </w:r>
      <w:r w:rsidRPr="00670B27">
        <w:rPr>
          <w:rFonts w:ascii="Arial" w:hAnsi="Arial" w:cs="Arial"/>
        </w:rPr>
        <w:t xml:space="preserve"> Total Revenue, Gross Merchandise Value (GMV), AOV (Average Order Value), and Net Promoter Score (NPS) derived from review ratings.</w:t>
      </w:r>
    </w:p>
    <w:p w14:paraId="0754AD4E" w14:textId="77777777" w:rsidR="00670B27" w:rsidRPr="00670B27" w:rsidRDefault="00670B27" w:rsidP="00670B27">
      <w:pPr>
        <w:numPr>
          <w:ilvl w:val="0"/>
          <w:numId w:val="8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Visualization:</w:t>
      </w:r>
      <w:r w:rsidRPr="00670B27">
        <w:rPr>
          <w:rFonts w:ascii="Arial" w:hAnsi="Arial" w:cs="Arial"/>
        </w:rPr>
        <w:t xml:space="preserve"> A "Pulse" line chart showing daily revenue vs. 30-day moving average.</w:t>
      </w:r>
    </w:p>
    <w:p w14:paraId="568932EC" w14:textId="77777777" w:rsidR="00670B27" w:rsidRPr="00670B27" w:rsidRDefault="00670B27" w:rsidP="00670B27">
      <w:pPr>
        <w:rPr>
          <w:rFonts w:ascii="Arial" w:hAnsi="Arial" w:cs="Arial"/>
          <w:b/>
          <w:bCs/>
        </w:rPr>
      </w:pPr>
      <w:r w:rsidRPr="00670B27">
        <w:rPr>
          <w:rFonts w:ascii="Arial" w:hAnsi="Arial" w:cs="Arial"/>
          <w:b/>
          <w:bCs/>
        </w:rPr>
        <w:t>View B: Logistics &amp; Operations (The "Efficiency" Tab)</w:t>
      </w:r>
    </w:p>
    <w:p w14:paraId="68735A4E" w14:textId="77777777" w:rsidR="00670B27" w:rsidRPr="00670B27" w:rsidRDefault="00670B27" w:rsidP="00670B27">
      <w:pPr>
        <w:numPr>
          <w:ilvl w:val="0"/>
          <w:numId w:val="9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Heatmap:</w:t>
      </w:r>
      <w:r w:rsidRPr="00670B27">
        <w:rPr>
          <w:rFonts w:ascii="Arial" w:hAnsi="Arial" w:cs="Arial"/>
        </w:rPr>
        <w:t xml:space="preserve"> A map of Brazil </w:t>
      </w:r>
      <w:proofErr w:type="spellStart"/>
      <w:r w:rsidRPr="00670B27">
        <w:rPr>
          <w:rFonts w:ascii="Arial" w:hAnsi="Arial" w:cs="Arial"/>
        </w:rPr>
        <w:t>colored</w:t>
      </w:r>
      <w:proofErr w:type="spellEnd"/>
      <w:r w:rsidRPr="00670B27">
        <w:rPr>
          <w:rFonts w:ascii="Arial" w:hAnsi="Arial" w:cs="Arial"/>
        </w:rPr>
        <w:t xml:space="preserve"> by "Average Delay Days" per state.</w:t>
      </w:r>
    </w:p>
    <w:p w14:paraId="2C5C429F" w14:textId="77777777" w:rsidR="00670B27" w:rsidRPr="00670B27" w:rsidRDefault="00670B27" w:rsidP="00670B27">
      <w:pPr>
        <w:numPr>
          <w:ilvl w:val="0"/>
          <w:numId w:val="9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Scatter Plot:</w:t>
      </w:r>
      <w:r w:rsidRPr="00670B27">
        <w:rPr>
          <w:rFonts w:ascii="Arial" w:hAnsi="Arial" w:cs="Arial"/>
        </w:rPr>
        <w:t xml:space="preserve"> Correlation between "Shipping Cost" and "Review Score" to see if high shipping prices lead to lower satisfaction.</w:t>
      </w:r>
    </w:p>
    <w:p w14:paraId="6A7490E5" w14:textId="77777777" w:rsidR="00670B27" w:rsidRPr="00670B27" w:rsidRDefault="00670B27" w:rsidP="00670B27">
      <w:pPr>
        <w:rPr>
          <w:rFonts w:ascii="Arial" w:hAnsi="Arial" w:cs="Arial"/>
          <w:b/>
          <w:bCs/>
        </w:rPr>
      </w:pPr>
      <w:r w:rsidRPr="00670B27">
        <w:rPr>
          <w:rFonts w:ascii="Arial" w:hAnsi="Arial" w:cs="Arial"/>
          <w:b/>
          <w:bCs/>
        </w:rPr>
        <w:t>View C: Financial &amp; Growth (The "Strategy" Tab)</w:t>
      </w:r>
    </w:p>
    <w:p w14:paraId="14E797CE" w14:textId="77777777" w:rsidR="00670B27" w:rsidRPr="00670B27" w:rsidRDefault="00670B27" w:rsidP="00670B27">
      <w:pPr>
        <w:numPr>
          <w:ilvl w:val="0"/>
          <w:numId w:val="10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Waterfall Chart:</w:t>
      </w:r>
      <w:r w:rsidRPr="00670B27">
        <w:rPr>
          <w:rFonts w:ascii="Arial" w:hAnsi="Arial" w:cs="Arial"/>
        </w:rPr>
        <w:t xml:space="preserve"> To show the breakdown of revenue from different payment types.</w:t>
      </w:r>
    </w:p>
    <w:p w14:paraId="13B781EC" w14:textId="77777777" w:rsidR="00670B27" w:rsidRPr="00670B27" w:rsidRDefault="00670B27" w:rsidP="00670B27">
      <w:pPr>
        <w:numPr>
          <w:ilvl w:val="0"/>
          <w:numId w:val="10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Cohort Analysis Table:</w:t>
      </w:r>
      <w:r w:rsidRPr="00670B27">
        <w:rPr>
          <w:rFonts w:ascii="Arial" w:hAnsi="Arial" w:cs="Arial"/>
        </w:rPr>
        <w:t xml:space="preserve"> To show customer retention rates over time (essential for 2026 business models).</w:t>
      </w:r>
    </w:p>
    <w:p w14:paraId="01FFE42D" w14:textId="77777777" w:rsidR="00670B27" w:rsidRPr="00670B27" w:rsidRDefault="00670B27" w:rsidP="00670B27">
      <w:pPr>
        <w:numPr>
          <w:ilvl w:val="0"/>
          <w:numId w:val="10"/>
        </w:numPr>
        <w:rPr>
          <w:rFonts w:ascii="Arial" w:hAnsi="Arial" w:cs="Arial"/>
        </w:rPr>
      </w:pPr>
      <w:r w:rsidRPr="00670B27">
        <w:rPr>
          <w:rFonts w:ascii="Arial" w:hAnsi="Arial" w:cs="Arial"/>
          <w:b/>
          <w:bCs/>
        </w:rPr>
        <w:t>Forecasting Area:</w:t>
      </w:r>
      <w:r w:rsidRPr="00670B27">
        <w:rPr>
          <w:rFonts w:ascii="Arial" w:hAnsi="Arial" w:cs="Arial"/>
        </w:rPr>
        <w:t xml:space="preserve"> A trend line with a shaded "Confidence Interval" extending into 2026, based on the historical growth rates calculated in your SQL queries.</w:t>
      </w:r>
    </w:p>
    <w:p w14:paraId="421A8CFB" w14:textId="77777777" w:rsidR="00670B27" w:rsidRPr="00670B27" w:rsidRDefault="00670B27" w:rsidP="00670B27">
      <w:pPr>
        <w:rPr>
          <w:rFonts w:ascii="Arial" w:hAnsi="Arial" w:cs="Arial"/>
        </w:rPr>
      </w:pPr>
    </w:p>
    <w:sectPr w:rsidR="00670B27" w:rsidRPr="00670B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MT Std">
    <w:panose1 w:val="0202080307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574E7"/>
    <w:multiLevelType w:val="multilevel"/>
    <w:tmpl w:val="2486B07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4801CF"/>
    <w:multiLevelType w:val="multilevel"/>
    <w:tmpl w:val="2C26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B63C33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66686D3A"/>
    <w:multiLevelType w:val="multilevel"/>
    <w:tmpl w:val="11B4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E17C50"/>
    <w:multiLevelType w:val="multilevel"/>
    <w:tmpl w:val="A0AA0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166EEE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74B91BCD"/>
    <w:multiLevelType w:val="multilevel"/>
    <w:tmpl w:val="8C8087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A027049"/>
    <w:multiLevelType w:val="multilevel"/>
    <w:tmpl w:val="C08E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3C0696"/>
    <w:multiLevelType w:val="multilevel"/>
    <w:tmpl w:val="A25A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9303D2"/>
    <w:multiLevelType w:val="multilevel"/>
    <w:tmpl w:val="6EAA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331311">
    <w:abstractNumId w:val="3"/>
  </w:num>
  <w:num w:numId="2" w16cid:durableId="641695462">
    <w:abstractNumId w:val="7"/>
  </w:num>
  <w:num w:numId="3" w16cid:durableId="1817794607">
    <w:abstractNumId w:val="4"/>
  </w:num>
  <w:num w:numId="4" w16cid:durableId="1422600560">
    <w:abstractNumId w:val="0"/>
  </w:num>
  <w:num w:numId="5" w16cid:durableId="278269745">
    <w:abstractNumId w:val="6"/>
  </w:num>
  <w:num w:numId="6" w16cid:durableId="281693971">
    <w:abstractNumId w:val="2"/>
  </w:num>
  <w:num w:numId="7" w16cid:durableId="1584608492">
    <w:abstractNumId w:val="5"/>
  </w:num>
  <w:num w:numId="8" w16cid:durableId="1220704497">
    <w:abstractNumId w:val="8"/>
  </w:num>
  <w:num w:numId="9" w16cid:durableId="29887079">
    <w:abstractNumId w:val="9"/>
  </w:num>
  <w:num w:numId="10" w16cid:durableId="1188329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53B"/>
    <w:rsid w:val="0001625B"/>
    <w:rsid w:val="003D6415"/>
    <w:rsid w:val="004D0207"/>
    <w:rsid w:val="00622DF8"/>
    <w:rsid w:val="00653EA7"/>
    <w:rsid w:val="00670B27"/>
    <w:rsid w:val="00733FAB"/>
    <w:rsid w:val="009B653B"/>
    <w:rsid w:val="00C126AB"/>
    <w:rsid w:val="00F37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C0B0A"/>
  <w15:chartTrackingRefBased/>
  <w15:docId w15:val="{DD6F3E28-251E-47E3-BA34-C48A06BC1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5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5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5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5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5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2D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2D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2D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olistbr/brazilian-ecommer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781</Words>
  <Characters>4456</Characters>
  <Application>Microsoft Office Word</Application>
  <DocSecurity>0</DocSecurity>
  <Lines>37</Lines>
  <Paragraphs>10</Paragraphs>
  <ScaleCrop>false</ScaleCrop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Avirup Halder</dc:creator>
  <cp:keywords/>
  <dc:description/>
  <cp:lastModifiedBy>Avirup Halder</cp:lastModifiedBy>
  <cp:revision>6</cp:revision>
  <dcterms:created xsi:type="dcterms:W3CDTF">2026-01-22T11:05:00Z</dcterms:created>
  <dcterms:modified xsi:type="dcterms:W3CDTF">2026-01-22T11:22:00Z</dcterms:modified>
</cp:coreProperties>
</file>