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C6F79" w14:textId="47B13017" w:rsidR="003D6415" w:rsidRDefault="00622DF8" w:rsidP="00622DF8">
      <w:pPr>
        <w:jc w:val="center"/>
        <w:rPr>
          <w:rFonts w:ascii="Times New Roman MT Std" w:hAnsi="Times New Roman MT Std"/>
          <w:color w:val="215E99" w:themeColor="text2" w:themeTint="BF"/>
          <w:sz w:val="32"/>
          <w:szCs w:val="32"/>
          <w:u w:val="single"/>
        </w:rPr>
      </w:pPr>
      <w:r w:rsidRPr="00622DF8">
        <w:rPr>
          <w:rFonts w:ascii="Times New Roman MT Std" w:hAnsi="Times New Roman MT Std"/>
          <w:b/>
          <w:bCs/>
          <w:color w:val="215E99" w:themeColor="text2" w:themeTint="BF"/>
          <w:sz w:val="32"/>
          <w:szCs w:val="32"/>
        </w:rPr>
        <w:t>Project Title:</w:t>
      </w:r>
      <w:r w:rsidRPr="00622DF8">
        <w:rPr>
          <w:rFonts w:ascii="Times New Roman MT Std" w:hAnsi="Times New Roman MT Std"/>
          <w:color w:val="215E99" w:themeColor="text2" w:themeTint="BF"/>
          <w:sz w:val="32"/>
          <w:szCs w:val="32"/>
        </w:rPr>
        <w:t xml:space="preserve"> </w:t>
      </w:r>
      <w:r w:rsidRPr="00622DF8">
        <w:rPr>
          <w:rFonts w:ascii="Times New Roman MT Std" w:hAnsi="Times New Roman MT Std"/>
          <w:color w:val="215E99" w:themeColor="text2" w:themeTint="BF"/>
          <w:sz w:val="32"/>
          <w:szCs w:val="32"/>
          <w:u w:val="single"/>
        </w:rPr>
        <w:t xml:space="preserve">E-Commerce Growth &amp; Operational Strategy: Data-Driven Insights for </w:t>
      </w:r>
      <w:proofErr w:type="spellStart"/>
      <w:r w:rsidRPr="00622DF8">
        <w:rPr>
          <w:rFonts w:ascii="Times New Roman MT Std" w:hAnsi="Times New Roman MT Std"/>
          <w:color w:val="215E99" w:themeColor="text2" w:themeTint="BF"/>
          <w:sz w:val="32"/>
          <w:szCs w:val="32"/>
          <w:u w:val="single"/>
        </w:rPr>
        <w:t>Olist</w:t>
      </w:r>
      <w:proofErr w:type="spellEnd"/>
      <w:r w:rsidRPr="00622DF8">
        <w:rPr>
          <w:rFonts w:ascii="Times New Roman MT Std" w:hAnsi="Times New Roman MT Std"/>
          <w:color w:val="215E99" w:themeColor="text2" w:themeTint="BF"/>
          <w:sz w:val="32"/>
          <w:szCs w:val="32"/>
          <w:u w:val="single"/>
        </w:rPr>
        <w:t xml:space="preserve"> Brazil</w:t>
      </w:r>
    </w:p>
    <w:p w14:paraId="3201A36E" w14:textId="307791DC" w:rsidR="00622DF8" w:rsidRDefault="00622DF8" w:rsidP="00622DF8">
      <w:r w:rsidRPr="00622DF8">
        <w:rPr>
          <w:rFonts w:ascii="Arial" w:hAnsi="Arial" w:cs="Arial"/>
        </w:rPr>
        <w:t>Dataset Link:</w:t>
      </w:r>
      <w:r>
        <w:rPr>
          <w:rFonts w:ascii="Arial" w:hAnsi="Arial" w:cs="Arial"/>
        </w:rPr>
        <w:t xml:space="preserve"> </w:t>
      </w:r>
      <w:hyperlink r:id="rId5" w:history="1">
        <w:r w:rsidRPr="00622DF8">
          <w:rPr>
            <w:rStyle w:val="Hyperlink"/>
            <w:rFonts w:ascii="Arial" w:hAnsi="Arial" w:cs="Arial"/>
            <w:color w:val="3A7C22" w:themeColor="accent6" w:themeShade="BF"/>
          </w:rPr>
          <w:t xml:space="preserve">Brazilian E-Commerce Public Dataset by </w:t>
        </w:r>
        <w:proofErr w:type="spellStart"/>
        <w:r w:rsidRPr="00622DF8">
          <w:rPr>
            <w:rStyle w:val="Hyperlink"/>
            <w:rFonts w:ascii="Arial" w:hAnsi="Arial" w:cs="Arial"/>
            <w:color w:val="3A7C22" w:themeColor="accent6" w:themeShade="BF"/>
          </w:rPr>
          <w:t>Olist</w:t>
        </w:r>
        <w:proofErr w:type="spellEnd"/>
      </w:hyperlink>
    </w:p>
    <w:p w14:paraId="4D552082" w14:textId="77777777" w:rsidR="0001625B" w:rsidRPr="0001625B" w:rsidRDefault="0001625B" w:rsidP="0001625B">
      <w:pPr>
        <w:rPr>
          <w:rFonts w:ascii="Arial" w:hAnsi="Arial" w:cs="Arial"/>
        </w:rPr>
      </w:pPr>
      <w:r w:rsidRPr="0001625B">
        <w:rPr>
          <w:rFonts w:ascii="Arial" w:hAnsi="Arial" w:cs="Arial"/>
          <w:b/>
          <w:bCs/>
        </w:rPr>
        <w:t>Executive Summary:</w:t>
      </w:r>
      <w:r w:rsidRPr="0001625B">
        <w:rPr>
          <w:rFonts w:ascii="Arial" w:hAnsi="Arial" w:cs="Arial"/>
        </w:rPr>
        <w:t xml:space="preserve"> In a highly competitive marketplace, </w:t>
      </w:r>
      <w:proofErr w:type="spellStart"/>
      <w:r w:rsidRPr="0001625B">
        <w:rPr>
          <w:rFonts w:ascii="Arial" w:hAnsi="Arial" w:cs="Arial"/>
        </w:rPr>
        <w:t>Olist</w:t>
      </w:r>
      <w:proofErr w:type="spellEnd"/>
      <w:r w:rsidRPr="0001625B">
        <w:rPr>
          <w:rFonts w:ascii="Arial" w:hAnsi="Arial" w:cs="Arial"/>
        </w:rPr>
        <w:t xml:space="preserve"> serves as a critical bridge between small Brazilian sellers and national customers. However, scaling a marketplace introduces complexities in logistics, payment cycles, and seller retention. This project performs an end-to-end analysis of 100k+ orders to identify operational bottlenecks and financial growth opportunities.</w:t>
      </w:r>
    </w:p>
    <w:p w14:paraId="55CCF657" w14:textId="77777777" w:rsidR="0001625B" w:rsidRPr="0001625B" w:rsidRDefault="0001625B" w:rsidP="0001625B">
      <w:pPr>
        <w:rPr>
          <w:rFonts w:ascii="Arial" w:hAnsi="Arial" w:cs="Arial"/>
        </w:rPr>
      </w:pPr>
      <w:r w:rsidRPr="0001625B">
        <w:rPr>
          <w:rFonts w:ascii="Arial" w:hAnsi="Arial" w:cs="Arial"/>
          <w:b/>
          <w:bCs/>
        </w:rPr>
        <w:t>Business Objectives:</w:t>
      </w:r>
    </w:p>
    <w:p w14:paraId="33133CA6" w14:textId="77777777" w:rsidR="0001625B" w:rsidRPr="0001625B" w:rsidRDefault="0001625B" w:rsidP="0001625B">
      <w:pPr>
        <w:numPr>
          <w:ilvl w:val="0"/>
          <w:numId w:val="1"/>
        </w:numPr>
        <w:rPr>
          <w:rFonts w:ascii="Arial" w:hAnsi="Arial" w:cs="Arial"/>
        </w:rPr>
      </w:pPr>
      <w:r w:rsidRPr="0001625B">
        <w:rPr>
          <w:rFonts w:ascii="Arial" w:hAnsi="Arial" w:cs="Arial"/>
          <w:b/>
          <w:bCs/>
        </w:rPr>
        <w:t>Operational Excellence:</w:t>
      </w:r>
      <w:r w:rsidRPr="0001625B">
        <w:rPr>
          <w:rFonts w:ascii="Arial" w:hAnsi="Arial" w:cs="Arial"/>
        </w:rPr>
        <w:t xml:space="preserve"> Identify high-latency logistics routes to improve delivery times and customer satisfaction.</w:t>
      </w:r>
    </w:p>
    <w:p w14:paraId="040A8C5E" w14:textId="6A1E9E13" w:rsidR="0001625B" w:rsidRPr="0001625B" w:rsidRDefault="0001625B" w:rsidP="0001625B">
      <w:pPr>
        <w:numPr>
          <w:ilvl w:val="0"/>
          <w:numId w:val="1"/>
        </w:numPr>
        <w:rPr>
          <w:rFonts w:ascii="Arial" w:hAnsi="Arial" w:cs="Arial"/>
        </w:rPr>
      </w:pPr>
      <w:r w:rsidRPr="0001625B">
        <w:rPr>
          <w:rFonts w:ascii="Arial" w:hAnsi="Arial" w:cs="Arial"/>
          <w:b/>
          <w:bCs/>
        </w:rPr>
        <w:t>Financial Health:</w:t>
      </w:r>
      <w:r w:rsidRPr="0001625B">
        <w:rPr>
          <w:rFonts w:ascii="Arial" w:hAnsi="Arial" w:cs="Arial"/>
        </w:rPr>
        <w:t xml:space="preserve"> Analyse payment instalment patterns and their impact on transaction volume and seller cash flow.</w:t>
      </w:r>
    </w:p>
    <w:p w14:paraId="23B7A062" w14:textId="1CFB3273" w:rsidR="0001625B" w:rsidRPr="0001625B" w:rsidRDefault="0001625B" w:rsidP="0001625B">
      <w:pPr>
        <w:numPr>
          <w:ilvl w:val="0"/>
          <w:numId w:val="1"/>
        </w:numPr>
        <w:rPr>
          <w:rFonts w:ascii="Arial" w:hAnsi="Arial" w:cs="Arial"/>
        </w:rPr>
      </w:pPr>
      <w:r w:rsidRPr="0001625B">
        <w:rPr>
          <w:rFonts w:ascii="Arial" w:hAnsi="Arial" w:cs="Arial"/>
          <w:b/>
          <w:bCs/>
        </w:rPr>
        <w:t>Customer &amp; Seller Lifecycle:</w:t>
      </w:r>
      <w:r w:rsidRPr="0001625B">
        <w:rPr>
          <w:rFonts w:ascii="Arial" w:hAnsi="Arial" w:cs="Arial"/>
        </w:rPr>
        <w:t xml:space="preserve"> Segment customers based on purchasing behaviour (RFM) and identify "at-risk" sellers to reduce churn.</w:t>
      </w:r>
    </w:p>
    <w:p w14:paraId="569085D9" w14:textId="77777777" w:rsidR="0001625B" w:rsidRPr="0001625B" w:rsidRDefault="0001625B" w:rsidP="0001625B">
      <w:pPr>
        <w:numPr>
          <w:ilvl w:val="0"/>
          <w:numId w:val="1"/>
        </w:numPr>
        <w:rPr>
          <w:rFonts w:ascii="Arial" w:hAnsi="Arial" w:cs="Arial"/>
        </w:rPr>
      </w:pPr>
      <w:r w:rsidRPr="0001625B">
        <w:rPr>
          <w:rFonts w:ascii="Arial" w:hAnsi="Arial" w:cs="Arial"/>
          <w:b/>
          <w:bCs/>
        </w:rPr>
        <w:t>Strategic Forecasting:</w:t>
      </w:r>
      <w:r w:rsidRPr="0001625B">
        <w:rPr>
          <w:rFonts w:ascii="Arial" w:hAnsi="Arial" w:cs="Arial"/>
        </w:rPr>
        <w:t xml:space="preserve"> Leverage historical growth trends to project 2026 performance and set data-backed KPIs for the next fiscal year.</w:t>
      </w:r>
    </w:p>
    <w:p w14:paraId="016BC328" w14:textId="77777777" w:rsidR="0001625B" w:rsidRPr="0001625B" w:rsidRDefault="0001625B" w:rsidP="0001625B">
      <w:pPr>
        <w:rPr>
          <w:rFonts w:ascii="Arial" w:hAnsi="Arial" w:cs="Arial"/>
        </w:rPr>
      </w:pPr>
      <w:r w:rsidRPr="0001625B">
        <w:rPr>
          <w:rFonts w:ascii="Arial" w:hAnsi="Arial" w:cs="Arial"/>
          <w:b/>
          <w:bCs/>
        </w:rPr>
        <w:t>Tech Stack:</w:t>
      </w:r>
    </w:p>
    <w:p w14:paraId="1E2A8989" w14:textId="303E9F97" w:rsidR="0001625B" w:rsidRPr="0001625B" w:rsidRDefault="0001625B" w:rsidP="0001625B">
      <w:pPr>
        <w:numPr>
          <w:ilvl w:val="0"/>
          <w:numId w:val="2"/>
        </w:numPr>
        <w:rPr>
          <w:rFonts w:ascii="Arial" w:hAnsi="Arial" w:cs="Arial"/>
        </w:rPr>
      </w:pPr>
      <w:r w:rsidRPr="0001625B">
        <w:rPr>
          <w:rFonts w:ascii="Arial" w:hAnsi="Arial" w:cs="Arial"/>
          <w:b/>
          <w:bCs/>
        </w:rPr>
        <w:t>Data Processing:</w:t>
      </w:r>
      <w:r w:rsidRPr="0001625B">
        <w:rPr>
          <w:rFonts w:ascii="Arial" w:hAnsi="Arial" w:cs="Arial"/>
        </w:rPr>
        <w:t xml:space="preserve"> Python (Pandas</w:t>
      </w:r>
      <w:r>
        <w:rPr>
          <w:rFonts w:ascii="Arial" w:hAnsi="Arial" w:cs="Arial"/>
        </w:rPr>
        <w:t xml:space="preserve">, </w:t>
      </w:r>
      <w:r w:rsidRPr="0001625B">
        <w:rPr>
          <w:rFonts w:ascii="Arial" w:hAnsi="Arial" w:cs="Arial"/>
        </w:rPr>
        <w:t>SQLAlchemy), SQL (Complex Joins, CTEs, Window Functions).</w:t>
      </w:r>
    </w:p>
    <w:p w14:paraId="60EB027E" w14:textId="77777777" w:rsidR="0001625B" w:rsidRPr="0001625B" w:rsidRDefault="0001625B" w:rsidP="0001625B">
      <w:pPr>
        <w:numPr>
          <w:ilvl w:val="0"/>
          <w:numId w:val="2"/>
        </w:numPr>
        <w:rPr>
          <w:rFonts w:ascii="Arial" w:hAnsi="Arial" w:cs="Arial"/>
        </w:rPr>
      </w:pPr>
      <w:r w:rsidRPr="0001625B">
        <w:rPr>
          <w:rFonts w:ascii="Arial" w:hAnsi="Arial" w:cs="Arial"/>
          <w:b/>
          <w:bCs/>
        </w:rPr>
        <w:t>Statistical Analysis:</w:t>
      </w:r>
      <w:r w:rsidRPr="0001625B">
        <w:rPr>
          <w:rFonts w:ascii="Arial" w:hAnsi="Arial" w:cs="Arial"/>
        </w:rPr>
        <w:t xml:space="preserve"> NumPy, SciPy.</w:t>
      </w:r>
    </w:p>
    <w:p w14:paraId="32CB8A2E" w14:textId="77777777" w:rsidR="0001625B" w:rsidRPr="0001625B" w:rsidRDefault="0001625B" w:rsidP="0001625B">
      <w:pPr>
        <w:numPr>
          <w:ilvl w:val="0"/>
          <w:numId w:val="2"/>
        </w:numPr>
        <w:rPr>
          <w:rFonts w:ascii="Arial" w:hAnsi="Arial" w:cs="Arial"/>
        </w:rPr>
      </w:pPr>
      <w:r w:rsidRPr="0001625B">
        <w:rPr>
          <w:rFonts w:ascii="Arial" w:hAnsi="Arial" w:cs="Arial"/>
          <w:b/>
          <w:bCs/>
        </w:rPr>
        <w:t>Visualization:</w:t>
      </w:r>
      <w:r w:rsidRPr="0001625B">
        <w:rPr>
          <w:rFonts w:ascii="Arial" w:hAnsi="Arial" w:cs="Arial"/>
        </w:rPr>
        <w:t xml:space="preserve"> Matplotlib, Seaborn (Exploratory), Power BI (Executive Dashboard).</w:t>
      </w:r>
    </w:p>
    <w:p w14:paraId="7FDECC34" w14:textId="3FCAF879" w:rsidR="0001625B" w:rsidRDefault="0001625B" w:rsidP="00622DF8">
      <w:pPr>
        <w:rPr>
          <w:rFonts w:ascii="Arial" w:hAnsi="Arial" w:cs="Arial"/>
        </w:rPr>
      </w:pPr>
    </w:p>
    <w:p w14:paraId="4A81151C" w14:textId="5528F4EA" w:rsidR="004D0207" w:rsidRPr="00653EA7" w:rsidRDefault="00653EA7" w:rsidP="00653EA7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</w:rPr>
      </w:pPr>
      <w:r w:rsidRPr="00653EA7">
        <w:rPr>
          <w:rFonts w:ascii="Arial" w:hAnsi="Arial" w:cs="Arial"/>
          <w:b/>
          <w:bCs/>
        </w:rPr>
        <w:t>Question Analytical Set:</w:t>
      </w:r>
    </w:p>
    <w:p w14:paraId="108181ED" w14:textId="5A6F0E48" w:rsidR="00653EA7" w:rsidRPr="00653EA7" w:rsidRDefault="00653EA7" w:rsidP="00653EA7">
      <w:pPr>
        <w:pStyle w:val="ListParagraph"/>
        <w:numPr>
          <w:ilvl w:val="2"/>
          <w:numId w:val="6"/>
        </w:numPr>
        <w:rPr>
          <w:rFonts w:ascii="Arial" w:hAnsi="Arial" w:cs="Arial"/>
          <w:b/>
          <w:bCs/>
        </w:rPr>
      </w:pPr>
      <w:r w:rsidRPr="00653EA7">
        <w:rPr>
          <w:rFonts w:ascii="Arial" w:hAnsi="Arial" w:cs="Arial"/>
          <w:b/>
          <w:bCs/>
        </w:rPr>
        <w:t>Level 1: Basic (Foundational Insights):</w:t>
      </w:r>
    </w:p>
    <w:p w14:paraId="53622CED" w14:textId="77777777" w:rsidR="00653EA7" w:rsidRPr="00653EA7" w:rsidRDefault="00653EA7" w:rsidP="00653EA7">
      <w:pPr>
        <w:numPr>
          <w:ilvl w:val="0"/>
          <w:numId w:val="3"/>
        </w:numPr>
        <w:rPr>
          <w:rFonts w:ascii="Arial" w:hAnsi="Arial" w:cs="Arial"/>
        </w:rPr>
      </w:pPr>
      <w:r w:rsidRPr="00653EA7">
        <w:rPr>
          <w:rFonts w:ascii="Arial" w:hAnsi="Arial" w:cs="Arial"/>
        </w:rPr>
        <w:t>Order Volume: Retrieve the total number of orders per year. Visualize the trend to see if the business is scaling.</w:t>
      </w:r>
    </w:p>
    <w:p w14:paraId="7862530A" w14:textId="77777777" w:rsidR="00653EA7" w:rsidRPr="00653EA7" w:rsidRDefault="00653EA7" w:rsidP="00653EA7">
      <w:pPr>
        <w:numPr>
          <w:ilvl w:val="0"/>
          <w:numId w:val="3"/>
        </w:numPr>
        <w:rPr>
          <w:rFonts w:ascii="Arial" w:hAnsi="Arial" w:cs="Arial"/>
        </w:rPr>
      </w:pPr>
      <w:r w:rsidRPr="00653EA7">
        <w:rPr>
          <w:rFonts w:ascii="Arial" w:hAnsi="Arial" w:cs="Arial"/>
        </w:rPr>
        <w:t>Product Popularity: List the top 5 product categories by total revenue. Create a chart to show the revenue gap between the leader and the rest.</w:t>
      </w:r>
    </w:p>
    <w:p w14:paraId="6F18A9C1" w14:textId="77777777" w:rsidR="00653EA7" w:rsidRPr="00653EA7" w:rsidRDefault="00653EA7" w:rsidP="00653EA7">
      <w:pPr>
        <w:numPr>
          <w:ilvl w:val="0"/>
          <w:numId w:val="3"/>
        </w:numPr>
        <w:rPr>
          <w:rFonts w:ascii="Arial" w:hAnsi="Arial" w:cs="Arial"/>
        </w:rPr>
      </w:pPr>
      <w:r w:rsidRPr="00653EA7">
        <w:rPr>
          <w:rFonts w:ascii="Arial" w:hAnsi="Arial" w:cs="Arial"/>
        </w:rPr>
        <w:t>Customer Distribution: Count unique customers per state. Visualize the geographic concentration.</w:t>
      </w:r>
    </w:p>
    <w:p w14:paraId="20354C86" w14:textId="77777777" w:rsidR="00653EA7" w:rsidRPr="00653EA7" w:rsidRDefault="00653EA7" w:rsidP="00653EA7">
      <w:pPr>
        <w:numPr>
          <w:ilvl w:val="0"/>
          <w:numId w:val="3"/>
        </w:numPr>
        <w:rPr>
          <w:rFonts w:ascii="Arial" w:hAnsi="Arial" w:cs="Arial"/>
        </w:rPr>
      </w:pPr>
      <w:r w:rsidRPr="00653EA7">
        <w:rPr>
          <w:rFonts w:ascii="Arial" w:hAnsi="Arial" w:cs="Arial"/>
        </w:rPr>
        <w:t>Payment Methods: Determine the most common payment type used. Show the distribution of payment methods.</w:t>
      </w:r>
    </w:p>
    <w:p w14:paraId="37C56A73" w14:textId="7B2F7C41" w:rsidR="00653EA7" w:rsidRDefault="00653EA7" w:rsidP="00653EA7">
      <w:pPr>
        <w:numPr>
          <w:ilvl w:val="0"/>
          <w:numId w:val="3"/>
        </w:numPr>
        <w:rPr>
          <w:rFonts w:ascii="Arial" w:hAnsi="Arial" w:cs="Arial"/>
        </w:rPr>
      </w:pPr>
      <w:r w:rsidRPr="00653EA7">
        <w:rPr>
          <w:rFonts w:ascii="Arial" w:hAnsi="Arial" w:cs="Arial"/>
        </w:rPr>
        <w:t>Location Analysis: Join customers and orders to list the top 10 cities by order count. Visualize the city-wise performance.</w:t>
      </w:r>
    </w:p>
    <w:p w14:paraId="13FA0F73" w14:textId="19F5AF45" w:rsidR="00653EA7" w:rsidRPr="00653EA7" w:rsidRDefault="00653EA7" w:rsidP="00653EA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B919957" w14:textId="7ABBB998" w:rsidR="00653EA7" w:rsidRPr="00653EA7" w:rsidRDefault="00653EA7" w:rsidP="00653EA7">
      <w:pPr>
        <w:pStyle w:val="ListParagraph"/>
        <w:numPr>
          <w:ilvl w:val="2"/>
          <w:numId w:val="7"/>
        </w:numPr>
        <w:rPr>
          <w:rFonts w:ascii="Arial" w:hAnsi="Arial" w:cs="Arial"/>
          <w:b/>
          <w:bCs/>
        </w:rPr>
      </w:pPr>
      <w:r w:rsidRPr="00653EA7">
        <w:rPr>
          <w:rFonts w:ascii="Arial" w:hAnsi="Arial" w:cs="Arial"/>
          <w:b/>
          <w:bCs/>
        </w:rPr>
        <w:lastRenderedPageBreak/>
        <w:t>Level 2: Intermediate (Business &amp; Operational Logic):</w:t>
      </w:r>
    </w:p>
    <w:p w14:paraId="0BB47719" w14:textId="77777777" w:rsidR="00653EA7" w:rsidRPr="00653EA7" w:rsidRDefault="00653EA7" w:rsidP="00653EA7">
      <w:pPr>
        <w:numPr>
          <w:ilvl w:val="0"/>
          <w:numId w:val="4"/>
        </w:numPr>
        <w:rPr>
          <w:rFonts w:ascii="Arial" w:hAnsi="Arial" w:cs="Arial"/>
        </w:rPr>
      </w:pPr>
      <w:r w:rsidRPr="00653EA7">
        <w:rPr>
          <w:rFonts w:ascii="Arial" w:hAnsi="Arial" w:cs="Arial"/>
        </w:rPr>
        <w:t>Shipping Efficiency: Calculate the average delivery time (days) for each state. Visualize which states have the longest delays.</w:t>
      </w:r>
    </w:p>
    <w:p w14:paraId="2549C16A" w14:textId="77777777" w:rsidR="00653EA7" w:rsidRPr="00653EA7" w:rsidRDefault="00653EA7" w:rsidP="00653EA7">
      <w:pPr>
        <w:numPr>
          <w:ilvl w:val="0"/>
          <w:numId w:val="4"/>
        </w:numPr>
        <w:rPr>
          <w:rFonts w:ascii="Arial" w:hAnsi="Arial" w:cs="Arial"/>
        </w:rPr>
      </w:pPr>
      <w:r w:rsidRPr="00653EA7">
        <w:rPr>
          <w:rFonts w:ascii="Arial" w:hAnsi="Arial" w:cs="Arial"/>
        </w:rPr>
        <w:t xml:space="preserve">Financial Deep-dive: For orders over $R\$500$, what is the average number of </w:t>
      </w:r>
      <w:proofErr w:type="spellStart"/>
      <w:r w:rsidRPr="00653EA7">
        <w:rPr>
          <w:rFonts w:ascii="Arial" w:hAnsi="Arial" w:cs="Arial"/>
        </w:rPr>
        <w:t>installments</w:t>
      </w:r>
      <w:proofErr w:type="spellEnd"/>
      <w:r w:rsidRPr="00653EA7">
        <w:rPr>
          <w:rFonts w:ascii="Arial" w:hAnsi="Arial" w:cs="Arial"/>
        </w:rPr>
        <w:t xml:space="preserve">? Visualize the correlation between order value and </w:t>
      </w:r>
      <w:proofErr w:type="spellStart"/>
      <w:r w:rsidRPr="00653EA7">
        <w:rPr>
          <w:rFonts w:ascii="Arial" w:hAnsi="Arial" w:cs="Arial"/>
        </w:rPr>
        <w:t>installments</w:t>
      </w:r>
      <w:proofErr w:type="spellEnd"/>
      <w:r w:rsidRPr="00653EA7">
        <w:rPr>
          <w:rFonts w:ascii="Arial" w:hAnsi="Arial" w:cs="Arial"/>
        </w:rPr>
        <w:t>.</w:t>
      </w:r>
    </w:p>
    <w:p w14:paraId="198DD65A" w14:textId="77777777" w:rsidR="00653EA7" w:rsidRPr="00653EA7" w:rsidRDefault="00653EA7" w:rsidP="00653EA7">
      <w:pPr>
        <w:numPr>
          <w:ilvl w:val="0"/>
          <w:numId w:val="4"/>
        </w:numPr>
        <w:rPr>
          <w:rFonts w:ascii="Arial" w:hAnsi="Arial" w:cs="Arial"/>
        </w:rPr>
      </w:pPr>
      <w:r w:rsidRPr="00653EA7">
        <w:rPr>
          <w:rFonts w:ascii="Arial" w:hAnsi="Arial" w:cs="Arial"/>
        </w:rPr>
        <w:t>Seller Quality: Find the top 10 sellers with the highest average review scores (min. 50 orders). Visualize their performance.</w:t>
      </w:r>
    </w:p>
    <w:p w14:paraId="7165022D" w14:textId="77777777" w:rsidR="00653EA7" w:rsidRPr="00653EA7" w:rsidRDefault="00653EA7" w:rsidP="00653EA7">
      <w:pPr>
        <w:numPr>
          <w:ilvl w:val="0"/>
          <w:numId w:val="4"/>
        </w:numPr>
        <w:rPr>
          <w:rFonts w:ascii="Arial" w:hAnsi="Arial" w:cs="Arial"/>
        </w:rPr>
      </w:pPr>
      <w:r w:rsidRPr="00653EA7">
        <w:rPr>
          <w:rFonts w:ascii="Arial" w:hAnsi="Arial" w:cs="Arial"/>
        </w:rPr>
        <w:t>Logistics Cost: Calculate the ratio of shipping cost to total order value. Visualize how this ratio varies across product categories.</w:t>
      </w:r>
    </w:p>
    <w:p w14:paraId="4B115D20" w14:textId="77777777" w:rsidR="00653EA7" w:rsidRPr="00653EA7" w:rsidRDefault="00653EA7" w:rsidP="00653EA7">
      <w:pPr>
        <w:numPr>
          <w:ilvl w:val="0"/>
          <w:numId w:val="4"/>
        </w:numPr>
        <w:rPr>
          <w:rFonts w:ascii="Arial" w:hAnsi="Arial" w:cs="Arial"/>
        </w:rPr>
      </w:pPr>
      <w:r w:rsidRPr="00653EA7">
        <w:rPr>
          <w:rFonts w:ascii="Arial" w:hAnsi="Arial" w:cs="Arial"/>
        </w:rPr>
        <w:t>Repeat Buyers: Identify customers who have made more than 2 purchases. Visualize the percentage of "Loyal" vs. "One-time" buyers.</w:t>
      </w:r>
    </w:p>
    <w:p w14:paraId="742E7A4D" w14:textId="77777777" w:rsidR="00653EA7" w:rsidRPr="00653EA7" w:rsidRDefault="00653EA7" w:rsidP="00653EA7">
      <w:pPr>
        <w:numPr>
          <w:ilvl w:val="0"/>
          <w:numId w:val="4"/>
        </w:numPr>
        <w:rPr>
          <w:rFonts w:ascii="Arial" w:hAnsi="Arial" w:cs="Arial"/>
        </w:rPr>
      </w:pPr>
      <w:r w:rsidRPr="00653EA7">
        <w:rPr>
          <w:rFonts w:ascii="Arial" w:hAnsi="Arial" w:cs="Arial"/>
        </w:rPr>
        <w:t>SLA Breach: Calculate the percentage of orders delivered after the estimated date. Visualize this monthly trend to find "bad months."</w:t>
      </w:r>
    </w:p>
    <w:p w14:paraId="3616C878" w14:textId="77777777" w:rsidR="00653EA7" w:rsidRPr="00653EA7" w:rsidRDefault="00653EA7" w:rsidP="00653EA7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653EA7">
        <w:rPr>
          <w:rFonts w:ascii="Arial" w:hAnsi="Arial" w:cs="Arial"/>
        </w:rPr>
        <w:t>Revenue Seasonality: Calculate total monthly revenue. Visualize the seasonality to identify peak shopping periods.</w:t>
      </w:r>
    </w:p>
    <w:p w14:paraId="23157E09" w14:textId="0151A1AB" w:rsidR="00653EA7" w:rsidRPr="00653EA7" w:rsidRDefault="00653EA7" w:rsidP="00653EA7">
      <w:pPr>
        <w:pStyle w:val="ListParagraph"/>
        <w:numPr>
          <w:ilvl w:val="2"/>
          <w:numId w:val="7"/>
        </w:numPr>
        <w:rPr>
          <w:rFonts w:ascii="Arial" w:hAnsi="Arial" w:cs="Arial"/>
          <w:b/>
          <w:bCs/>
        </w:rPr>
      </w:pPr>
      <w:r w:rsidRPr="00653EA7">
        <w:rPr>
          <w:rFonts w:ascii="Arial" w:hAnsi="Arial" w:cs="Arial"/>
          <w:b/>
          <w:bCs/>
        </w:rPr>
        <w:t>Level 3: Advanced (Strategic &amp; Predictive):</w:t>
      </w:r>
    </w:p>
    <w:p w14:paraId="0A90DBF7" w14:textId="77777777" w:rsidR="00653EA7" w:rsidRPr="00653EA7" w:rsidRDefault="00653EA7" w:rsidP="00653EA7">
      <w:pPr>
        <w:numPr>
          <w:ilvl w:val="0"/>
          <w:numId w:val="5"/>
        </w:numPr>
        <w:rPr>
          <w:rFonts w:ascii="Arial" w:hAnsi="Arial" w:cs="Arial"/>
        </w:rPr>
      </w:pPr>
      <w:r w:rsidRPr="00653EA7">
        <w:rPr>
          <w:rFonts w:ascii="Arial" w:hAnsi="Arial" w:cs="Arial"/>
        </w:rPr>
        <w:t>Growth Velocity: Calculate Month-over-Month (MoM) revenue growth percentage. Visualize the growth rate to identify acceleration points.</w:t>
      </w:r>
    </w:p>
    <w:p w14:paraId="72534B26" w14:textId="77777777" w:rsidR="00653EA7" w:rsidRPr="00653EA7" w:rsidRDefault="00653EA7" w:rsidP="00653EA7">
      <w:pPr>
        <w:numPr>
          <w:ilvl w:val="0"/>
          <w:numId w:val="5"/>
        </w:numPr>
        <w:rPr>
          <w:rFonts w:ascii="Arial" w:hAnsi="Arial" w:cs="Arial"/>
        </w:rPr>
      </w:pPr>
      <w:r w:rsidRPr="00653EA7">
        <w:rPr>
          <w:rFonts w:ascii="Arial" w:hAnsi="Arial" w:cs="Arial"/>
        </w:rPr>
        <w:t>Customer Segmentation: Perform an RFM (Recency, Frequency, Monetary) analysis. Visualize the different customer segments (e.g., Champions, At-Risk).</w:t>
      </w:r>
    </w:p>
    <w:p w14:paraId="0076E865" w14:textId="77777777" w:rsidR="00653EA7" w:rsidRPr="00653EA7" w:rsidRDefault="00653EA7" w:rsidP="00653EA7">
      <w:pPr>
        <w:numPr>
          <w:ilvl w:val="0"/>
          <w:numId w:val="5"/>
        </w:numPr>
        <w:rPr>
          <w:rFonts w:ascii="Arial" w:hAnsi="Arial" w:cs="Arial"/>
        </w:rPr>
      </w:pPr>
      <w:r w:rsidRPr="00653EA7">
        <w:rPr>
          <w:rFonts w:ascii="Arial" w:hAnsi="Arial" w:cs="Arial"/>
        </w:rPr>
        <w:t>High-Value Contributors: Identify the top 10% of customers by spend. Visualize their contribution to total company revenue.</w:t>
      </w:r>
    </w:p>
    <w:p w14:paraId="6CBE1A45" w14:textId="77777777" w:rsidR="00653EA7" w:rsidRPr="00653EA7" w:rsidRDefault="00653EA7" w:rsidP="00653EA7">
      <w:pPr>
        <w:numPr>
          <w:ilvl w:val="0"/>
          <w:numId w:val="5"/>
        </w:numPr>
        <w:rPr>
          <w:rFonts w:ascii="Arial" w:hAnsi="Arial" w:cs="Arial"/>
        </w:rPr>
      </w:pPr>
      <w:r w:rsidRPr="00653EA7">
        <w:rPr>
          <w:rFonts w:ascii="Arial" w:hAnsi="Arial" w:cs="Arial"/>
        </w:rPr>
        <w:t>Category Health: Identify categories that have seen a decline in sales for three consecutive months. Visualize the "downward" trend for these categories.</w:t>
      </w:r>
    </w:p>
    <w:p w14:paraId="5402B005" w14:textId="77777777" w:rsidR="00653EA7" w:rsidRPr="00653EA7" w:rsidRDefault="00653EA7" w:rsidP="00653EA7">
      <w:pPr>
        <w:numPr>
          <w:ilvl w:val="0"/>
          <w:numId w:val="5"/>
        </w:numPr>
        <w:rPr>
          <w:rFonts w:ascii="Arial" w:hAnsi="Arial" w:cs="Arial"/>
        </w:rPr>
      </w:pPr>
      <w:r w:rsidRPr="00653EA7">
        <w:rPr>
          <w:rFonts w:ascii="Arial" w:hAnsi="Arial" w:cs="Arial"/>
        </w:rPr>
        <w:t>Market Concentration: Calculate the cumulative revenue contribution of sellers (Pareto Analysis). Visualize the "80/20 rule" curve.</w:t>
      </w:r>
    </w:p>
    <w:p w14:paraId="062784DD" w14:textId="77777777" w:rsidR="00653EA7" w:rsidRPr="00653EA7" w:rsidRDefault="00653EA7" w:rsidP="00653EA7">
      <w:pPr>
        <w:numPr>
          <w:ilvl w:val="0"/>
          <w:numId w:val="5"/>
        </w:numPr>
        <w:rPr>
          <w:rFonts w:ascii="Arial" w:hAnsi="Arial" w:cs="Arial"/>
        </w:rPr>
      </w:pPr>
      <w:r w:rsidRPr="00653EA7">
        <w:rPr>
          <w:rFonts w:ascii="Arial" w:hAnsi="Arial" w:cs="Arial"/>
        </w:rPr>
        <w:t>Future Forecasting: Calculate a 3-month moving average of sales and project a baseline for 2026. Visualize the historical data vs. the projection.</w:t>
      </w:r>
    </w:p>
    <w:p w14:paraId="3520CBFB" w14:textId="77777777" w:rsidR="00653EA7" w:rsidRPr="00653EA7" w:rsidRDefault="00653EA7" w:rsidP="00653EA7">
      <w:pPr>
        <w:numPr>
          <w:ilvl w:val="0"/>
          <w:numId w:val="5"/>
        </w:numPr>
        <w:rPr>
          <w:rFonts w:ascii="Arial" w:hAnsi="Arial" w:cs="Arial"/>
        </w:rPr>
      </w:pPr>
      <w:r w:rsidRPr="00653EA7">
        <w:rPr>
          <w:rFonts w:ascii="Arial" w:hAnsi="Arial" w:cs="Arial"/>
        </w:rPr>
        <w:t>Payment Discrepancy: Compare total payment values against order item values to find partial payments. Visualize the frequency of these occurrences.</w:t>
      </w:r>
    </w:p>
    <w:p w14:paraId="463E30C7" w14:textId="77777777" w:rsidR="00653EA7" w:rsidRPr="00653EA7" w:rsidRDefault="00653EA7" w:rsidP="00653EA7">
      <w:pPr>
        <w:numPr>
          <w:ilvl w:val="0"/>
          <w:numId w:val="5"/>
        </w:numPr>
        <w:rPr>
          <w:rFonts w:ascii="Arial" w:hAnsi="Arial" w:cs="Arial"/>
        </w:rPr>
      </w:pPr>
      <w:r w:rsidRPr="00653EA7">
        <w:rPr>
          <w:rFonts w:ascii="Arial" w:hAnsi="Arial" w:cs="Arial"/>
        </w:rPr>
        <w:t>Seller Attrition Risk: Identify sellers who were in the top 25% previously but haven't sold in 90 days. Visualize the potential revenue lost from these "churned" sellers.</w:t>
      </w:r>
    </w:p>
    <w:p w14:paraId="41C75C86" w14:textId="68AAFD3E" w:rsidR="00653EA7" w:rsidRDefault="00653EA7" w:rsidP="00653EA7">
      <w:pPr>
        <w:ind w:left="720"/>
        <w:rPr>
          <w:rFonts w:ascii="Arial" w:hAnsi="Arial" w:cs="Arial"/>
          <w:b/>
          <w:bCs/>
        </w:rPr>
      </w:pPr>
    </w:p>
    <w:p w14:paraId="71BF3AC9" w14:textId="194CA310" w:rsidR="00670B27" w:rsidRPr="00670B27" w:rsidRDefault="00670B27" w:rsidP="00670B27">
      <w:pPr>
        <w:rPr>
          <w:rFonts w:ascii="Arial" w:hAnsi="Arial" w:cs="Arial"/>
          <w:b/>
          <w:bCs/>
        </w:rPr>
      </w:pPr>
      <w:r w:rsidRPr="00670B27">
        <w:rPr>
          <w:rFonts w:ascii="Arial" w:hAnsi="Arial" w:cs="Arial"/>
          <w:b/>
          <w:bCs/>
        </w:rPr>
        <w:t>Final Dashboard Guidance</w:t>
      </w:r>
      <w:r>
        <w:rPr>
          <w:rFonts w:ascii="Arial" w:hAnsi="Arial" w:cs="Arial"/>
          <w:b/>
          <w:bCs/>
        </w:rPr>
        <w:t>:</w:t>
      </w:r>
    </w:p>
    <w:p w14:paraId="503F28FB" w14:textId="05ED49DE" w:rsidR="00670B27" w:rsidRDefault="00670B27" w:rsidP="00670B27">
      <w:pPr>
        <w:rPr>
          <w:rFonts w:ascii="Arial" w:hAnsi="Arial" w:cs="Arial"/>
        </w:rPr>
      </w:pPr>
      <w:r w:rsidRPr="00670B27">
        <w:rPr>
          <w:rFonts w:ascii="Arial" w:hAnsi="Arial" w:cs="Arial"/>
        </w:rPr>
        <w:t>To satisfy company needs and impress stakeholders, the dashboard should be divided into three distinct views:</w:t>
      </w:r>
    </w:p>
    <w:p w14:paraId="3F539E50" w14:textId="1BFE7855" w:rsidR="00670B27" w:rsidRPr="00670B27" w:rsidRDefault="00670B27" w:rsidP="00670B2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213F7AF" w14:textId="77777777" w:rsidR="00670B27" w:rsidRPr="00670B27" w:rsidRDefault="00670B27" w:rsidP="00670B27">
      <w:pPr>
        <w:rPr>
          <w:rFonts w:ascii="Arial" w:hAnsi="Arial" w:cs="Arial"/>
          <w:b/>
          <w:bCs/>
        </w:rPr>
      </w:pPr>
      <w:r w:rsidRPr="00670B27">
        <w:rPr>
          <w:rFonts w:ascii="Arial" w:hAnsi="Arial" w:cs="Arial"/>
          <w:b/>
          <w:bCs/>
        </w:rPr>
        <w:lastRenderedPageBreak/>
        <w:t>View A: The Executive Summary (Macro Metrics)</w:t>
      </w:r>
    </w:p>
    <w:p w14:paraId="7311A786" w14:textId="77777777" w:rsidR="00670B27" w:rsidRPr="00670B27" w:rsidRDefault="00670B27" w:rsidP="00670B27">
      <w:pPr>
        <w:numPr>
          <w:ilvl w:val="0"/>
          <w:numId w:val="8"/>
        </w:numPr>
        <w:rPr>
          <w:rFonts w:ascii="Arial" w:hAnsi="Arial" w:cs="Arial"/>
        </w:rPr>
      </w:pPr>
      <w:r w:rsidRPr="00670B27">
        <w:rPr>
          <w:rFonts w:ascii="Arial" w:hAnsi="Arial" w:cs="Arial"/>
          <w:b/>
          <w:bCs/>
        </w:rPr>
        <w:t>KPIs:</w:t>
      </w:r>
      <w:r w:rsidRPr="00670B27">
        <w:rPr>
          <w:rFonts w:ascii="Arial" w:hAnsi="Arial" w:cs="Arial"/>
        </w:rPr>
        <w:t xml:space="preserve"> Total Revenue, Gross Merchandise Value (GMV), AOV (Average Order Value), and Net Promoter Score (NPS) derived from review ratings.</w:t>
      </w:r>
    </w:p>
    <w:p w14:paraId="0754AD4E" w14:textId="77777777" w:rsidR="00670B27" w:rsidRPr="00670B27" w:rsidRDefault="00670B27" w:rsidP="00670B27">
      <w:pPr>
        <w:numPr>
          <w:ilvl w:val="0"/>
          <w:numId w:val="8"/>
        </w:numPr>
        <w:rPr>
          <w:rFonts w:ascii="Arial" w:hAnsi="Arial" w:cs="Arial"/>
        </w:rPr>
      </w:pPr>
      <w:r w:rsidRPr="00670B27">
        <w:rPr>
          <w:rFonts w:ascii="Arial" w:hAnsi="Arial" w:cs="Arial"/>
          <w:b/>
          <w:bCs/>
        </w:rPr>
        <w:t>Visualization:</w:t>
      </w:r>
      <w:r w:rsidRPr="00670B27">
        <w:rPr>
          <w:rFonts w:ascii="Arial" w:hAnsi="Arial" w:cs="Arial"/>
        </w:rPr>
        <w:t xml:space="preserve"> A "Pulse" line chart showing daily revenue vs. 30-day moving average.</w:t>
      </w:r>
    </w:p>
    <w:p w14:paraId="568932EC" w14:textId="77777777" w:rsidR="00670B27" w:rsidRPr="00670B27" w:rsidRDefault="00670B27" w:rsidP="00670B27">
      <w:pPr>
        <w:rPr>
          <w:rFonts w:ascii="Arial" w:hAnsi="Arial" w:cs="Arial"/>
          <w:b/>
          <w:bCs/>
        </w:rPr>
      </w:pPr>
      <w:r w:rsidRPr="00670B27">
        <w:rPr>
          <w:rFonts w:ascii="Arial" w:hAnsi="Arial" w:cs="Arial"/>
          <w:b/>
          <w:bCs/>
        </w:rPr>
        <w:t>View B: Logistics &amp; Operations (The "Efficiency" Tab)</w:t>
      </w:r>
    </w:p>
    <w:p w14:paraId="68735A4E" w14:textId="77777777" w:rsidR="00670B27" w:rsidRPr="00670B27" w:rsidRDefault="00670B27" w:rsidP="00670B27">
      <w:pPr>
        <w:numPr>
          <w:ilvl w:val="0"/>
          <w:numId w:val="9"/>
        </w:numPr>
        <w:rPr>
          <w:rFonts w:ascii="Arial" w:hAnsi="Arial" w:cs="Arial"/>
        </w:rPr>
      </w:pPr>
      <w:r w:rsidRPr="00670B27">
        <w:rPr>
          <w:rFonts w:ascii="Arial" w:hAnsi="Arial" w:cs="Arial"/>
          <w:b/>
          <w:bCs/>
        </w:rPr>
        <w:t>Heatmap:</w:t>
      </w:r>
      <w:r w:rsidRPr="00670B27">
        <w:rPr>
          <w:rFonts w:ascii="Arial" w:hAnsi="Arial" w:cs="Arial"/>
        </w:rPr>
        <w:t xml:space="preserve"> A map of Brazil </w:t>
      </w:r>
      <w:proofErr w:type="spellStart"/>
      <w:r w:rsidRPr="00670B27">
        <w:rPr>
          <w:rFonts w:ascii="Arial" w:hAnsi="Arial" w:cs="Arial"/>
        </w:rPr>
        <w:t>colored</w:t>
      </w:r>
      <w:proofErr w:type="spellEnd"/>
      <w:r w:rsidRPr="00670B27">
        <w:rPr>
          <w:rFonts w:ascii="Arial" w:hAnsi="Arial" w:cs="Arial"/>
        </w:rPr>
        <w:t xml:space="preserve"> by "Average Delay Days" per state.</w:t>
      </w:r>
    </w:p>
    <w:p w14:paraId="2C5C429F" w14:textId="77777777" w:rsidR="00670B27" w:rsidRPr="00670B27" w:rsidRDefault="00670B27" w:rsidP="00670B27">
      <w:pPr>
        <w:numPr>
          <w:ilvl w:val="0"/>
          <w:numId w:val="9"/>
        </w:numPr>
        <w:rPr>
          <w:rFonts w:ascii="Arial" w:hAnsi="Arial" w:cs="Arial"/>
        </w:rPr>
      </w:pPr>
      <w:r w:rsidRPr="00670B27">
        <w:rPr>
          <w:rFonts w:ascii="Arial" w:hAnsi="Arial" w:cs="Arial"/>
          <w:b/>
          <w:bCs/>
        </w:rPr>
        <w:t>Scatter Plot:</w:t>
      </w:r>
      <w:r w:rsidRPr="00670B27">
        <w:rPr>
          <w:rFonts w:ascii="Arial" w:hAnsi="Arial" w:cs="Arial"/>
        </w:rPr>
        <w:t xml:space="preserve"> Correlation between "Shipping Cost" and "Review Score" to see if high shipping prices lead to lower satisfaction.</w:t>
      </w:r>
    </w:p>
    <w:p w14:paraId="6A7490E5" w14:textId="77777777" w:rsidR="00670B27" w:rsidRPr="00670B27" w:rsidRDefault="00670B27" w:rsidP="00670B27">
      <w:pPr>
        <w:rPr>
          <w:rFonts w:ascii="Arial" w:hAnsi="Arial" w:cs="Arial"/>
          <w:b/>
          <w:bCs/>
        </w:rPr>
      </w:pPr>
      <w:r w:rsidRPr="00670B27">
        <w:rPr>
          <w:rFonts w:ascii="Arial" w:hAnsi="Arial" w:cs="Arial"/>
          <w:b/>
          <w:bCs/>
        </w:rPr>
        <w:t>View C: Financial &amp; Growth (The "Strategy" Tab)</w:t>
      </w:r>
    </w:p>
    <w:p w14:paraId="14E797CE" w14:textId="77777777" w:rsidR="00670B27" w:rsidRPr="00670B27" w:rsidRDefault="00670B27" w:rsidP="00670B27">
      <w:pPr>
        <w:numPr>
          <w:ilvl w:val="0"/>
          <w:numId w:val="10"/>
        </w:numPr>
        <w:rPr>
          <w:rFonts w:ascii="Arial" w:hAnsi="Arial" w:cs="Arial"/>
        </w:rPr>
      </w:pPr>
      <w:r w:rsidRPr="00670B27">
        <w:rPr>
          <w:rFonts w:ascii="Arial" w:hAnsi="Arial" w:cs="Arial"/>
          <w:b/>
          <w:bCs/>
        </w:rPr>
        <w:t>Waterfall Chart:</w:t>
      </w:r>
      <w:r w:rsidRPr="00670B27">
        <w:rPr>
          <w:rFonts w:ascii="Arial" w:hAnsi="Arial" w:cs="Arial"/>
        </w:rPr>
        <w:t xml:space="preserve"> To show the breakdown of revenue from different payment types.</w:t>
      </w:r>
    </w:p>
    <w:p w14:paraId="13B781EC" w14:textId="77777777" w:rsidR="00670B27" w:rsidRPr="00670B27" w:rsidRDefault="00670B27" w:rsidP="00670B27">
      <w:pPr>
        <w:numPr>
          <w:ilvl w:val="0"/>
          <w:numId w:val="10"/>
        </w:numPr>
        <w:rPr>
          <w:rFonts w:ascii="Arial" w:hAnsi="Arial" w:cs="Arial"/>
        </w:rPr>
      </w:pPr>
      <w:r w:rsidRPr="00670B27">
        <w:rPr>
          <w:rFonts w:ascii="Arial" w:hAnsi="Arial" w:cs="Arial"/>
          <w:b/>
          <w:bCs/>
        </w:rPr>
        <w:t>Cohort Analysis Table:</w:t>
      </w:r>
      <w:r w:rsidRPr="00670B27">
        <w:rPr>
          <w:rFonts w:ascii="Arial" w:hAnsi="Arial" w:cs="Arial"/>
        </w:rPr>
        <w:t xml:space="preserve"> To show customer retention rates over time (essential for 2026 business models).</w:t>
      </w:r>
    </w:p>
    <w:p w14:paraId="01FFE42D" w14:textId="77777777" w:rsidR="00670B27" w:rsidRPr="00670B27" w:rsidRDefault="00670B27" w:rsidP="00670B27">
      <w:pPr>
        <w:numPr>
          <w:ilvl w:val="0"/>
          <w:numId w:val="10"/>
        </w:numPr>
        <w:rPr>
          <w:rFonts w:ascii="Arial" w:hAnsi="Arial" w:cs="Arial"/>
        </w:rPr>
      </w:pPr>
      <w:r w:rsidRPr="00670B27">
        <w:rPr>
          <w:rFonts w:ascii="Arial" w:hAnsi="Arial" w:cs="Arial"/>
          <w:b/>
          <w:bCs/>
        </w:rPr>
        <w:t>Forecasting Area:</w:t>
      </w:r>
      <w:r w:rsidRPr="00670B27">
        <w:rPr>
          <w:rFonts w:ascii="Arial" w:hAnsi="Arial" w:cs="Arial"/>
        </w:rPr>
        <w:t xml:space="preserve"> A trend line with a shaded "Confidence Interval" extending into 2026, based on the historical growth rates calculated in your SQL queries.</w:t>
      </w:r>
    </w:p>
    <w:p w14:paraId="421A8CFB" w14:textId="77777777" w:rsidR="00670B27" w:rsidRPr="00670B27" w:rsidRDefault="00670B27" w:rsidP="00670B27">
      <w:pPr>
        <w:rPr>
          <w:rFonts w:ascii="Arial" w:hAnsi="Arial" w:cs="Arial"/>
        </w:rPr>
      </w:pPr>
    </w:p>
    <w:sectPr w:rsidR="00670B27" w:rsidRPr="00670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MT Std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574E7"/>
    <w:multiLevelType w:val="multilevel"/>
    <w:tmpl w:val="2486B0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4801CF"/>
    <w:multiLevelType w:val="multilevel"/>
    <w:tmpl w:val="2C26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63C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66686D3A"/>
    <w:multiLevelType w:val="multilevel"/>
    <w:tmpl w:val="11B4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E17C50"/>
    <w:multiLevelType w:val="multilevel"/>
    <w:tmpl w:val="A0AA0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166EE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74B91BCD"/>
    <w:multiLevelType w:val="multilevel"/>
    <w:tmpl w:val="8C80878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027049"/>
    <w:multiLevelType w:val="multilevel"/>
    <w:tmpl w:val="C08E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3C0696"/>
    <w:multiLevelType w:val="multilevel"/>
    <w:tmpl w:val="A25A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303D2"/>
    <w:multiLevelType w:val="multilevel"/>
    <w:tmpl w:val="6EAA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331311">
    <w:abstractNumId w:val="3"/>
  </w:num>
  <w:num w:numId="2" w16cid:durableId="641695462">
    <w:abstractNumId w:val="7"/>
  </w:num>
  <w:num w:numId="3" w16cid:durableId="1817794607">
    <w:abstractNumId w:val="4"/>
  </w:num>
  <w:num w:numId="4" w16cid:durableId="1422600560">
    <w:abstractNumId w:val="0"/>
  </w:num>
  <w:num w:numId="5" w16cid:durableId="278269745">
    <w:abstractNumId w:val="6"/>
  </w:num>
  <w:num w:numId="6" w16cid:durableId="281693971">
    <w:abstractNumId w:val="2"/>
  </w:num>
  <w:num w:numId="7" w16cid:durableId="1584608492">
    <w:abstractNumId w:val="5"/>
  </w:num>
  <w:num w:numId="8" w16cid:durableId="1220704497">
    <w:abstractNumId w:val="8"/>
  </w:num>
  <w:num w:numId="9" w16cid:durableId="29887079">
    <w:abstractNumId w:val="9"/>
  </w:num>
  <w:num w:numId="10" w16cid:durableId="1188329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53B"/>
    <w:rsid w:val="0001625B"/>
    <w:rsid w:val="00355016"/>
    <w:rsid w:val="003D6415"/>
    <w:rsid w:val="004D0207"/>
    <w:rsid w:val="00622DF8"/>
    <w:rsid w:val="00653EA7"/>
    <w:rsid w:val="00670B27"/>
    <w:rsid w:val="00733FAB"/>
    <w:rsid w:val="008C39E8"/>
    <w:rsid w:val="009B653B"/>
    <w:rsid w:val="00C126AB"/>
    <w:rsid w:val="00F3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C0B0A"/>
  <w15:chartTrackingRefBased/>
  <w15:docId w15:val="{DD6F3E28-251E-47E3-BA34-C48A06BC1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5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2D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D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2DF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olistbr/brazilian-ecommer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781</Words>
  <Characters>4454</Characters>
  <Application>Microsoft Office Word</Application>
  <DocSecurity>0</DocSecurity>
  <Lines>37</Lines>
  <Paragraphs>10</Paragraphs>
  <ScaleCrop>false</ScaleCrop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Avirup Halder</dc:creator>
  <cp:keywords/>
  <dc:description/>
  <cp:lastModifiedBy>Avirup Halder</cp:lastModifiedBy>
  <cp:revision>7</cp:revision>
  <dcterms:created xsi:type="dcterms:W3CDTF">2026-01-22T11:05:00Z</dcterms:created>
  <dcterms:modified xsi:type="dcterms:W3CDTF">2026-03-04T10:08:00Z</dcterms:modified>
</cp:coreProperties>
</file>