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A6" w:rsidRDefault="001A43A6" w:rsidP="001A43A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ABSTRACT</w:t>
      </w:r>
    </w:p>
    <w:p w:rsidR="001A43A6" w:rsidRDefault="001A43A6" w:rsidP="001A43A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A43A6" w:rsidRPr="001A43A6" w:rsidRDefault="001A43A6" w:rsidP="001A43A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1A43A6">
        <w:rPr>
          <w:rFonts w:ascii="Times New Roman" w:hAnsi="Times New Roman" w:cs="Times New Roman"/>
          <w:sz w:val="26"/>
          <w:szCs w:val="26"/>
        </w:rPr>
        <w:t xml:space="preserve">This project building is of a </w:t>
      </w:r>
      <w:r>
        <w:rPr>
          <w:rFonts w:ascii="Times New Roman" w:hAnsi="Times New Roman" w:cs="Times New Roman"/>
          <w:sz w:val="26"/>
          <w:szCs w:val="26"/>
        </w:rPr>
        <w:t>1 BHK</w:t>
      </w:r>
      <w:r w:rsidRPr="001A43A6">
        <w:rPr>
          <w:rFonts w:ascii="Times New Roman" w:hAnsi="Times New Roman" w:cs="Times New Roman"/>
          <w:sz w:val="26"/>
          <w:szCs w:val="26"/>
        </w:rPr>
        <w:t xml:space="preserve"> residential building </w:t>
      </w:r>
      <w:r>
        <w:rPr>
          <w:rFonts w:ascii="Times New Roman" w:hAnsi="Times New Roman" w:cs="Times New Roman"/>
          <w:sz w:val="26"/>
          <w:szCs w:val="26"/>
        </w:rPr>
        <w:t>of</w:t>
      </w:r>
      <w:r w:rsidRPr="001A43A6">
        <w:rPr>
          <w:rFonts w:ascii="Times New Roman" w:hAnsi="Times New Roman" w:cs="Times New Roman"/>
          <w:sz w:val="26"/>
          <w:szCs w:val="26"/>
        </w:rPr>
        <w:t xml:space="preserve"> building area of </w:t>
      </w:r>
      <w:r>
        <w:rPr>
          <w:rFonts w:ascii="Times New Roman" w:hAnsi="Times New Roman" w:cs="Times New Roman"/>
          <w:sz w:val="26"/>
          <w:szCs w:val="26"/>
        </w:rPr>
        <w:t xml:space="preserve">435 </w:t>
      </w:r>
      <w:r w:rsidRPr="001A43A6">
        <w:rPr>
          <w:rFonts w:ascii="Times New Roman" w:hAnsi="Times New Roman" w:cs="Times New Roman"/>
          <w:sz w:val="26"/>
          <w:szCs w:val="26"/>
        </w:rPr>
        <w:t>sq. ft. The rooms of the proposed building are built spacious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enough to occupy needed things inside the building, thus joint family can own this type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of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house.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The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proposed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building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has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various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amenities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like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living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room,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master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bedroom, bedrooms, dining room and kitchen</w:t>
      </w:r>
      <w:r w:rsidR="00356DB2" w:rsidRPr="00356D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56DB2">
        <w:rPr>
          <w:rFonts w:ascii="Times New Roman" w:eastAsia="Times New Roman" w:hAnsi="Times New Roman" w:cs="Times New Roman"/>
          <w:color w:val="000000"/>
          <w:sz w:val="26"/>
          <w:szCs w:val="26"/>
        </w:rPr>
        <w:t>The Fiber Glass Composite can be used as an alternative material for steel, since it has better material property characteristics compared to steel.</w:t>
      </w:r>
      <w:r w:rsidR="00356DB2" w:rsidRPr="00356D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56DB2">
        <w:rPr>
          <w:rFonts w:ascii="Times New Roman" w:eastAsia="Times New Roman" w:hAnsi="Times New Roman" w:cs="Times New Roman"/>
          <w:color w:val="000000"/>
          <w:sz w:val="26"/>
          <w:szCs w:val="26"/>
        </w:rPr>
        <w:t>The Detailing of Structural Components like slab, beam, column, footing is enclosed within the project report by strictly adhering SP 34 - (Detailing of structural components) codal provisions</w:t>
      </w:r>
      <w:r w:rsidR="00356DB2" w:rsidRPr="001A43A6">
        <w:rPr>
          <w:rFonts w:ascii="Times New Roman" w:hAnsi="Times New Roman" w:cs="Times New Roman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These are built using single type of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column, beam, footing and slabs running over the entire building</w:t>
      </w:r>
      <w:r w:rsidR="00FA1607">
        <w:rPr>
          <w:rFonts w:ascii="Times New Roman" w:hAnsi="Times New Roman" w:cs="Times New Roman"/>
          <w:sz w:val="26"/>
          <w:szCs w:val="26"/>
        </w:rPr>
        <w:t>.</w:t>
      </w:r>
      <w:r w:rsidR="00FA1607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bookmarkStart w:id="0" w:name="_GoBack"/>
      <w:bookmarkEnd w:id="0"/>
      <w:r w:rsidRPr="001A43A6">
        <w:rPr>
          <w:rFonts w:ascii="Times New Roman" w:hAnsi="Times New Roman" w:cs="Times New Roman"/>
          <w:sz w:val="26"/>
          <w:szCs w:val="26"/>
        </w:rPr>
        <w:t>The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project has salient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features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like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good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foundation,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transportation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facility,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water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supply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and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very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good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sanitary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arrangement.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The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members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are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designed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using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limit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state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method</w:t>
      </w:r>
      <w:r w:rsidRPr="001A43A6">
        <w:rPr>
          <w:rFonts w:ascii="Times New Roman" w:hAnsi="Times New Roman" w:cs="Times New Roman"/>
          <w:spacing w:val="60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with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reference to IS 456-2000.  The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 xml:space="preserve">building is supported with </w:t>
      </w:r>
      <w:r>
        <w:rPr>
          <w:rFonts w:ascii="Times New Roman" w:hAnsi="Times New Roman" w:cs="Times New Roman"/>
          <w:sz w:val="26"/>
          <w:szCs w:val="26"/>
        </w:rPr>
        <w:t xml:space="preserve">all the facilities such as </w:t>
      </w:r>
      <w:r w:rsidR="00356DB2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arden </w:t>
      </w:r>
      <w:r w:rsidR="00356DB2">
        <w:rPr>
          <w:rFonts w:ascii="Times New Roman" w:hAnsi="Times New Roman" w:cs="Times New Roman"/>
          <w:sz w:val="26"/>
          <w:szCs w:val="26"/>
        </w:rPr>
        <w:t>area, V</w:t>
      </w:r>
      <w:r>
        <w:rPr>
          <w:rFonts w:ascii="Times New Roman" w:hAnsi="Times New Roman" w:cs="Times New Roman"/>
          <w:sz w:val="26"/>
          <w:szCs w:val="26"/>
        </w:rPr>
        <w:t>entilation</w:t>
      </w:r>
      <w:r w:rsidR="00356DB2">
        <w:rPr>
          <w:rFonts w:ascii="Times New Roman" w:hAnsi="Times New Roman" w:cs="Times New Roman"/>
          <w:sz w:val="26"/>
          <w:szCs w:val="26"/>
        </w:rPr>
        <w:t xml:space="preserve"> for improving indoor air quality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356DB2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lazing</w:t>
      </w:r>
      <w:r w:rsidR="00356DB2">
        <w:rPr>
          <w:rFonts w:ascii="Times New Roman" w:hAnsi="Times New Roman" w:cs="Times New Roman"/>
          <w:sz w:val="26"/>
          <w:szCs w:val="26"/>
        </w:rPr>
        <w:t xml:space="preserve"> for window to provide good day lightning inside the building in order to minimize the energy utilization for ultimate</w:t>
      </w:r>
      <w:r w:rsidRPr="001A43A6">
        <w:rPr>
          <w:rFonts w:ascii="Times New Roman" w:hAnsi="Times New Roman" w:cs="Times New Roman"/>
          <w:sz w:val="26"/>
          <w:szCs w:val="26"/>
        </w:rPr>
        <w:t xml:space="preserve"> sophistication and privacy</w:t>
      </w:r>
      <w:r w:rsidRPr="001A43A6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1A43A6">
        <w:rPr>
          <w:rFonts w:ascii="Times New Roman" w:hAnsi="Times New Roman" w:cs="Times New Roman"/>
          <w:sz w:val="26"/>
          <w:szCs w:val="26"/>
        </w:rPr>
        <w:t>of wellbeing.</w:t>
      </w:r>
    </w:p>
    <w:p w:rsidR="001A43A6" w:rsidRPr="001A43A6" w:rsidRDefault="001A43A6" w:rsidP="001A43A6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301381" w:rsidRDefault="00301381" w:rsidP="001A43A6">
      <w:pPr>
        <w:jc w:val="center"/>
      </w:pPr>
    </w:p>
    <w:sectPr w:rsidR="0030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A6"/>
    <w:rsid w:val="001A43A6"/>
    <w:rsid w:val="00301381"/>
    <w:rsid w:val="00356DB2"/>
    <w:rsid w:val="00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E537"/>
  <w15:chartTrackingRefBased/>
  <w15:docId w15:val="{41393030-17FA-4408-B017-DD26973F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43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A43A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2024-10-18T05:55:00Z</dcterms:created>
  <dcterms:modified xsi:type="dcterms:W3CDTF">2024-10-18T06:13:00Z</dcterms:modified>
</cp:coreProperties>
</file>