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E5B" w14:textId="14705EA6" w:rsidR="00522128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128">
        <w:rPr>
          <w:rFonts w:ascii="Times New Roman" w:hAnsi="Times New Roman" w:cs="Times New Roman"/>
          <w:b/>
          <w:bCs/>
          <w:sz w:val="28"/>
          <w:szCs w:val="28"/>
        </w:rPr>
        <w:t>Title of the Project:</w:t>
      </w:r>
      <w:r w:rsidRPr="00522128"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DATA ANALYSIS OF LIVABLE CONDITIONS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SELECTED CITIES IN INDIA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SUSTAINABLE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522128">
        <w:rPr>
          <w:rFonts w:ascii="Times New Roman" w:hAnsi="Times New Roman" w:cs="Times New Roman"/>
          <w:sz w:val="28"/>
          <w:szCs w:val="28"/>
        </w:rPr>
        <w:t>EVELOPMENT GOALS</w:t>
      </w:r>
    </w:p>
    <w:p w14:paraId="19C7FCA3" w14:textId="33260D48" w:rsidR="00522128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128">
        <w:rPr>
          <w:rFonts w:ascii="Times New Roman" w:hAnsi="Times New Roman" w:cs="Times New Roman"/>
          <w:b/>
          <w:bCs/>
          <w:sz w:val="28"/>
          <w:szCs w:val="28"/>
        </w:rPr>
        <w:t>Name of the Student:</w:t>
      </w:r>
      <w:r>
        <w:rPr>
          <w:rFonts w:ascii="Times New Roman" w:hAnsi="Times New Roman" w:cs="Times New Roman"/>
          <w:sz w:val="28"/>
          <w:szCs w:val="28"/>
        </w:rPr>
        <w:t xml:space="preserve"> R. Sanjna Sukirti</w:t>
      </w:r>
    </w:p>
    <w:p w14:paraId="2833AB32" w14:textId="4728B40D" w:rsidR="00522128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128">
        <w:rPr>
          <w:rFonts w:ascii="Times New Roman" w:hAnsi="Times New Roman" w:cs="Times New Roman"/>
          <w:b/>
          <w:bCs/>
          <w:sz w:val="28"/>
          <w:szCs w:val="28"/>
        </w:rPr>
        <w:t>Register Number:</w:t>
      </w:r>
      <w:r>
        <w:rPr>
          <w:rFonts w:ascii="Times New Roman" w:hAnsi="Times New Roman" w:cs="Times New Roman"/>
          <w:sz w:val="28"/>
          <w:szCs w:val="28"/>
        </w:rPr>
        <w:t xml:space="preserve"> 211423104583</w:t>
      </w:r>
    </w:p>
    <w:p w14:paraId="613B568F" w14:textId="49979A5B" w:rsidR="00522128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128">
        <w:rPr>
          <w:rFonts w:ascii="Times New Roman" w:hAnsi="Times New Roman" w:cs="Times New Roman"/>
          <w:b/>
          <w:bCs/>
          <w:sz w:val="28"/>
          <w:szCs w:val="28"/>
        </w:rPr>
        <w:t>Name of the Guide:</w:t>
      </w:r>
      <w:r w:rsidRPr="00522128"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r.</w:t>
      </w:r>
      <w:r w:rsidRPr="00522128">
        <w:rPr>
          <w:rFonts w:ascii="Times New Roman" w:hAnsi="Times New Roman" w:cs="Times New Roman"/>
          <w:sz w:val="28"/>
          <w:szCs w:val="28"/>
        </w:rPr>
        <w:t xml:space="preserve"> M. </w:t>
      </w:r>
      <w:r w:rsidRPr="00522128">
        <w:rPr>
          <w:rFonts w:ascii="Times New Roman" w:hAnsi="Times New Roman" w:cs="Times New Roman"/>
          <w:sz w:val="28"/>
          <w:szCs w:val="28"/>
        </w:rPr>
        <w:t>Krishnamoorthy</w:t>
      </w:r>
    </w:p>
    <w:p w14:paraId="5B56C4A5" w14:textId="3C748B09" w:rsidR="00252B82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2128"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7DE1B45C" w14:textId="1C574FD3" w:rsidR="00522128" w:rsidRPr="00522128" w:rsidRDefault="00522128" w:rsidP="0052212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128">
        <w:rPr>
          <w:rFonts w:ascii="Times New Roman" w:hAnsi="Times New Roman" w:cs="Times New Roman"/>
          <w:sz w:val="28"/>
          <w:szCs w:val="28"/>
        </w:rPr>
        <w:t>Rapid urbanization in India has created severe challenges for sustainable living,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cities experiencing increasing air and water pollution, overcrowding, health disparities,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 xml:space="preserve">and poverty. This research develops a data-driven </w:t>
      </w:r>
      <w:proofErr w:type="spellStart"/>
      <w:r w:rsidRPr="00522128">
        <w:rPr>
          <w:rFonts w:ascii="Times New Roman" w:hAnsi="Times New Roman" w:cs="Times New Roman"/>
          <w:sz w:val="28"/>
          <w:szCs w:val="28"/>
        </w:rPr>
        <w:t>livability</w:t>
      </w:r>
      <w:proofErr w:type="spellEnd"/>
      <w:r w:rsidRPr="00522128">
        <w:rPr>
          <w:rFonts w:ascii="Times New Roman" w:hAnsi="Times New Roman" w:cs="Times New Roman"/>
          <w:sz w:val="28"/>
          <w:szCs w:val="28"/>
        </w:rPr>
        <w:t xml:space="preserve"> index for selected Indian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cities, aligned with the United Nations Sustainable Development Goals (SDGs),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provide a holistic evaluation of urban conditions. The study integrates multiple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dimensions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22128">
        <w:rPr>
          <w:rFonts w:ascii="Times New Roman" w:hAnsi="Times New Roman" w:cs="Times New Roman"/>
          <w:sz w:val="28"/>
          <w:szCs w:val="28"/>
        </w:rPr>
        <w:t>air quality, water quality, health outcomes, population density, and poverty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levels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22128">
        <w:rPr>
          <w:rFonts w:ascii="Times New Roman" w:hAnsi="Times New Roman" w:cs="Times New Roman"/>
          <w:sz w:val="28"/>
          <w:szCs w:val="28"/>
        </w:rPr>
        <w:t>into a composite scoring framework using normalization and weighted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 xml:space="preserve">aggregation. By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22128">
        <w:rPr>
          <w:rFonts w:ascii="Times New Roman" w:hAnsi="Times New Roman" w:cs="Times New Roman"/>
          <w:sz w:val="28"/>
          <w:szCs w:val="28"/>
        </w:rPr>
        <w:t>ombining datasets from official government portals, international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sources, and open data platforms, the model ensures both reliability and scalability.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Unlike existing studies that focus on isolated aspects such as environmental quality 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infrastructure, this work uniquely constructs a composite, SDG-aligned index to capture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 xml:space="preserve">interdependencies across urban systems. The findings highlight variations in </w:t>
      </w:r>
      <w:proofErr w:type="spellStart"/>
      <w:r w:rsidRPr="00522128">
        <w:rPr>
          <w:rFonts w:ascii="Times New Roman" w:hAnsi="Times New Roman" w:cs="Times New Roman"/>
          <w:sz w:val="28"/>
          <w:szCs w:val="28"/>
        </w:rPr>
        <w:t>livability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across cities, identify areas requiring urgent policy intervention, and demonstrate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potential of data analytics in supporting planners, researchers, and municipal authorities.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The approach not only offers a replicable methodology for other Indian cities but also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contributes toward monitoring India’s progress on SDG 1 (No Poverty), SDG 3 (Good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Health and Well-being), and SDG 11 (Sustainable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Cities and Communities). By bridging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gaps in prior research and offering a scalable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analytical framework, this study lays the groundwork for informed, evidence-based urban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128">
        <w:rPr>
          <w:rFonts w:ascii="Times New Roman" w:hAnsi="Times New Roman" w:cs="Times New Roman"/>
          <w:sz w:val="28"/>
          <w:szCs w:val="28"/>
        </w:rPr>
        <w:t>planning and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522128">
        <w:rPr>
          <w:rFonts w:ascii="Times New Roman" w:hAnsi="Times New Roman" w:cs="Times New Roman"/>
          <w:sz w:val="28"/>
          <w:szCs w:val="28"/>
        </w:rPr>
        <w:t>ustainable development practices.</w:t>
      </w:r>
    </w:p>
    <w:sectPr w:rsidR="00522128" w:rsidRPr="0052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28"/>
    <w:rsid w:val="00252B82"/>
    <w:rsid w:val="00315381"/>
    <w:rsid w:val="00522128"/>
    <w:rsid w:val="00A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02E9"/>
  <w15:chartTrackingRefBased/>
  <w15:docId w15:val="{2C6A73B4-9A1E-4242-BD27-EC8593A4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 Sukirti Rukmangathan</dc:creator>
  <cp:keywords/>
  <dc:description/>
  <cp:lastModifiedBy>Sanjna Sukirti Rukmangathan</cp:lastModifiedBy>
  <cp:revision>1</cp:revision>
  <dcterms:created xsi:type="dcterms:W3CDTF">2025-10-24T13:17:00Z</dcterms:created>
  <dcterms:modified xsi:type="dcterms:W3CDTF">2025-10-24T13:22:00Z</dcterms:modified>
</cp:coreProperties>
</file>