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27D" w:rsidRPr="005D727D" w:rsidRDefault="005D727D" w:rsidP="005D727D">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Architecture — Civil Liberties Knowledge Assistant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 1.6 — Frozen for implementation Date: June 2026 (amended 2026-07-11 via ADR-0001, ADR-0002, ADR-0003, ADR-0004; amended 2026-07-20 via ADR-0005, ADR-0006) Status: Approved. Future changes via ADR only.</w:t>
      </w:r>
      <w:r>
        <w:rPr>
          <w:rFonts w:ascii="Times New Roman" w:eastAsia="Times New Roman" w:hAnsi="Times New Roman" w:cs="Times New Roman"/>
          <w:sz w:val="24"/>
          <w:szCs w:val="24"/>
        </w:rPr>
      </w:r>
      <w:r>
        <w:rPr>
          <w:rFonts w:ascii="Times New Roman" w:eastAsia="Times New Roman" w:hAnsi="Times New Roman" w:cs="Times New Roman"/>
          <w:b/>
          <w:bCs/>
          <w:sz w:val="24"/>
          <w:szCs w:val="24"/>
        </w:rPr>
      </w:r>
      <w:r>
        <w:rPr>
          <w:rFonts w:ascii="Times New Roman" w:eastAsia="Times New Roman" w:hAnsi="Times New Roman" w:cs="Times New Roman"/>
          <w:sz w:val="24"/>
          <w:szCs w:val="24"/>
        </w:rPr>
      </w:r>
      <w:r>
        <w:rPr>
          <w:rFonts w:ascii="Times New Roman" w:eastAsia="Times New Roman" w:hAnsi="Times New Roman" w:cs="Times New Roman"/>
          <w:b/>
          <w:bCs/>
          <w:sz w:val="24"/>
          <w:szCs w:val="24"/>
        </w:rPr>
      </w:r>
      <w:r>
        <w:rPr>
          <w:rFonts w:ascii="Times New Roman" w:eastAsia="Times New Roman" w:hAnsi="Times New Roman" w:cs="Times New Roman"/>
          <w:sz w:val="24"/>
          <w:szCs w:val="24"/>
        </w:rPr>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Purpose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is a Retrieval-Augmented Generation (RAG) assistant that answers questions about internet censorship, network interference, and digital rights in East Africa using evidence retrieved from a curated documentary corpus. Every answer must cite its sources. When evidence is thin or contradictory, the system must say so explicitly.</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a focused Zoomcamp course project. It is also designed so that its ingestion pipeline, retrieval layer, and evaluation datasets can later be reused as a component of the larger CLIO civil liberties observatory platform.</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 questions this system is designed to support:</w:t>
      </w:r>
    </w:p>
    <w:p w:rsidR="005D727D" w:rsidRPr="005D727D" w:rsidRDefault="005D727D" w:rsidP="005D727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evidence exists for internet disruptions in East Africa between 2022 and 2025?</w:t>
      </w:r>
    </w:p>
    <w:p w:rsidR="005D727D" w:rsidRPr="005D727D" w:rsidRDefault="005D727D" w:rsidP="005D727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were disruptions documented, justified, or disputed across organizations?</w:t>
      </w:r>
    </w:p>
    <w:p w:rsidR="005D727D" w:rsidRPr="005D727D" w:rsidRDefault="005D727D" w:rsidP="005D727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OONI measure and classify network interference?</w:t>
      </w:r>
    </w:p>
    <w:p w:rsidR="005D727D" w:rsidRPr="005D727D" w:rsidRDefault="005D727D" w:rsidP="005D727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patterns emerge when comparing evidence across organizations and countries?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 research question documentation: </w:t>
      </w:r>
      <w:r>
        <w:rPr>
          <w:rFonts w:ascii="Courier New" w:eastAsia="Times New Roman" w:hAnsi="Courier New" w:cs="Courier New"/>
          <w:sz w:val="20"/>
          <w:szCs w:val="20"/>
        </w:rPr>
        <w:t>docs/research-questions.md</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Scope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Geographic coverage:</w:t>
      </w:r>
      <w:r>
        <w:rPr>
          <w:rFonts w:ascii="Times New Roman" w:eastAsia="Times New Roman" w:hAnsi="Times New Roman" w:cs="Times New Roman"/>
          <w:sz w:val="24"/>
          <w:szCs w:val="24"/>
        </w:rPr>
        <w:t xml:space="preserve"> Kenya, Uganda, Tanzania, Ethiopia, Rwanda</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Temporal coverage:</w:t>
      </w:r>
      <w:r>
        <w:rPr>
          <w:rFonts w:ascii="Times New Roman" w:eastAsia="Times New Roman" w:hAnsi="Times New Roman" w:cs="Times New Roman"/>
          <w:sz w:val="24"/>
          <w:szCs w:val="24"/>
        </w:rPr>
        <w:t xml:space="preserve"> 2022–2026 (closed corpus; extended from 2022–2025 via ADR-0006, 2026-07-20)</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 1 organizations:</w:t>
      </w:r>
      <w:r>
        <w:rPr>
          <w:rFonts w:ascii="Times New Roman" w:eastAsia="Times New Roman" w:hAnsi="Times New Roman" w:cs="Times New Roman"/>
          <w:sz w:val="24"/>
          <w:szCs w:val="24"/>
        </w:rPr>
        <w:t xml:space="preserve"> OONI, Access Now, CIPESA, Freedom House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 1.1 additions:</w:t>
      </w:r>
      <w:r>
        <w:rPr>
          <w:rFonts w:ascii="Times New Roman" w:eastAsia="Times New Roman" w:hAnsi="Times New Roman" w:cs="Times New Roman"/>
          <w:sz w:val="24"/>
          <w:szCs w:val="24"/>
        </w:rPr>
        <w:t xml:space="preserve"> Netblocks, Citizen Lab (after the full pipeline is validated)</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Corpus size:</w:t>
      </w:r>
      <w:r>
        <w:rPr>
          <w:rFonts w:ascii="Times New Roman" w:eastAsia="Times New Roman" w:hAnsi="Times New Roman" w:cs="Times New Roman"/>
          <w:sz w:val="24"/>
          <w:szCs w:val="24"/>
        </w:rPr>
        <w:t xml:space="preserve"> Minimum 40 documents to begin evaluation; target 60 documents at corpus freeze</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Repository Structure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project/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architecture.md          # This document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docker-compose.yml</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corpus/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CORPUS_VERSION       # e.g. "v1.0 2025-06-15"</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manifest.csv         # Generated. Unified view across all sources.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checksums.sha256     # SHA-256 of every file in data/raw/</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sources/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ooni.yaml</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access_now.yaml</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cipesa.yaml</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freedom_house.yaml</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data/</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raw/                 # Immutable. Never modified after download.</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ooni/</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access_now/</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cipesa/</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freedom_house/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processed/           # Plain text extracted from raw files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ooni/</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access_now/</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cipesa/</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 freedom_house/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metadata/            # One JSON per document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chunks/              # Chunked text ready for embedding</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index/               # Embedding vectors and vector store files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src/</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ingestion/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acquire.py       # Download, verify, archive to data/raw/</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extract.py       # PDF and HTML to plain text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validate.py      # Structural and semantic validation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metadata.py      # Build and maintain metadata records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chunk.py         # Split processed text into chunks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pipeline.py      # Sequential orchestration of the above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notebooks/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01_corpus_exploration.ipynb</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02_extraction_quality.ipynb</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 03_chunking_experiments.ipynb</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docs/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architecture.md      # This document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research-questions.md</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corpus-design.md     # Selection rationale for the corpus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acquisition-log.md   # Record of what was found, included, excluded</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adr/</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README.md        # ADR process and index</w:t>
      </w:r>
    </w:p>
    <w:p>
      <w:r>
        <w:rPr>
          <w:i/>
        </w:rPr>
        <w:t>(ADR-0004: docker-compose.yml, shown at the top of this structure, pins the runtime environment — Python version, system dependencies — for reproducibility. It is not a pipeline orchestration framework; the ingestion pipeline itself remains sequential and framework-free, per the Architectural Principles below.)</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Corpus Design</w:t>
      </w:r>
    </w:p>
    <w:p w:rsidR="005D727D" w:rsidRPr="005D727D" w:rsidRDefault="005D727D" w:rsidP="005D72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Document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6255"/>
        <w:gridCol w:w="1530"/>
      </w:tblGrid>
      <w:tr w:rsidR="005D727D" w:rsidRPr="005D727D" w:rsidTr="005D727D">
        <w:trPr>
          <w:tblHeader/>
          <w:tblCellSpacing w:w="15" w:type="dxa"/>
        </w:trPr>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Organization</w:t>
            </w:r>
          </w:p>
        </w:tc>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 Types</w:t>
            </w:r>
          </w:p>
        </w:tc>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Yield</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OONI</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Country reports (PDF), methodology and test specification pages (HTML)</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15–20</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Now</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KeepItOn reports, country shutdown reports (PDF)</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10–15</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CIPESA</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of Internet Freedom reports, country research (PDF)</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10–15</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Freedom House</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Freedom on the Net country chapters (PDF)</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8–10</w:t>
            </w:r>
          </w:p>
        </w:tc>
      </w:tr>
    </w:tbl>
    <w:p w:rsidR="005D727D" w:rsidRPr="005D727D" w:rsidRDefault="005D727D" w:rsidP="005D72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Supported Document Formats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PDF reports</w:t>
      </w:r>
      <w:r>
        <w:rPr>
          <w:rFonts w:ascii="Times New Roman" w:eastAsia="Times New Roman" w:hAnsi="Times New Roman" w:cs="Times New Roman"/>
          <w:sz w:val="24"/>
          <w:szCs w:val="24"/>
        </w:rPr>
        <w:t xml:space="preserve"> — the primary format for all four organizations.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HTML methodology pages (OONI only)</w:t>
      </w:r>
      <w:r>
        <w:rPr>
          <w:rFonts w:ascii="Times New Roman" w:eastAsia="Times New Roman" w:hAnsi="Times New Roman" w:cs="Times New Roman"/>
          <w:sz w:val="24"/>
          <w:szCs w:val="24"/>
        </w:rPr>
        <w:t xml:space="preserve"> — a manually curated collection of 5–15 OONI documentation pages covering measurement methodology, test specifications, and key concepts (DNS blocking, TCP/IP blocking, anomaly classification, circumvention tool testing). These pages are essential for answering methodology questions that PDF reports cite but do not explain. They are treated identically to PDFs in the metadata schema; only the extraction path differs.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crawling. No automated HTML discovery. Each HTML page is explicitly named in </w:t>
      </w:r>
      <w:r>
        <w:rPr>
          <w:rFonts w:ascii="Courier New" w:eastAsia="Times New Roman" w:hAnsi="Courier New" w:cs="Courier New"/>
          <w:sz w:val="20"/>
          <w:szCs w:val="20"/>
        </w:rPr>
        <w:t>corpus/sources/ooni.yaml</w:t>
      </w:r>
      <w:r>
        <w:rPr>
          <w:rFonts w:ascii="Times New Roman" w:eastAsia="Times New Roman" w:hAnsi="Times New Roman" w:cs="Times New Roman"/>
          <w:sz w:val="24"/>
          <w:szCs w:val="24"/>
        </w:rPr>
        <w:t>.</w:t>
      </w:r>
    </w:p>
    <w:p w:rsidR="005D727D" w:rsidRPr="005D727D" w:rsidRDefault="005D727D" w:rsidP="005D72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Document ID Scheme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document receives a permanent semantic identifier: </w:t>
      </w:r>
      <w:r>
        <w:rPr>
          <w:rFonts w:ascii="Courier New" w:eastAsia="Times New Roman" w:hAnsi="Courier New" w:cs="Courier New"/>
          <w:sz w:val="20"/>
          <w:szCs w:val="20"/>
        </w:rPr>
        <w:t>{org}-{country_iso2}-{year}-{slug}</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Examples: </w:t>
      </w:r>
      <w:r>
        <w:rPr>
          <w:rFonts w:ascii="Courier New" w:eastAsia="Times New Roman" w:hAnsi="Courier New" w:cs="Courier New"/>
          <w:sz w:val="20"/>
          <w:szCs w:val="20"/>
        </w:rPr>
        <w:t>ooni-ke-2023-election-report</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access-now-ug-2021-shutdown-report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Multi-country documents: </w:t>
      </w:r>
      <w:r>
        <w:rPr>
          <w:rFonts w:ascii="Courier New" w:eastAsia="Times New Roman" w:hAnsi="Courier New" w:cs="Courier New"/>
          <w:sz w:val="20"/>
          <w:szCs w:val="20"/>
        </w:rPr>
        <w:t>access-now-eafrica-2023-keepiton</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cipesa-multi-2024-internet-freedom</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IDs are assigned at corpus design time and never changed. All downstream artifacts (chunks, metadata, evaluation datasets) reference this ID. Chunk IDs extend it: </w:t>
      </w:r>
      <w:r>
        <w:rPr>
          <w:rFonts w:ascii="Courier New" w:eastAsia="Times New Roman" w:hAnsi="Courier New" w:cs="Courier New"/>
          <w:sz w:val="20"/>
          <w:szCs w:val="20"/>
        </w:rPr>
        <w:t>ooni-ke-2023-election-report_chunk_004</w:t>
      </w:r>
      <w:r>
        <w:rPr>
          <w:rFonts w:ascii="Times New Roman" w:eastAsia="Times New Roman" w:hAnsi="Times New Roman" w:cs="Times New Roman"/>
          <w:sz w:val="24"/>
          <w:szCs w:val="24"/>
        </w:rPr>
        <w:t>.</w:t>
      </w:r>
    </w:p>
    <w:p w:rsidR="005D727D" w:rsidRPr="005D727D" w:rsidRDefault="005D727D" w:rsidP="005D72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Acquisition Rules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OONI:</w:t>
      </w:r>
      <w:r>
        <w:rPr>
          <w:rFonts w:ascii="Times New Roman" w:eastAsia="Times New Roman" w:hAnsi="Times New Roman" w:cs="Times New Roman"/>
          <w:sz w:val="24"/>
          <w:szCs w:val="24"/>
        </w:rPr>
        <w:t xml:space="preserve"> Country reports from ooni.org/reports filtered to target countries and 2022–2026. Methodology HTML pages selected from ooni.org/support and test specification pages. Exclude raw Explorer measurements and short data notes under 500 words.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Now:</w:t>
      </w:r>
      <w:r>
        <w:rPr>
          <w:rFonts w:ascii="Times New Roman" w:eastAsia="Times New Roman" w:hAnsi="Times New Roman" w:cs="Times New Roman"/>
          <w:sz w:val="24"/>
          <w:szCs w:val="24"/>
        </w:rPr>
        <w:t xml:space="preserve"> KeepItOn annual reports and country-specific shutdown documentation. Exclude press releases and blog posts. Focus on documents with numbered shutdown incidents and sourced evidence.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CIPESA:</w:t>
      </w:r>
      <w:r>
        <w:rPr>
          <w:rFonts w:ascii="Times New Roman" w:eastAsia="Times New Roman" w:hAnsi="Times New Roman" w:cs="Times New Roman"/>
          <w:sz w:val="24"/>
          <w:szCs w:val="24"/>
        </w:rPr>
        <w:t xml:space="preserve"> State of Internet Freedom in Africa annual reports and country research. Prioritise their flagship annual series. Exclude non-East Africa content where possible.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Freedom House:</w:t>
      </w:r>
      <w:r>
        <w:rPr>
          <w:rFonts w:ascii="Times New Roman" w:eastAsia="Times New Roman" w:hAnsi="Times New Roman" w:cs="Times New Roman"/>
          <w:sz w:val="24"/>
          <w:szCs w:val="24"/>
        </w:rPr>
        <w:t xml:space="preserve"> Freedom on the Net country chapters for Kenya, Uganda, Tanzania, Ethiopia, Rwanda. Prefer individual country chapters over full global PDFs where available. Select one per country per relevant year.</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Metadata Schema</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document has a single metadata record at </w:t>
      </w:r>
      <w:r>
        <w:rPr>
          <w:rFonts w:ascii="Courier New" w:eastAsia="Times New Roman" w:hAnsi="Courier New" w:cs="Courier New"/>
          <w:sz w:val="20"/>
          <w:szCs w:val="20"/>
        </w:rPr>
        <w:t>data/metadata/{doc_id}.json</w:t>
      </w:r>
      <w:r>
        <w:rPr>
          <w:rFonts w:ascii="Times New Roman" w:eastAsia="Times New Roman" w:hAnsi="Times New Roman" w:cs="Times New Roman"/>
          <w:sz w:val="24"/>
          <w:szCs w:val="24"/>
        </w:rPr>
        <w: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Fields are classified as </w:t>
      </w:r>
      <w:r>
        <w:rPr>
          <w:rFonts w:ascii="Times New Roman" w:eastAsia="Times New Roman" w:hAnsi="Times New Roman" w:cs="Times New Roman"/>
          <w:b/>
          <w:bCs/>
          <w:sz w:val="24"/>
          <w:szCs w:val="24"/>
        </w:rPr>
        <w:t>declared</w:t>
      </w:r>
      <w:r>
        <w:rPr>
          <w:rFonts w:ascii="Times New Roman" w:eastAsia="Times New Roman" w:hAnsi="Times New Roman" w:cs="Times New Roman"/>
          <w:sz w:val="24"/>
          <w:szCs w:val="24"/>
        </w:rPr>
        <w:t xml:space="preserve"> (entered at corpus design time, authoritative) or </w:t>
      </w:r>
      <w:r>
        <w:rPr>
          <w:rFonts w:ascii="Times New Roman" w:eastAsia="Times New Roman" w:hAnsi="Times New Roman" w:cs="Times New Roman"/>
          <w:b/>
          <w:bCs/>
          <w:sz w:val="24"/>
          <w:szCs w:val="24"/>
        </w:rPr>
        <w:t>derived</w:t>
      </w:r>
      <w:r>
        <w:rPr>
          <w:rFonts w:ascii="Times New Roman" w:eastAsia="Times New Roman" w:hAnsi="Times New Roman" w:cs="Times New Roman"/>
          <w:sz w:val="24"/>
          <w:szCs w:val="24"/>
        </w:rPr>
        <w:t xml:space="preserve"> (computed by the pipeline, approximate).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"doc_id": "ooni-ke-2023-election-report",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"schema_version": "1.1",</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"declared":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"title": "Internet Freedom During Kenya's 2022 Elections",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"organization": "OONI",</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"countries": ["KE"],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"publication_date": "2023-04-15",</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"url": "https://ooni.org/reports/...",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"doc_type": "country_report",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"source_format": "pdf",</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"topics": ["elections", "censorship", "network_interference"],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"language": "en",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"selection_rationale": "Primary OONI measurement source for Kenya 2022 general election period.",</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"corpus_version": "v1.0"</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"derived":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"sha256": "a3f8c2...",</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"file_size_bytes": 1243892,</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"extracted_word_count": 18234,</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"extraction_method": "pdfplumber",</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"extraction_date": "2026-06-15",</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"detected_language": "en",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"detected_language_confidence": 0.99,</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lastRenderedPageBreak/>
        <w:t xml:space="preserve">    "validation_status": "valid",</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"validation_warnings":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
        <w:t xml:space="preserve">  "lifecycle": {</w:t>
      </w:r>
    </w:p>
    <w:p>
      <w:r>
        <w:t xml:space="preserve">    "status": "active",</w:t>
      </w:r>
    </w:p>
    <w:p>
      <w:r>
        <w:t xml:space="preserve">    "superseded_by": null,</w:t>
      </w:r>
    </w:p>
    <w:p>
      <w:r>
        <w:t xml:space="preserve">    "supersedes": null,</w:t>
      </w:r>
    </w:p>
    <w:p>
      <w:r>
        <w:t xml:space="preserve">    "reason": null,</w:t>
      </w:r>
    </w:p>
    <w:p>
      <w:r>
        <w:t xml:space="preserve">    "effective_date": null</w:t>
      </w:r>
    </w:p>
    <w:p>
      <w: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"chunking":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"strategy": "fixed_overlap",</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"chunk_size": 1500,</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"chunk_step": 750,</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"total_chunks": 24,</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"chunking_date": "2026-06-15",</w:t>
      </w:r>
    </w:p>
    <w:p>
      <w:r>
        <w:t xml:space="preserve">    "corpus_version": "v1.0"</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doc_type</w:t>
      </w:r>
      <w:r>
        <w:rPr>
          <w:rFonts w:ascii="Times New Roman" w:eastAsia="Times New Roman" w:hAnsi="Times New Roman" w:cs="Times New Roman"/>
          <w:sz w:val="24"/>
          <w:szCs w:val="24"/>
        </w:rPr>
        <w:t xml:space="preserve"> values: </w:t>
      </w:r>
      <w:r>
        <w:rPr>
          <w:rFonts w:ascii="Courier New" w:eastAsia="Times New Roman" w:hAnsi="Courier New" w:cs="Courier New"/>
          <w:sz w:val="20"/>
          <w:szCs w:val="20"/>
        </w:rPr>
        <w:t>country_report</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policy_report</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methodology</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annual_report</w:t>
      </w:r>
    </w:p>
    <w:p>
      <w:r>
        <w:rPr>
          <w:i/>
        </w:rPr>
        <w:t>(schema_version bumped 1.0 → 1.1 via ADR-0003, 2026-07-11: the lifecycle block and chunking.corpus_version field are new in 1.1. A metadata file with schema_version 1.0 predates these fields — treat lifecycle.status as implicitly "active" for any such file rather than assuming the field exists.)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source_format</w:t>
      </w:r>
      <w:r>
        <w:rPr>
          <w:rFonts w:ascii="Times New Roman" w:eastAsia="Times New Roman" w:hAnsi="Times New Roman" w:cs="Times New Roman"/>
          <w:sz w:val="24"/>
          <w:szCs w:val="24"/>
        </w:rPr>
        <w:t xml:space="preserve"> values: </w:t>
      </w:r>
      <w:r>
        <w:rPr>
          <w:rFonts w:ascii="Courier New" w:eastAsia="Times New Roman" w:hAnsi="Courier New" w:cs="Courier New"/>
          <w:sz w:val="20"/>
          <w:szCs w:val="20"/>
        </w:rPr>
        <w:t>pdf</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html</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Acquisition Log</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document encountered during corpus construction is recorded in </w:t>
      </w:r>
      <w:r>
        <w:rPr>
          <w:rFonts w:ascii="Courier New" w:eastAsia="Times New Roman" w:hAnsi="Courier New" w:cs="Courier New"/>
          <w:sz w:val="20"/>
          <w:szCs w:val="20"/>
        </w:rPr>
        <w:t>docs/acquisition-log.md</w:t>
      </w:r>
      <w:r>
        <w:rPr>
          <w:rFonts w:ascii="Times New Roman" w:eastAsia="Times New Roman" w:hAnsi="Times New Roman" w:cs="Times New Roman"/>
          <w:sz w:val="24"/>
          <w:szCs w:val="24"/>
        </w:rPr>
        <w:t>, regardless of whether it was included.</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fields per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861"/>
      </w:tblGrid>
      <w:tr w:rsidR="005D727D" w:rsidRPr="005D727D" w:rsidTr="005D727D">
        <w:trPr>
          <w:tblHeader/>
          <w:tblCellSpacing w:w="15" w:type="dxa"/>
        </w:trPr>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doc_id</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if included; provisional slug if excluded</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found_date</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the document was identified</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evaluated_date</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inclusion decision was made</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status</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Found</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Included</w:t>
            </w:r>
            <w:r>
              <w:rPr>
                <w:rFonts w:ascii="Times New Roman" w:eastAsia="Times New Roman" w:hAnsi="Times New Roman" w:cs="Times New Roman"/>
                <w:sz w:val="24"/>
                <w:szCs w:val="24"/>
              </w:rPr>
              <w:t xml:space="preserve">, or </w:t>
            </w:r>
            <w:r>
              <w:rPr>
                <w:rFonts w:ascii="Courier New" w:eastAsia="Times New Roman" w:hAnsi="Courier New" w:cs="Courier New"/>
                <w:sz w:val="20"/>
                <w:szCs w:val="20"/>
              </w:rPr>
              <w:t>Excluded</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selection_rationale</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it was included (if Included)</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exclusion_reason</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it was excluded (if Excluded)</w:t>
            </w:r>
          </w:p>
        </w:tc>
      </w:tr>
    </w:tbl>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log is the reproducibility record for corpus construction. Someone reading it should be able to understand every inclusion and exclusion decision without reference to any other document.</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Ingestion Pipeline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pipeline is a sequential Python script. No orchestration framework. No plugin system. Each stage is idempotent — rerunning it skips documents that have already completed that stage successfully.</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corpus/sources/*.yaml</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lastRenderedPageBreak/>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acquire.py</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Download from URL</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Verify SHA-256 against manifest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Write to data/raw/{org}/</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Skip if already present and checksum matches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data/raw/          ← immutable after this point</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extract.py</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PDF → plain text via pdfplumber</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HTML → plain text via trafilatura</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Write to data/processed/{org}/</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Flag failed extractions in metadata</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validate.py</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[Structural — automated]</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Extraction succeeded</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SHA-256 file integrity</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Language detection (must be English)</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Minimum word count (≥ 500 words)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Deterministic duplicate detection (fingerprint comparison)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[Semantic — generates report for human review]</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Topic relevance (domain keyword presence)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Coverage contribution (does this add to the corpus?)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Write validation report; human reviews before proceeding</w:t>
      </w:r>
    </w:p>
    <w:p>
      <w:r>
        <w:rPr>
          <w:i/>
        </w:rPr>
        <w:t>(See Validation Detail and ADR-0002 for which structural checks are fully automated vs. routed to human review before final exclusion.)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 human reviews validation report here</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metadata.py</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Merge declared fields (from source YAML) + derived fields (from extraction)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Write data/metadata/{doc_id}.json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chunk.py</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Fixed overlapping windows: size=1500 chars, step=750 chars</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Each chunk inherits full document metadata</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Write data/chunks/{doc_id}/{chunk_id}.json</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5D727D" w:rsidRPr="005D727D" w:rsidRDefault="005D727D" w:rsidP="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data/chunks/       → ready for embedding (later modules)</w:t>
      </w:r>
    </w:p>
    <w:p w:rsidR="005D727D" w:rsidRPr="005D727D" w:rsidRDefault="005D727D" w:rsidP="005D72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Module Responsibilities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t>acquire.py</w:t>
      </w:r>
      <w:r>
        <w:rPr>
          <w:rFonts w:ascii="Times New Roman" w:eastAsia="Times New Roman" w:hAnsi="Times New Roman" w:cs="Times New Roman"/>
          <w:sz w:val="24"/>
          <w:szCs w:val="24"/>
        </w:rPr>
        <w:t xml:space="preserve"> — Download and archive only. Idempotent: skips files that exist and match their checksum. Fails loudly if a downloaded file does not match the expected checksum. No parsing, no extraction.</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lastRenderedPageBreak/>
        <w:t>extract.py</w:t>
      </w:r>
      <w:r>
        <w:rPr>
          <w:rFonts w:ascii="Times New Roman" w:eastAsia="Times New Roman" w:hAnsi="Times New Roman" w:cs="Times New Roman"/>
          <w:sz w:val="24"/>
          <w:szCs w:val="24"/>
        </w:rPr>
        <w:t xml:space="preserve"> — Convert raw files to plain text. PDFs via </w:t>
      </w:r>
      <w:r>
        <w:rPr>
          <w:rFonts w:ascii="Courier New" w:eastAsia="Times New Roman" w:hAnsi="Courier New" w:cs="Courier New"/>
          <w:sz w:val="20"/>
          <w:szCs w:val="20"/>
        </w:rPr>
        <w:t>pdfplumber</w:t>
      </w:r>
      <w:r>
        <w:rPr>
          <w:rFonts w:ascii="Times New Roman" w:eastAsia="Times New Roman" w:hAnsi="Times New Roman" w:cs="Times New Roman"/>
          <w:sz w:val="24"/>
          <w:szCs w:val="24"/>
        </w:rPr>
        <w:t xml:space="preserve">. HTML via </w:t>
      </w:r>
      <w:r>
        <w:rPr>
          <w:rFonts w:ascii="Courier New" w:eastAsia="Times New Roman" w:hAnsi="Courier New" w:cs="Courier New"/>
          <w:sz w:val="20"/>
          <w:szCs w:val="20"/>
        </w:rPr>
        <w:t>trafilatura</w:t>
      </w:r>
      <w:r>
        <w:rPr>
          <w:rFonts w:ascii="Times New Roman" w:eastAsia="Times New Roman" w:hAnsi="Times New Roman" w:cs="Times New Roman"/>
          <w:sz w:val="24"/>
          <w:szCs w:val="24"/>
        </w:rPr>
        <w:t>. Does not clean text — that is a later stage concern. Flags scanned PDFs (image-only, no text layer) as extraction failures without attempting OCR.</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t>validate.py — Two-stage validation, refined by ADR-0002. Structural checks are automated, but not uniformly: Tier 1 checks (extraction success, file integrity) are unambiguous facts and exclude automatically; Tier 2 checks (language detection, minimum length, near-duplicate matching) are threshold/similarity judgments and are logged plus surfaced into the human-reviewed report alongside semantic checks (topic relevance, coverage contribution) — a human confirms before exclusion is final. No document is excluded without a logged reason, and no threshold-or-similarity-based exclusion happens without human confirmation.</w:t>
      </w:r>
      <w:r>
        <w:rPr>
          <w:rFonts w:ascii="Times New Roman" w:eastAsia="Times New Roman" w:hAnsi="Times New Roman" w:cs="Times New Roman"/>
          <w:sz w:val="24"/>
          <w:szCs w:val="24"/>
        </w:rPr>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t>metadata.py</w:t>
      </w:r>
      <w:r>
        <w:rPr>
          <w:rFonts w:ascii="Times New Roman" w:eastAsia="Times New Roman" w:hAnsi="Times New Roman" w:cs="Times New Roman"/>
          <w:sz w:val="24"/>
          <w:szCs w:val="24"/>
        </w:rPr>
        <w:t xml:space="preserve"> — Build </w:t>
      </w:r>
      <w:r>
        <w:rPr>
          <w:rFonts w:ascii="Courier New" w:eastAsia="Times New Roman" w:hAnsi="Courier New" w:cs="Courier New"/>
          <w:sz w:val="20"/>
          <w:szCs w:val="20"/>
        </w:rPr>
        <w:t>data/metadata/{doc_id}.json</w:t>
      </w:r>
      <w:r>
        <w:rPr>
          <w:rFonts w:ascii="Times New Roman" w:eastAsia="Times New Roman" w:hAnsi="Times New Roman" w:cs="Times New Roman"/>
          <w:sz w:val="24"/>
          <w:szCs w:val="24"/>
        </w:rPr>
        <w:t xml:space="preserve"> by merging declared fields from the source YAML with derived fields computed during extraction and validation. The metadata record is the single source of truth for everything known about a document.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t>chunk.py</w:t>
      </w:r>
      <w:r>
        <w:rPr>
          <w:rFonts w:ascii="Times New Roman" w:eastAsia="Times New Roman" w:hAnsi="Times New Roman" w:cs="Times New Roman"/>
          <w:sz w:val="24"/>
          <w:szCs w:val="24"/>
        </w:rPr>
        <w:t xml:space="preserve"> — Split processed text into overlapping windows. Parameters are configurable and will be revised in later modules. Chunking is a separate stage so documents can be re-chunked with different parameters without re-extracting.</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t>pipeline.py</w:t>
      </w:r>
      <w:r>
        <w:rPr>
          <w:rFonts w:ascii="Times New Roman" w:eastAsia="Times New Roman" w:hAnsi="Times New Roman" w:cs="Times New Roman"/>
          <w:sz w:val="24"/>
          <w:szCs w:val="24"/>
        </w:rPr>
        <w:t xml:space="preserve"> — Calls the above modules in sequence. Logs what happened. Stops on failure rather than continuing silently. No abstraction beyond what is necessary to run the stages in order.</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Validation Detail</w:t>
      </w:r>
    </w:p>
    <w:p w:rsidR="005D727D" w:rsidRPr="005D727D" w:rsidRDefault="005D727D" w:rsidP="005D72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Structural Validation (automated)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958"/>
        <w:gridCol w:w="3363"/>
      </w:tblGrid>
      <w:tr w:rsidR="005D727D" w:rsidRPr="005D727D" w:rsidTr="005D727D">
        <w:trPr>
          <w:tblHeader/>
          <w:tblCellSpacing w:w="15" w:type="dxa"/>
        </w:trPr>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Check</w:t>
            </w:r>
          </w:p>
        </w:tc>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tc>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Fail Condition</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Extraction success</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exists in processed/ and is non-empty</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Empty or missing output file</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integrity</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SHA-256 of raw file matches manifest</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Hash mismatch</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langdetect</w:t>
            </w:r>
            <w:r>
              <w:rPr>
                <w:rFonts w:ascii="Times New Roman" w:eastAsia="Times New Roman" w:hAnsi="Times New Roman" w:cs="Times New Roman"/>
                <w:sz w:val="24"/>
                <w:szCs w:val="24"/>
              </w:rPr>
              <w:t xml:space="preserve"> on extracted text</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Primary language is not English</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 length</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of extracted text</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 500 words</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 duplicates</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fingerprint (SimHash) against existing corpus</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Near-identical to an already-included document</w:t>
            </w:r>
          </w:p>
        </w:tc>
      </w:tr>
    </w:tbl>
    <w:p>
      <w:r>
        <w:rPr>
          <w:i/>
        </w:rPr>
        <w:t>Tier note (ADR-0002, 2026-07-11): Extraction success and File integrity are Tier 1 — unambiguous technical facts; failing documents are excluded automatically and logged (exclusion_reason recorded per corpus/acquisition-log.md). Language, Minimum length, and Deterministic duplicates are Tier 2 — threshold or similarity-based checks that can misfire on legitimate documents (e.g. code-switched English/Swahili text, or a short-but-significant document). Failing documents are logged AND surfaced into the semantic review report below, so a human confirms before exclusion is final. Note: 'Deterministic duplicates' uses SimHash near-duplicate matching (see Method column) — despite the name, this is a similarity threshold, not an exact match, which is why it belongs in Tier 2 rather than Tier 1. See docs/adr/0002-tiered-validation-routing.md.</w:t>
      </w:r>
    </w:p>
    <w:p w:rsidR="005D727D" w:rsidRPr="005D727D" w:rsidRDefault="005D727D" w:rsidP="005D72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Semantic Review (human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7478"/>
      </w:tblGrid>
      <w:tr w:rsidR="005D727D" w:rsidRPr="005D727D" w:rsidTr="005D727D">
        <w:trPr>
          <w:tblHeader/>
          <w:tblCellSpacing w:w="15" w:type="dxa"/>
        </w:trPr>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Check</w:t>
            </w:r>
          </w:p>
        </w:tc>
        <w:tc>
          <w:tcPr>
            <w:tcW w:w="0" w:type="auto"/>
            <w:vAlign w:val="center"/>
            <w:hideMark/>
          </w:tcPr>
          <w:p w:rsidR="005D727D" w:rsidRPr="005D727D" w:rsidRDefault="005D727D" w:rsidP="005D727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Topic relevance</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document discuss internet freedom, censorship, shutdowns, or network interference in target countries?</w:t>
            </w:r>
          </w:p>
        </w:tc>
      </w:tr>
      <w:tr w:rsidR="005D727D" w:rsidRPr="005D727D" w:rsidTr="005D727D">
        <w:trPr>
          <w:tblCellSpacing w:w="15" w:type="dxa"/>
        </w:trPr>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contribution</w:t>
            </w:r>
          </w:p>
        </w:tc>
        <w:tc>
          <w:tcPr>
            <w:tcW w:w="0" w:type="auto"/>
            <w:vAlign w:val="center"/>
            <w:hideMark/>
          </w:tcPr>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Does including this document add evidence not already well-represented in the corpus?</w:t>
            </w:r>
          </w:p>
        </w:tc>
      </w:tr>
    </w:tbl>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Semantic review generates a Markdown report. A human reviews it and marks each flagged document as </w:t>
      </w:r>
      <w:r>
        <w:rPr>
          <w:rFonts w:ascii="Courier New" w:eastAsia="Times New Roman" w:hAnsi="Courier New" w:cs="Courier New"/>
          <w:sz w:val="20"/>
          <w:szCs w:val="20"/>
        </w:rPr>
        <w:t>Included</w:t>
      </w:r>
      <w:r>
        <w:rPr>
          <w:rFonts w:ascii="Times New Roman" w:eastAsia="Times New Roman" w:hAnsi="Times New Roman" w:cs="Times New Roman"/>
          <w:sz w:val="24"/>
          <w:szCs w:val="24"/>
        </w:rPr>
        <w:t xml:space="preserve"> or </w:t>
      </w:r>
      <w:r>
        <w:rPr>
          <w:rFonts w:ascii="Courier New" w:eastAsia="Times New Roman" w:hAnsi="Courier New" w:cs="Courier New"/>
          <w:sz w:val="20"/>
          <w:szCs w:val="20"/>
        </w:rPr>
        <w:t>Excluded</w:t>
      </w:r>
      <w:r>
        <w:rPr>
          <w:rFonts w:ascii="Times New Roman" w:eastAsia="Times New Roman" w:hAnsi="Times New Roman" w:cs="Times New Roman"/>
          <w:sz w:val="24"/>
          <w:szCs w:val="24"/>
        </w:rPr>
        <w:t xml:space="preserve"> with a reason before </w:t>
      </w:r>
      <w:r>
        <w:rPr>
          <w:rFonts w:ascii="Courier New" w:eastAsia="Times New Roman" w:hAnsi="Courier New" w:cs="Courier New"/>
          <w:sz w:val="20"/>
          <w:szCs w:val="20"/>
        </w:rPr>
        <w:t>metadata.py</w:t>
      </w:r>
      <w:r>
        <w:rPr>
          <w:rFonts w:ascii="Times New Roman" w:eastAsia="Times New Roman" w:hAnsi="Times New Roman" w:cs="Times New Roman"/>
          <w:sz w:val="24"/>
          <w:szCs w:val="24"/>
        </w:rPr>
        <w:t xml:space="preserve"> runs.</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Reproducibility</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Three mechanisms make this corpus reproducible: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Checksums.</w:t>
      </w:r>
      <w:r>
        <w:rPr>
          <w:rFonts w:ascii="Times New Roman" w:eastAsia="Times New Roman" w:hAnsi="Times New Roman" w:cs="Times New Roman"/>
          <w:sz w:val="24"/>
          <w:szCs w:val="24"/>
        </w:rPr>
        <w:t xml:space="preserve"> Every document in </w:t>
      </w:r>
      <w:r>
        <w:rPr>
          <w:rFonts w:ascii="Courier New" w:eastAsia="Times New Roman" w:hAnsi="Courier New" w:cs="Courier New"/>
          <w:sz w:val="20"/>
          <w:szCs w:val="20"/>
        </w:rPr>
        <w:t>corpus/sources/*.yaml</w:t>
      </w:r>
      <w:r>
        <w:rPr>
          <w:rFonts w:ascii="Times New Roman" w:eastAsia="Times New Roman" w:hAnsi="Times New Roman" w:cs="Times New Roman"/>
          <w:sz w:val="24"/>
          <w:szCs w:val="24"/>
        </w:rPr>
        <w:t xml:space="preserve"> includes its SHA-256. </w:t>
      </w:r>
      <w:r>
        <w:rPr>
          <w:rFonts w:ascii="Courier New" w:eastAsia="Times New Roman" w:hAnsi="Courier New" w:cs="Courier New"/>
          <w:sz w:val="20"/>
          <w:szCs w:val="20"/>
        </w:rPr>
        <w:t>acquire.py</w:t>
      </w:r>
      <w:r>
        <w:rPr>
          <w:rFonts w:ascii="Times New Roman" w:eastAsia="Times New Roman" w:hAnsi="Times New Roman" w:cs="Times New Roman"/>
          <w:sz w:val="24"/>
          <w:szCs w:val="24"/>
        </w:rPr>
        <w:t xml:space="preserve"> verifies this on every run. If a document changes at source, the checksum fails and the change is visible.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Pinned dependencies.</w:t>
      </w:r>
      <w:r>
        <w:rPr>
          <w:rFonts w:ascii="Times New Roman" w:eastAsia="Times New Roman" w:hAnsi="Times New Roman" w:cs="Times New Roman"/>
          <w:sz w:val="24"/>
          <w:szCs w:val="24"/>
        </w:rPr>
        <w:t xml:space="preserve"> All library versions are pinned in </w:t>
      </w:r>
      <w:r>
        <w:rPr>
          <w:rFonts w:ascii="Courier New" w:eastAsia="Times New Roman" w:hAnsi="Courier New" w:cs="Courier New"/>
          <w:sz w:val="20"/>
          <w:szCs w:val="20"/>
        </w:rPr>
        <w:t>requirements.txt</w:t>
      </w:r>
      <w:r>
        <w:rPr>
          <w:rFonts w:ascii="Times New Roman" w:eastAsia="Times New Roman" w:hAnsi="Times New Roman" w:cs="Times New Roman"/>
          <w:sz w:val="24"/>
          <w:szCs w:val="24"/>
        </w:rPr>
        <w:t>. Extraction quality depends on library version; unpinned dependencies produce unreproducible results.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t>CORPUS_VERSION. When the corpus is frozen for evaluation, a version identifier and date are written to corpus/CORPUS_VERSION. This makes the corpus citable: "Civil Liberties Knowledge Assistant Corpus v1.0, June 2026, 58 documents."</w:t>
      </w:r>
      <w:r>
        <w:rPr>
          <w:rFonts w:ascii="Times New Roman" w:eastAsia="Times New Roman" w:hAnsi="Times New Roman" w:cs="Times New Roman"/>
          <w:b/>
          <w:bCs/>
          <w:sz w:val="24"/>
          <w:szCs w:val="24"/>
        </w:rPr>
      </w:r>
      <w:r>
        <w:rPr>
          <w:rFonts w:ascii="Times New Roman" w:eastAsia="Times New Roman" w:hAnsi="Times New Roman" w:cs="Times New Roman"/>
          <w:sz w:val="24"/>
          <w:szCs w:val="24"/>
        </w:rPr>
      </w:r>
      <w:r>
        <w:rPr>
          <w:rFonts w:ascii="Courier New" w:eastAsia="Times New Roman" w:hAnsi="Courier New" w:cs="Courier New"/>
          <w:sz w:val="20"/>
          <w:szCs w:val="20"/>
        </w:rPr>
      </w:r>
      <w:r>
        <w:rPr>
          <w:rFonts w:ascii="Times New Roman" w:eastAsia="Times New Roman" w:hAnsi="Times New Roman" w:cs="Times New Roman"/>
          <w:sz w:val="24"/>
          <w:szCs w:val="24"/>
        </w:rPr>
      </w:r>
    </w:p>
    <w:p>
      <w:r>
        <w:rPr>
          <w:i/>
        </w:rPr>
        <w:t>(ADR-0003: each document's chunking metadata now also stamps the corpus_version active when chunking ran, so chunks that fall out of sync with a later corpus update are detectable via a simple equality check, not silently stale. See docs/adr/0003-provenance-lifecycle-metadata.md.)</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Architectural Principles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b/>
          <w:bCs/>
          <w:sz w:val="20"/>
          <w:szCs w:val="20"/>
        </w:rPr>
        <w:t>data/raw/</w:t>
      </w:r>
      <w:r>
        <w:rPr>
          <w:rFonts w:ascii="Times New Roman" w:eastAsia="Times New Roman" w:hAnsi="Times New Roman" w:cs="Times New Roman"/>
          <w:b/>
          <w:bCs/>
          <w:sz w:val="24"/>
          <w:szCs w:val="24"/>
        </w:rPr>
        <w:t xml:space="preserve"> is immutable.</w:t>
      </w:r>
      <w:r>
        <w:rPr>
          <w:rFonts w:ascii="Times New Roman" w:eastAsia="Times New Roman" w:hAnsi="Times New Roman" w:cs="Times New Roman"/>
          <w:sz w:val="24"/>
          <w:szCs w:val="24"/>
        </w:rPr>
        <w:t xml:space="preserve"> Files in </w:t>
      </w:r>
      <w:r>
        <w:rPr>
          <w:rFonts w:ascii="Courier New" w:eastAsia="Times New Roman" w:hAnsi="Courier New" w:cs="Courier New"/>
          <w:sz w:val="20"/>
          <w:szCs w:val="20"/>
        </w:rPr>
        <w:t>data/raw/</w:t>
      </w:r>
      <w:r>
        <w:rPr>
          <w:rFonts w:ascii="Times New Roman" w:eastAsia="Times New Roman" w:hAnsi="Times New Roman" w:cs="Times New Roman"/>
          <w:sz w:val="24"/>
          <w:szCs w:val="24"/>
        </w:rPr>
        <w:t xml:space="preserve"> are never modified after download. All processing works from copies. If extraction logic improves, documents are re-extracted from the unchanged raw files.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Declared metadata is authoritative.</w:t>
      </w:r>
      <w:r>
        <w:rPr>
          <w:rFonts w:ascii="Times New Roman" w:eastAsia="Times New Roman" w:hAnsi="Times New Roman" w:cs="Times New Roman"/>
          <w:sz w:val="24"/>
          <w:szCs w:val="24"/>
        </w:rPr>
        <w:t xml:space="preserve"> Fields entered in source YAMLs at corpus design time are the ground truth. Derived fields are approximations. The schema distinguishes them.</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manifest is generated, not maintained.</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corpus/manifest.csv</w:t>
      </w:r>
      <w:r>
        <w:rPr>
          <w:rFonts w:ascii="Times New Roman" w:eastAsia="Times New Roman" w:hAnsi="Times New Roman" w:cs="Times New Roman"/>
          <w:sz w:val="24"/>
          <w:szCs w:val="24"/>
        </w:rPr>
        <w:t xml:space="preserve"> is produced from </w:t>
      </w:r>
      <w:r>
        <w:rPr>
          <w:rFonts w:ascii="Courier New" w:eastAsia="Times New Roman" w:hAnsi="Courier New" w:cs="Courier New"/>
          <w:sz w:val="20"/>
          <w:szCs w:val="20"/>
        </w:rPr>
        <w:t>corpus/sources/*.yaml</w:t>
      </w:r>
      <w:r>
        <w:rPr>
          <w:rFonts w:ascii="Times New Roman" w:eastAsia="Times New Roman" w:hAnsi="Times New Roman" w:cs="Times New Roman"/>
          <w:sz w:val="24"/>
          <w:szCs w:val="24"/>
        </w:rPr>
        <w:t>. It is never edited directly.</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Chunking is separate from ingestion.</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data/processed/</w:t>
      </w:r>
      <w:r>
        <w:rPr>
          <w:rFonts w:ascii="Times New Roman" w:eastAsia="Times New Roman" w:hAnsi="Times New Roman" w:cs="Times New Roman"/>
          <w:sz w:val="24"/>
          <w:szCs w:val="24"/>
        </w:rPr>
        <w:t xml:space="preserve"> contains extracted text. </w:t>
      </w:r>
      <w:r>
        <w:rPr>
          <w:rFonts w:ascii="Courier New" w:eastAsia="Times New Roman" w:hAnsi="Courier New" w:cs="Courier New"/>
          <w:sz w:val="20"/>
          <w:szCs w:val="20"/>
        </w:rPr>
        <w:t>data/chunks/</w:t>
      </w:r>
      <w:r>
        <w:rPr>
          <w:rFonts w:ascii="Times New Roman" w:eastAsia="Times New Roman" w:hAnsi="Times New Roman" w:cs="Times New Roman"/>
          <w:sz w:val="24"/>
          <w:szCs w:val="24"/>
        </w:rPr>
        <w:t xml:space="preserve"> contains chunked text. Re-chunking with different parameters does not require re-extraction.</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pipeline is sequential and simple.</w:t>
      </w:r>
      <w:r>
        <w:rPr>
          <w:rFonts w:ascii="Times New Roman" w:eastAsia="Times New Roman" w:hAnsi="Times New Roman" w:cs="Times New Roman"/>
          <w:sz w:val="24"/>
          <w:szCs w:val="24"/>
        </w:rPr>
        <w:t xml:space="preserve"> No orchestration framework. No abstract interfaces for hypothetical future organizations. The pipeline runs in order, logs what it does, and stops on failure.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 IDs are permanent.</w:t>
      </w:r>
      <w:r>
        <w:rPr>
          <w:rFonts w:ascii="Times New Roman" w:eastAsia="Times New Roman" w:hAnsi="Times New Roman" w:cs="Times New Roman"/>
          <w:sz w:val="24"/>
          <w:szCs w:val="24"/>
        </w:rPr>
        <w:t xml:space="preserve"> Once assigned, a </w:t>
      </w:r>
      <w:r>
        <w:rPr>
          <w:rFonts w:ascii="Courier New" w:eastAsia="Times New Roman" w:hAnsi="Courier New" w:cs="Courier New"/>
          <w:sz w:val="20"/>
          <w:szCs w:val="20"/>
        </w:rPr>
        <w:t>doc_id</w:t>
      </w:r>
      <w:r>
        <w:rPr>
          <w:rFonts w:ascii="Times New Roman" w:eastAsia="Times New Roman" w:hAnsi="Times New Roman" w:cs="Times New Roman"/>
          <w:sz w:val="24"/>
          <w:szCs w:val="24"/>
        </w:rPr>
        <w:t xml:space="preserve"> is never changed. All downstream artifacts reference it. The ID scheme is </w:t>
      </w:r>
      <w:r>
        <w:rPr>
          <w:rFonts w:ascii="Courier New" w:eastAsia="Times New Roman" w:hAnsi="Courier New" w:cs="Courier New"/>
          <w:sz w:val="20"/>
          <w:szCs w:val="20"/>
        </w:rPr>
        <w:t>{org}-{country_iso2}-{year}-{slug}</w:t>
      </w:r>
      <w:r>
        <w:rPr>
          <w:rFonts w:ascii="Times New Roman" w:eastAsia="Times New Roman" w:hAnsi="Times New Roman" w:cs="Times New Roman"/>
          <w:sz w:val="24"/>
          <w:szCs w:val="24"/>
        </w:rPr>
        <w:t xml:space="preserve"> for single-country documents and </w:t>
      </w:r>
      <w:r>
        <w:rPr>
          <w:rFonts w:ascii="Courier New" w:eastAsia="Times New Roman" w:hAnsi="Courier New" w:cs="Courier New"/>
          <w:sz w:val="20"/>
          <w:szCs w:val="20"/>
        </w:rPr>
        <w:t>{org}-{region}-{year}-{slug}</w:t>
      </w:r>
      <w:r>
        <w:rPr>
          <w:rFonts w:ascii="Times New Roman" w:eastAsia="Times New Roman" w:hAnsi="Times New Roman" w:cs="Times New Roman"/>
          <w:sz w:val="24"/>
          <w:szCs w:val="24"/>
        </w:rPr>
        <w:t xml:space="preserve"> for multi-country documents.</w:t>
      </w:r>
    </w:p>
    <w:p>
      <w:r>
        <w:rPr>
          <w:i/>
        </w:rPr>
        <w:t>(ADR-0003, 2026-07-11: supersession of a retracted or corrected report is handled via a new document with its own new doc_id and a `lifecycle` metadata block pointing back to the original — never by reusing or reassigning an existing ID. See docs/adr/0003-provenance-lifecycle-metadata.md.)</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What Is Explicitly Out of Scope</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crawling or automated document discovery</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OCR for scanned PDFs</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Multi-language support</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Live data from OONI Explorer API</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Vector database integration (later modules)</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 generation layer (later modules)</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framework (later modules)</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ACLED, Google Transparency Reports, Lumen Database (CLIO platform, not this project)</w:t>
      </w:r>
    </w:p>
    <w:p w:rsidR="005D727D" w:rsidRPr="005D727D" w:rsidRDefault="005D727D" w:rsidP="005D727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Netblocks and Citizen Lab (Version 1.1)</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
        <w:rPr>
          <w:i/>
        </w:rPr>
        <w:t>Note (added via ADR-0001, 2026-07-11): English-only filtering above is an intentional but non-neutral scope limitation, not a purely mechanical filter. It likely under-represents grassroots and local-language documentation (e.g. Swahili, Amharic) relative to internationally-facing English-language reporting from the same four organizations. This limitation should be disclosed to end users where relevant, and the future generation layer should be able to state it explicitly. See docs/adr/0001-english-only-corpus-disclosure.md.</w: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Future Integration with CLIO</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designed so that its components can later become part of the CLIO civil liberties observatory platform without requiring redesign.</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Reusable without modification:</w:t>
      </w:r>
      <w:r>
        <w:rPr>
          <w:rFonts w:ascii="Times New Roman" w:eastAsia="Times New Roman" w:hAnsi="Times New Roman" w:cs="Times New Roman"/>
          <w:sz w:val="24"/>
          <w:szCs w:val="24"/>
        </w:rPr>
        <w:t xml:space="preserve"> The raw document archive, the metadata schema, and the evaluation datasets. These are stable research artifacts independent of the serving infrastructure.</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Reusable with an API boundary:</w:t>
      </w:r>
      <w:r>
        <w:rPr>
          <w:rFonts w:ascii="Times New Roman" w:eastAsia="Times New Roman" w:hAnsi="Times New Roman" w:cs="Times New Roman"/>
          <w:sz w:val="24"/>
          <w:szCs w:val="24"/>
        </w:rPr>
        <w:t xml:space="preserve"> The retrieval layer, once built, can be exposed as a read-only service that CLIO calls. The API contract between this system and CLIO must be defined and versioned at that integration point.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 reused:</w:t>
      </w:r>
      <w:r>
        <w:rPr>
          <w:rFonts w:ascii="Times New Roman" w:eastAsia="Times New Roman" w:hAnsi="Times New Roman" w:cs="Times New Roman"/>
          <w:sz w:val="24"/>
          <w:szCs w:val="24"/>
        </w:rPr>
        <w:t xml:space="preserve"> CLIO's data ingestion pipelines (OONI measurements, ACLED events), statistical governance layer, and Streamlit dashboard. These are separate systems with separate concerns and separate teams.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boundary is clean: CLIO speaks in structured data (event records, time series, risk scores). This system speaks in natural language over documents. The two systems should remain independently deployable.</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D727D" w:rsidRPr="005D727D" w:rsidRDefault="005D727D" w:rsidP="005D72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Change Management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was originally frozen at version 1.0 (June 2026). It went to version 1.4, amended 2026-07-11 via ADR-0001 through ADR-0004, then to 1.5 via ADR-0005 and 1.6 via ADR-0006, both 2026-07-20 (see docs/adr/). “Frozen” describes the change process, not a fixed version number: no further edits happen outside this process.</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Changes to the architecture are made through Architecture Decision Records stored in </w:t>
      </w:r>
      <w:r>
        <w:rPr>
          <w:rFonts w:ascii="Courier New" w:eastAsia="Times New Roman" w:hAnsi="Courier New" w:cs="Courier New"/>
          <w:sz w:val="20"/>
          <w:szCs w:val="20"/>
        </w:rPr>
        <w:t>docs/adr/</w:t>
      </w:r>
      <w:r>
        <w:rPr>
          <w:rFonts w:ascii="Times New Roman" w:eastAsia="Times New Roman" w:hAnsi="Times New Roman" w:cs="Times New Roman"/>
          <w:sz w:val="24"/>
          <w:szCs w:val="24"/>
        </w:rPr>
        <w: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Each ADR records: what was decided, what alternatives were considered, why this choice was made, and what would trigger a revisit.</w: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Silently rewriting this document is not an acceptable change process. If a design decision needs to change, write an ADR, update this document with a reference to it, and increment the version.</w:t>
      </w:r>
    </w:p>
    <w:p w:rsidR="005D727D" w:rsidRPr="005D727D" w:rsidRDefault="005D727D" w:rsidP="005D7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D727D" w:rsidRPr="005D727D" w:rsidRDefault="005D727D" w:rsidP="005D72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Document version: 1.6 (amended via ADR-0001, ADR-0002, ADR-0003, ADR-0004, ADR-0005, ADR-0006) Frozen: June 2026 Next artifact: ingestion implementation — src/ingestion/</w:t>
      </w:r>
      <w:r>
        <w:rPr>
          <w:rFonts w:ascii="Times New Roman" w:eastAsia="Times New Roman" w:hAnsi="Times New Roman" w:cs="Times New Roman"/>
          <w:sz w:val="24"/>
          <w:szCs w:val="24"/>
        </w:rPr>
      </w:r>
      <w:r>
        <w:rPr>
          <w:rFonts w:ascii="Times New Roman" w:eastAsia="Times New Roman" w:hAnsi="Times New Roman" w:cs="Times New Roman"/>
          <w:i/>
          <w:iCs/>
          <w:sz w:val="24"/>
          <w:szCs w:val="24"/>
        </w:rPr>
      </w:r>
      <w:r>
        <w:rPr>
          <w:rFonts w:ascii="Times New Roman" w:eastAsia="Times New Roman" w:hAnsi="Times New Roman" w:cs="Times New Roman"/>
          <w:sz w:val="24"/>
          <w:szCs w:val="24"/>
        </w:rPr>
      </w:r>
      <w:r>
        <w:rPr>
          <w:rFonts w:ascii="Times New Roman" w:eastAsia="Times New Roman" w:hAnsi="Times New Roman" w:cs="Times New Roman"/>
          <w:i/>
          <w:iCs/>
          <w:sz w:val="24"/>
          <w:szCs w:val="24"/>
        </w:rPr>
      </w:r>
      <w:r>
        <w:rPr>
          <w:rFonts w:ascii="Courier New" w:eastAsia="Times New Roman" w:hAnsi="Courier New" w:cs="Courier New"/>
          <w:i/>
          <w:iCs/>
          <w:sz w:val="20"/>
          <w:szCs w:val="20"/>
        </w:rPr>
      </w:r>
    </w:p>
    <w:p w:rsidR="00C34AD9" w:rsidRDefault="005D727D">
      <w:bookmarkStart w:id="0" w:name="_GoBack"/>
      <w:bookmarkEnd w:id="0"/>
    </w:p>
    <w:sectPr w:rsidR="00C34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84763"/>
    <w:multiLevelType w:val="multilevel"/>
    <w:tmpl w:val="B7A8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B97FC8"/>
    <w:multiLevelType w:val="multilevel"/>
    <w:tmpl w:val="FCA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AAC"/>
    <w:rsid w:val="002C1AAC"/>
    <w:rsid w:val="00367215"/>
    <w:rsid w:val="005D727D"/>
    <w:rsid w:val="00707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93959C-FC84-4FB0-8627-92FB7933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72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72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72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2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72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72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72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727D"/>
    <w:rPr>
      <w:b/>
      <w:bCs/>
    </w:rPr>
  </w:style>
  <w:style w:type="character" w:styleId="HTMLCode">
    <w:name w:val="HTML Code"/>
    <w:basedOn w:val="DefaultParagraphFont"/>
    <w:uiPriority w:val="99"/>
    <w:semiHidden/>
    <w:unhideWhenUsed/>
    <w:rsid w:val="005D72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D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727D"/>
    <w:rPr>
      <w:rFonts w:ascii="Courier New" w:eastAsia="Times New Roman" w:hAnsi="Courier New" w:cs="Courier New"/>
      <w:sz w:val="20"/>
      <w:szCs w:val="20"/>
    </w:rPr>
  </w:style>
  <w:style w:type="character" w:styleId="Emphasis">
    <w:name w:val="Emphasis"/>
    <w:basedOn w:val="DefaultParagraphFont"/>
    <w:uiPriority w:val="20"/>
    <w:qFormat/>
    <w:rsid w:val="005D72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64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2308</Words>
  <Characters>13157</Characters>
  <Application>Microsoft Office Word</Application>
  <DocSecurity>0</DocSecurity>
  <Lines>109</Lines>
  <Paragraphs>30</Paragraphs>
  <ScaleCrop>false</ScaleCrop>
  <Company/>
  <LinksUpToDate>false</LinksUpToDate>
  <CharactersWithSpaces>15435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2026-07-02T05:28:00Z</dcterms:created>
  <dcterms:modified xsi:type="dcterms:W3CDTF">2026-07-02T05:28:00Z</dcterms:modified>
</cp:coreProperties>
</file>