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167E" w14:textId="77777777" w:rsidR="00B27370" w:rsidRPr="00350C9C" w:rsidRDefault="00B27370"/>
    <w:p w14:paraId="0AB98519" w14:textId="77777777" w:rsidR="00100374" w:rsidRPr="00350C9C" w:rsidRDefault="00100374"/>
    <w:p w14:paraId="2636BAED" w14:textId="77777777" w:rsidR="00CE1B79" w:rsidRPr="00350C9C" w:rsidRDefault="00CE1B79"/>
    <w:p w14:paraId="52B33738" w14:textId="77777777" w:rsidR="00CE1B79" w:rsidRPr="00350C9C" w:rsidRDefault="00CE1B79"/>
    <w:p w14:paraId="24ADD93C" w14:textId="0A3D46D0" w:rsidR="00B27370" w:rsidRPr="00350C9C" w:rsidRDefault="005C0AEC" w:rsidP="00100374">
      <w:pPr>
        <w:jc w:val="center"/>
      </w:pPr>
      <w:r w:rsidRPr="00350C9C">
        <w:rPr>
          <w:noProof/>
        </w:rPr>
        <w:drawing>
          <wp:inline distT="0" distB="0" distL="0" distR="0" wp14:anchorId="4F2999F4" wp14:editId="73B016A0">
            <wp:extent cx="2295728" cy="2295728"/>
            <wp:effectExtent l="0" t="0" r="3175" b="3175"/>
            <wp:docPr id="1316410727" name="Picture 1" descr="Seal - Brand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l - Brand 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393" cy="2320393"/>
                    </a:xfrm>
                    <a:prstGeom prst="rect">
                      <a:avLst/>
                    </a:prstGeom>
                    <a:noFill/>
                    <a:ln>
                      <a:noFill/>
                    </a:ln>
                  </pic:spPr>
                </pic:pic>
              </a:graphicData>
            </a:graphic>
          </wp:inline>
        </w:drawing>
      </w:r>
    </w:p>
    <w:p w14:paraId="3C739735" w14:textId="77777777" w:rsidR="00B27370" w:rsidRPr="00350C9C" w:rsidRDefault="00B27370"/>
    <w:p w14:paraId="397C9FE0" w14:textId="77777777" w:rsidR="00B27370" w:rsidRPr="00350C9C" w:rsidRDefault="00B27370"/>
    <w:p w14:paraId="047655F8" w14:textId="1534A9A6" w:rsidR="006D4BA2" w:rsidRPr="00350C9C" w:rsidRDefault="001D7156" w:rsidP="001D7156">
      <w:pPr>
        <w:jc w:val="center"/>
        <w:rPr>
          <w:b/>
          <w:bCs/>
        </w:rPr>
      </w:pPr>
      <w:r w:rsidRPr="00350C9C">
        <w:rPr>
          <w:b/>
          <w:bCs/>
        </w:rPr>
        <w:t xml:space="preserve">Project </w:t>
      </w:r>
      <w:r w:rsidR="00D85DE8">
        <w:rPr>
          <w:b/>
          <w:bCs/>
        </w:rPr>
        <w:t>3</w:t>
      </w:r>
    </w:p>
    <w:p w14:paraId="6BABD090" w14:textId="5C3B765E" w:rsidR="00D17D1D" w:rsidRPr="00350C9C" w:rsidRDefault="00D85DE8" w:rsidP="001D7156">
      <w:pPr>
        <w:jc w:val="center"/>
      </w:pPr>
      <w:r w:rsidRPr="00D85DE8">
        <w:rPr>
          <w:b/>
          <w:bCs/>
        </w:rPr>
        <w:t>Forecasting Financial Time Series</w:t>
      </w:r>
    </w:p>
    <w:p w14:paraId="22E3A7FE" w14:textId="6F9EB5B9" w:rsidR="00B27370" w:rsidRPr="00350C9C" w:rsidRDefault="005C0AEC" w:rsidP="001D7156">
      <w:pPr>
        <w:jc w:val="center"/>
      </w:pPr>
      <w:r w:rsidRPr="00350C9C">
        <w:t>Sankalp Biswal</w:t>
      </w:r>
    </w:p>
    <w:p w14:paraId="3054936B" w14:textId="177D1F68" w:rsidR="001D7156" w:rsidRPr="00350C9C" w:rsidRDefault="001D7156" w:rsidP="001D7156">
      <w:pPr>
        <w:jc w:val="center"/>
      </w:pPr>
      <w:r w:rsidRPr="00350C9C">
        <w:t>College of Professional Studies, Northeastern University Boston</w:t>
      </w:r>
    </w:p>
    <w:p w14:paraId="47256B45" w14:textId="5F948C0B" w:rsidR="001D7156" w:rsidRPr="00350C9C" w:rsidRDefault="001D7156" w:rsidP="001D7156">
      <w:pPr>
        <w:jc w:val="center"/>
      </w:pPr>
      <w:r w:rsidRPr="00350C9C">
        <w:t>ALY60</w:t>
      </w:r>
      <w:r w:rsidR="00D17D1D" w:rsidRPr="00350C9C">
        <w:t>50</w:t>
      </w:r>
      <w:r w:rsidRPr="00350C9C">
        <w:t xml:space="preserve">: Introduction to </w:t>
      </w:r>
      <w:r w:rsidR="00D17D1D" w:rsidRPr="00350C9C">
        <w:t xml:space="preserve">Enterprise </w:t>
      </w:r>
      <w:r w:rsidRPr="00350C9C">
        <w:t>Analytics</w:t>
      </w:r>
    </w:p>
    <w:p w14:paraId="0C0F194E" w14:textId="77777777" w:rsidR="001D7156" w:rsidRPr="00350C9C" w:rsidRDefault="001D7156" w:rsidP="001D7156">
      <w:pPr>
        <w:jc w:val="center"/>
      </w:pPr>
    </w:p>
    <w:p w14:paraId="5814BDB2" w14:textId="6AB699B4" w:rsidR="001D7156" w:rsidRPr="00350C9C" w:rsidRDefault="001D7156" w:rsidP="001D7156">
      <w:pPr>
        <w:jc w:val="center"/>
      </w:pPr>
      <w:r w:rsidRPr="00350C9C">
        <w:t>Prof</w:t>
      </w:r>
      <w:r w:rsidR="008B5C0D" w:rsidRPr="00350C9C">
        <w:t xml:space="preserve">essor </w:t>
      </w:r>
      <w:r w:rsidR="00D17D1D" w:rsidRPr="00350C9C">
        <w:t>Roy Wada</w:t>
      </w:r>
    </w:p>
    <w:p w14:paraId="1CF6E7C0" w14:textId="77777777" w:rsidR="001D7156" w:rsidRPr="00350C9C" w:rsidRDefault="001D7156" w:rsidP="001D7156">
      <w:pPr>
        <w:jc w:val="center"/>
      </w:pPr>
    </w:p>
    <w:p w14:paraId="12B073C6" w14:textId="1EDC4B63" w:rsidR="00B27370" w:rsidRPr="00350C9C" w:rsidRDefault="0077746B" w:rsidP="001D7156">
      <w:pPr>
        <w:jc w:val="center"/>
      </w:pPr>
      <w:r>
        <w:t xml:space="preserve">March </w:t>
      </w:r>
      <w:r w:rsidR="00D85DE8">
        <w:t>12</w:t>
      </w:r>
      <w:r w:rsidR="008B5C0D" w:rsidRPr="00350C9C">
        <w:t xml:space="preserve">, </w:t>
      </w:r>
      <w:r w:rsidR="00B27370" w:rsidRPr="00350C9C">
        <w:t>202</w:t>
      </w:r>
      <w:r w:rsidR="00D17D1D" w:rsidRPr="00350C9C">
        <w:t>4</w:t>
      </w:r>
    </w:p>
    <w:p w14:paraId="165624C3" w14:textId="77777777" w:rsidR="00B27370" w:rsidRPr="00350C9C" w:rsidRDefault="00B27370" w:rsidP="001D7156">
      <w:pPr>
        <w:jc w:val="center"/>
      </w:pPr>
    </w:p>
    <w:p w14:paraId="2E1A42CF" w14:textId="15C88C01" w:rsidR="0077746B" w:rsidRPr="0077746B" w:rsidRDefault="008B5C0D" w:rsidP="0077746B">
      <w:pPr>
        <w:spacing w:before="240" w:after="240"/>
      </w:pPr>
      <w:r w:rsidRPr="00350C9C">
        <w:br w:type="page"/>
      </w:r>
      <w:r w:rsidR="00A41B42">
        <w:rPr>
          <w:b/>
          <w:bCs/>
          <w:color w:val="000000" w:themeColor="text1"/>
          <w:sz w:val="28"/>
          <w:szCs w:val="28"/>
        </w:rPr>
        <w:lastRenderedPageBreak/>
        <w:t>Introduction</w:t>
      </w:r>
      <w:r w:rsidR="00B27370" w:rsidRPr="00350C9C">
        <w:rPr>
          <w:color w:val="000000" w:themeColor="text1"/>
        </w:rPr>
        <w:t xml:space="preserve"> </w:t>
      </w:r>
      <w:bookmarkStart w:id="0" w:name="OLE_LINK7"/>
      <w:bookmarkStart w:id="1" w:name="OLE_LINK8"/>
      <w:bookmarkStart w:id="2" w:name="OLE_LINK10"/>
      <w:bookmarkStart w:id="3" w:name="OLE_LINK11"/>
      <w:bookmarkStart w:id="4" w:name="OLE_LINK12"/>
    </w:p>
    <w:p w14:paraId="39837700" w14:textId="0DA076A0" w:rsidR="005C0AEC" w:rsidRPr="00A41B42" w:rsidRDefault="00A41B42" w:rsidP="00A41B42">
      <w:pPr>
        <w:pStyle w:val="NormalWeb"/>
      </w:pPr>
      <w:r>
        <w:t xml:space="preserve">This report examines time series forecasting for Apple Inc. (AAPL), Honeywell (HON), and dry wine prices using exponential smoothing and </w:t>
      </w:r>
      <w:proofErr w:type="spellStart"/>
      <w:proofErr w:type="gramStart"/>
      <w:r>
        <w:t>auto.arima</w:t>
      </w:r>
      <w:proofErr w:type="spellEnd"/>
      <w:proofErr w:type="gramEnd"/>
      <w:r>
        <w:t>(). Through statistical tests and evaluation of forecasting errors, we aim to assess the effectiveness of these methods.</w:t>
      </w:r>
    </w:p>
    <w:p w14:paraId="75EDCEF0" w14:textId="65B149A0" w:rsidR="00410F5F" w:rsidRPr="00A41B42" w:rsidRDefault="0077746B" w:rsidP="00410F5F">
      <w:pPr>
        <w:rPr>
          <w:b/>
          <w:bCs/>
          <w:color w:val="000000" w:themeColor="text1"/>
          <w:sz w:val="28"/>
          <w:szCs w:val="28"/>
          <w:u w:val="single"/>
        </w:rPr>
      </w:pPr>
      <w:bookmarkStart w:id="5" w:name="OLE_LINK1"/>
      <w:bookmarkStart w:id="6" w:name="OLE_LINK2"/>
      <w:bookmarkStart w:id="7" w:name="OLE_LINK13"/>
      <w:bookmarkStart w:id="8" w:name="OLE_LINK14"/>
      <w:bookmarkStart w:id="9" w:name="OLE_LINK17"/>
      <w:bookmarkStart w:id="10" w:name="OLE_LINK18"/>
      <w:r w:rsidRPr="00A41B42">
        <w:rPr>
          <w:b/>
          <w:bCs/>
          <w:color w:val="000000" w:themeColor="text1"/>
          <w:sz w:val="28"/>
          <w:szCs w:val="28"/>
          <w:u w:val="single"/>
        </w:rPr>
        <w:t>Part - 1</w:t>
      </w:r>
    </w:p>
    <w:p w14:paraId="5BBA104A" w14:textId="77777777" w:rsidR="00CF18EB" w:rsidRPr="00350C9C" w:rsidRDefault="00CF18EB" w:rsidP="00410F5F">
      <w:pPr>
        <w:rPr>
          <w:b/>
          <w:bCs/>
          <w:color w:val="000000" w:themeColor="text1"/>
          <w:sz w:val="28"/>
          <w:szCs w:val="28"/>
        </w:rPr>
      </w:pPr>
    </w:p>
    <w:p w14:paraId="40B5CEEC" w14:textId="02DE914D" w:rsidR="0077746B" w:rsidRPr="00A41B42" w:rsidRDefault="00D85DE8" w:rsidP="00A41B42">
      <w:pPr>
        <w:pStyle w:val="ListParagraph"/>
        <w:numPr>
          <w:ilvl w:val="0"/>
          <w:numId w:val="50"/>
        </w:numPr>
        <w:rPr>
          <w:b/>
          <w:bCs/>
          <w:lang w:val="en-IN"/>
        </w:rPr>
      </w:pPr>
      <w:r w:rsidRPr="00A41B42">
        <w:rPr>
          <w:b/>
          <w:bCs/>
          <w:lang w:val="en-IN"/>
        </w:rPr>
        <w:t>Simple line plot for Apple(AAPL) and Honeywell(HON) stock prices in USD</w:t>
      </w:r>
    </w:p>
    <w:p w14:paraId="5BC991DD" w14:textId="77777777" w:rsidR="0077746B" w:rsidRDefault="0077746B" w:rsidP="0077746B">
      <w:pPr>
        <w:rPr>
          <w:lang w:val="en-IN"/>
        </w:rPr>
      </w:pPr>
    </w:p>
    <w:p w14:paraId="067E483A" w14:textId="6D70983A" w:rsidR="00D85DE8" w:rsidRPr="00D85DE8" w:rsidRDefault="00D85DE8" w:rsidP="00D85DE8">
      <w:pPr>
        <w:ind w:left="720"/>
        <w:rPr>
          <w:i/>
          <w:iCs/>
          <w:lang w:val="en-IN"/>
        </w:rPr>
      </w:pPr>
      <w:r w:rsidRPr="00D85DE8">
        <w:rPr>
          <w:i/>
          <w:iCs/>
          <w:lang w:val="en-IN"/>
        </w:rPr>
        <w:t>Fig. 1 - Line plot for AAPL and HON</w:t>
      </w:r>
    </w:p>
    <w:p w14:paraId="1561D94B" w14:textId="77777777" w:rsidR="00D85DE8" w:rsidRPr="0077746B" w:rsidRDefault="00D85DE8" w:rsidP="00D85DE8">
      <w:pPr>
        <w:ind w:left="720"/>
        <w:rPr>
          <w:lang w:val="en-IN"/>
        </w:rPr>
      </w:pPr>
    </w:p>
    <w:p w14:paraId="6313B4BF" w14:textId="50A415BE" w:rsidR="0077746B" w:rsidRDefault="00D85DE8" w:rsidP="0077746B">
      <w:pPr>
        <w:ind w:left="720"/>
        <w:rPr>
          <w:rStyle w:val="textlayer--absolute"/>
        </w:rPr>
      </w:pPr>
      <w:r>
        <w:rPr>
          <w:noProof/>
          <w14:ligatures w14:val="standardContextual"/>
        </w:rPr>
        <w:drawing>
          <wp:inline distT="0" distB="0" distL="0" distR="0" wp14:anchorId="41E2F9C8" wp14:editId="28A171BE">
            <wp:extent cx="5262664" cy="3073940"/>
            <wp:effectExtent l="0" t="0" r="8255" b="12700"/>
            <wp:docPr id="1313012431" name="Chart 1">
              <a:extLst xmlns:a="http://schemas.openxmlformats.org/drawingml/2006/main">
                <a:ext uri="{FF2B5EF4-FFF2-40B4-BE49-F238E27FC236}">
                  <a16:creationId xmlns:a16="http://schemas.microsoft.com/office/drawing/2014/main" id="{74B120E3-74BF-1F4F-920D-6DB97BD897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F776A62" w14:textId="36006EA4" w:rsidR="0077746B" w:rsidRPr="00D85DE8" w:rsidRDefault="0077746B" w:rsidP="0077746B">
      <w:pPr>
        <w:ind w:left="720"/>
        <w:rPr>
          <w:rStyle w:val="textlayer--absolute"/>
          <w:b/>
          <w:bCs/>
          <w:u w:val="single"/>
        </w:rPr>
      </w:pPr>
    </w:p>
    <w:p w14:paraId="4C25976F" w14:textId="43413D86" w:rsidR="00D85DE8" w:rsidRPr="00D85DE8" w:rsidRDefault="00D85DE8" w:rsidP="0077746B">
      <w:pPr>
        <w:ind w:left="720"/>
        <w:rPr>
          <w:rStyle w:val="textlayer--absolute"/>
          <w:b/>
          <w:bCs/>
          <w:u w:val="single"/>
        </w:rPr>
      </w:pPr>
      <w:r w:rsidRPr="00D85DE8">
        <w:rPr>
          <w:rStyle w:val="textlayer--absolute"/>
          <w:b/>
          <w:bCs/>
          <w:u w:val="single"/>
        </w:rPr>
        <w:t>Interpretation</w:t>
      </w:r>
      <w:r w:rsidR="00A41B42">
        <w:rPr>
          <w:rStyle w:val="textlayer--absolute"/>
          <w:b/>
          <w:bCs/>
          <w:u w:val="single"/>
        </w:rPr>
        <w:t xml:space="preserve"> for Fig. 1</w:t>
      </w:r>
    </w:p>
    <w:p w14:paraId="79DCF94F" w14:textId="77777777" w:rsidR="00D85DE8" w:rsidRDefault="00D85DE8" w:rsidP="0077746B">
      <w:pPr>
        <w:ind w:left="720" w:hanging="11"/>
        <w:rPr>
          <w:rStyle w:val="textlayer--absolute"/>
        </w:rPr>
      </w:pPr>
    </w:p>
    <w:p w14:paraId="0874A23E" w14:textId="77777777" w:rsidR="00D85DE8" w:rsidRDefault="00D85DE8" w:rsidP="00D85DE8">
      <w:pPr>
        <w:numPr>
          <w:ilvl w:val="0"/>
          <w:numId w:val="42"/>
        </w:numPr>
        <w:rPr>
          <w:lang w:val="en-IN"/>
        </w:rPr>
      </w:pPr>
      <w:r w:rsidRPr="00D85DE8">
        <w:rPr>
          <w:b/>
          <w:bCs/>
          <w:lang w:val="en-IN"/>
        </w:rPr>
        <w:t>Apple Inc. (AAPL):</w:t>
      </w:r>
      <w:r w:rsidRPr="00D85DE8">
        <w:rPr>
          <w:lang w:val="en-IN"/>
        </w:rPr>
        <w:t xml:space="preserve"> The orange line representing Apple Inc. shows an overall upward trend over the time period shown. The stock price rises significantly from around $40 in early 2019 to nearly $200 by the end of the period shown. The line does show some fluctuations, which could be considered short-term irregular </w:t>
      </w:r>
      <w:proofErr w:type="spellStart"/>
      <w:r w:rsidRPr="00D85DE8">
        <w:rPr>
          <w:lang w:val="en-IN"/>
        </w:rPr>
        <w:t>behavior</w:t>
      </w:r>
      <w:proofErr w:type="spellEnd"/>
      <w:r w:rsidRPr="00D85DE8">
        <w:rPr>
          <w:lang w:val="en-IN"/>
        </w:rPr>
        <w:t xml:space="preserve"> or volatility. However, from this plot, there does not seem to be a clear seasonal pattern, as the fluctuations do not appear at regular intervals.</w:t>
      </w:r>
    </w:p>
    <w:p w14:paraId="7846C4C0" w14:textId="77777777" w:rsidR="00D85DE8" w:rsidRPr="00D85DE8" w:rsidRDefault="00D85DE8" w:rsidP="00D85DE8">
      <w:pPr>
        <w:ind w:left="720"/>
        <w:rPr>
          <w:lang w:val="en-IN"/>
        </w:rPr>
      </w:pPr>
    </w:p>
    <w:p w14:paraId="38346551" w14:textId="38F2F455" w:rsidR="00A41B42" w:rsidRDefault="00D85DE8" w:rsidP="00D85DE8">
      <w:pPr>
        <w:numPr>
          <w:ilvl w:val="0"/>
          <w:numId w:val="42"/>
        </w:numPr>
        <w:rPr>
          <w:lang w:val="en-IN"/>
        </w:rPr>
      </w:pPr>
      <w:r w:rsidRPr="00D85DE8">
        <w:rPr>
          <w:b/>
          <w:bCs/>
          <w:lang w:val="en-IN"/>
        </w:rPr>
        <w:t>Honeywell Inc. (HON):</w:t>
      </w:r>
      <w:r w:rsidRPr="00D85DE8">
        <w:rPr>
          <w:lang w:val="en-IN"/>
        </w:rPr>
        <w:t xml:space="preserve"> The blue line for Honeywell Inc. also shows an upward trend, although it is less pronounced than that of Apple Inc. The stock price starts at around $140 and ends at slightly above $160. Similar to Apple, there is volatility throughout the period, but no discernible seasonality.</w:t>
      </w:r>
    </w:p>
    <w:p w14:paraId="76BADD5B" w14:textId="77777777" w:rsidR="00A41B42" w:rsidRDefault="00A41B42" w:rsidP="00A41B42">
      <w:pPr>
        <w:pStyle w:val="ListParagraph"/>
        <w:rPr>
          <w:rStyle w:val="textlayer--absolute"/>
          <w:lang w:val="en-IN"/>
        </w:rPr>
      </w:pPr>
    </w:p>
    <w:p w14:paraId="5938E520" w14:textId="77777777" w:rsidR="00A41B42" w:rsidRDefault="00A41B42" w:rsidP="00A41B42">
      <w:pPr>
        <w:rPr>
          <w:rStyle w:val="textlayer--absolute"/>
          <w:lang w:val="en-IN"/>
        </w:rPr>
      </w:pPr>
    </w:p>
    <w:p w14:paraId="02A70F8C" w14:textId="77777777" w:rsidR="00A41B42" w:rsidRDefault="00A41B42" w:rsidP="00A41B42">
      <w:pPr>
        <w:rPr>
          <w:rStyle w:val="textlayer--absolute"/>
          <w:lang w:val="en-IN"/>
        </w:rPr>
      </w:pPr>
    </w:p>
    <w:p w14:paraId="0FDE0F26" w14:textId="77777777" w:rsidR="00A41B42" w:rsidRDefault="00A41B42" w:rsidP="00A41B42">
      <w:pPr>
        <w:rPr>
          <w:rStyle w:val="textlayer--absolute"/>
          <w:lang w:val="en-IN"/>
        </w:rPr>
      </w:pPr>
    </w:p>
    <w:p w14:paraId="426ABCC0" w14:textId="77777777" w:rsidR="00A41B42" w:rsidRDefault="00A41B42" w:rsidP="00A41B42">
      <w:pPr>
        <w:rPr>
          <w:rStyle w:val="textlayer--absolute"/>
          <w:lang w:val="en-IN"/>
        </w:rPr>
      </w:pPr>
    </w:p>
    <w:p w14:paraId="5FC31704" w14:textId="77777777" w:rsidR="00A41B42" w:rsidRDefault="00A41B42" w:rsidP="00A41B42">
      <w:pPr>
        <w:rPr>
          <w:rStyle w:val="textlayer--absolute"/>
          <w:lang w:val="en-IN"/>
        </w:rPr>
      </w:pPr>
    </w:p>
    <w:p w14:paraId="4F04071E" w14:textId="77777777" w:rsidR="00A41B42" w:rsidRDefault="00A41B42" w:rsidP="00A41B42">
      <w:pPr>
        <w:rPr>
          <w:rStyle w:val="textlayer--absolute"/>
          <w:lang w:val="en-IN"/>
        </w:rPr>
      </w:pPr>
    </w:p>
    <w:p w14:paraId="3EC9879E" w14:textId="77777777" w:rsidR="00A41B42" w:rsidRPr="00A41B42" w:rsidRDefault="00A41B42" w:rsidP="00A41B42">
      <w:pPr>
        <w:rPr>
          <w:rStyle w:val="textlayer--absolute"/>
          <w:lang w:val="en-IN"/>
        </w:rPr>
      </w:pPr>
    </w:p>
    <w:p w14:paraId="63DF178A" w14:textId="732C4525" w:rsidR="0077746B" w:rsidRPr="00A41B42" w:rsidRDefault="00D85DE8" w:rsidP="00A41B42">
      <w:pPr>
        <w:pStyle w:val="ListParagraph"/>
        <w:numPr>
          <w:ilvl w:val="0"/>
          <w:numId w:val="50"/>
        </w:numPr>
        <w:spacing w:before="240" w:after="240"/>
        <w:rPr>
          <w:rStyle w:val="textlayer--absolute"/>
          <w:b/>
          <w:bCs/>
        </w:rPr>
      </w:pPr>
      <w:r w:rsidRPr="00A41B42">
        <w:rPr>
          <w:rStyle w:val="textlayer--absolute"/>
          <w:b/>
          <w:bCs/>
        </w:rPr>
        <w:lastRenderedPageBreak/>
        <w:t>Performed exponential smoothing to forecast 253</w:t>
      </w:r>
      <w:r w:rsidRPr="00A41B42">
        <w:rPr>
          <w:rStyle w:val="textlayer--absolute"/>
          <w:b/>
          <w:bCs/>
          <w:vertAlign w:val="superscript"/>
        </w:rPr>
        <w:t xml:space="preserve">rd </w:t>
      </w:r>
      <w:r w:rsidRPr="00A41B42">
        <w:rPr>
          <w:rStyle w:val="textlayer--absolute"/>
          <w:b/>
          <w:bCs/>
        </w:rPr>
        <w:t>period of both AAPL and HON.</w:t>
      </w:r>
    </w:p>
    <w:p w14:paraId="25141335" w14:textId="474B9CE3" w:rsidR="00D85DE8" w:rsidRPr="00D85DE8" w:rsidRDefault="00D85DE8" w:rsidP="00A41B42">
      <w:pPr>
        <w:spacing w:before="240" w:after="240"/>
        <w:ind w:left="720"/>
        <w:rPr>
          <w:rStyle w:val="textlayer--absolute"/>
          <w:i/>
          <w:iCs/>
        </w:rPr>
      </w:pPr>
      <w:r w:rsidRPr="00D85DE8">
        <w:rPr>
          <w:rStyle w:val="textlayer--absolute"/>
          <w:i/>
          <w:iCs/>
        </w:rPr>
        <w:t>Table 1 – Mean absolute deviation and Mean absolute percentage deviation for different value of alpha for Apple and Honeywell stock prices</w:t>
      </w:r>
    </w:p>
    <w:tbl>
      <w:tblPr>
        <w:tblW w:w="0" w:type="auto"/>
        <w:tblInd w:w="670" w:type="dxa"/>
        <w:tblLook w:val="04A0" w:firstRow="1" w:lastRow="0" w:firstColumn="1" w:lastColumn="0" w:noHBand="0" w:noVBand="1"/>
      </w:tblPr>
      <w:tblGrid>
        <w:gridCol w:w="1168"/>
        <w:gridCol w:w="848"/>
        <w:gridCol w:w="847"/>
        <w:gridCol w:w="847"/>
        <w:gridCol w:w="847"/>
        <w:gridCol w:w="785"/>
        <w:gridCol w:w="785"/>
        <w:gridCol w:w="785"/>
        <w:gridCol w:w="785"/>
      </w:tblGrid>
      <w:tr w:rsidR="00D85DE8" w:rsidRPr="00A41B42" w14:paraId="46EE1C31" w14:textId="77777777" w:rsidTr="00A41B42">
        <w:trPr>
          <w:trHeight w:val="480"/>
        </w:trPr>
        <w:tc>
          <w:tcPr>
            <w:tcW w:w="1168" w:type="dxa"/>
            <w:tcBorders>
              <w:top w:val="single" w:sz="4" w:space="0" w:color="auto"/>
              <w:left w:val="single" w:sz="4" w:space="0" w:color="auto"/>
              <w:bottom w:val="single" w:sz="4" w:space="0" w:color="auto"/>
              <w:right w:val="single" w:sz="4" w:space="0" w:color="auto"/>
            </w:tcBorders>
            <w:shd w:val="clear" w:color="auto" w:fill="auto"/>
            <w:noWrap/>
          </w:tcPr>
          <w:p w14:paraId="13E58115" w14:textId="77777777" w:rsidR="00D85DE8" w:rsidRPr="00A41B42" w:rsidRDefault="00D85DE8" w:rsidP="00D85DE8">
            <w:pPr>
              <w:rPr>
                <w:color w:val="FF0000"/>
                <w:sz w:val="22"/>
                <w:szCs w:val="22"/>
              </w:rPr>
            </w:pPr>
          </w:p>
        </w:tc>
        <w:tc>
          <w:tcPr>
            <w:tcW w:w="3389" w:type="dxa"/>
            <w:gridSpan w:val="4"/>
            <w:tcBorders>
              <w:top w:val="single" w:sz="4" w:space="0" w:color="auto"/>
              <w:left w:val="nil"/>
              <w:bottom w:val="single" w:sz="4" w:space="0" w:color="auto"/>
              <w:right w:val="single" w:sz="4" w:space="0" w:color="auto"/>
            </w:tcBorders>
            <w:shd w:val="clear" w:color="auto" w:fill="auto"/>
            <w:noWrap/>
          </w:tcPr>
          <w:p w14:paraId="4EFC8B83" w14:textId="194364A6" w:rsidR="00D85DE8" w:rsidRPr="00A41B42" w:rsidRDefault="00A41B42" w:rsidP="00D85DE8">
            <w:pPr>
              <w:rPr>
                <w:color w:val="000000" w:themeColor="text1"/>
                <w:sz w:val="22"/>
                <w:szCs w:val="22"/>
              </w:rPr>
            </w:pPr>
            <w:r>
              <w:rPr>
                <w:color w:val="000000" w:themeColor="text1"/>
                <w:sz w:val="22"/>
                <w:szCs w:val="22"/>
              </w:rPr>
              <w:t>AAPL (</w:t>
            </w:r>
            <w:r w:rsidR="00D85DE8" w:rsidRPr="00A41B42">
              <w:rPr>
                <w:color w:val="000000" w:themeColor="text1"/>
                <w:sz w:val="22"/>
                <w:szCs w:val="22"/>
              </w:rPr>
              <w:t>Apple</w:t>
            </w:r>
            <w:r>
              <w:rPr>
                <w:color w:val="000000" w:themeColor="text1"/>
                <w:sz w:val="22"/>
                <w:szCs w:val="22"/>
              </w:rPr>
              <w:t xml:space="preserve"> Inc.) </w:t>
            </w:r>
          </w:p>
        </w:tc>
        <w:tc>
          <w:tcPr>
            <w:tcW w:w="0" w:type="auto"/>
            <w:gridSpan w:val="4"/>
            <w:tcBorders>
              <w:top w:val="single" w:sz="4" w:space="0" w:color="auto"/>
              <w:left w:val="single" w:sz="4" w:space="0" w:color="auto"/>
              <w:bottom w:val="single" w:sz="4" w:space="0" w:color="auto"/>
              <w:right w:val="single" w:sz="4" w:space="0" w:color="auto"/>
            </w:tcBorders>
            <w:shd w:val="clear" w:color="auto" w:fill="auto"/>
            <w:noWrap/>
          </w:tcPr>
          <w:p w14:paraId="523E9BDC" w14:textId="7A855885" w:rsidR="00D85DE8" w:rsidRPr="00A41B42" w:rsidRDefault="00A41B42" w:rsidP="00D85DE8">
            <w:pPr>
              <w:rPr>
                <w:color w:val="000000" w:themeColor="text1"/>
                <w:sz w:val="22"/>
                <w:szCs w:val="22"/>
              </w:rPr>
            </w:pPr>
            <w:r>
              <w:rPr>
                <w:color w:val="000000" w:themeColor="text1"/>
                <w:sz w:val="22"/>
                <w:szCs w:val="22"/>
              </w:rPr>
              <w:t>HON (</w:t>
            </w:r>
            <w:r w:rsidR="00D85DE8" w:rsidRPr="00A41B42">
              <w:rPr>
                <w:color w:val="000000" w:themeColor="text1"/>
                <w:sz w:val="22"/>
                <w:szCs w:val="22"/>
              </w:rPr>
              <w:t>Honeywell</w:t>
            </w:r>
            <w:r>
              <w:rPr>
                <w:color w:val="000000" w:themeColor="text1"/>
                <w:sz w:val="22"/>
                <w:szCs w:val="22"/>
              </w:rPr>
              <w:t>)</w:t>
            </w:r>
          </w:p>
        </w:tc>
      </w:tr>
      <w:tr w:rsidR="00DE7253" w:rsidRPr="00A41B42" w14:paraId="216E4A4A" w14:textId="77777777" w:rsidTr="00A41B42">
        <w:trPr>
          <w:trHeight w:val="480"/>
        </w:trPr>
        <w:tc>
          <w:tcPr>
            <w:tcW w:w="1168" w:type="dxa"/>
            <w:tcBorders>
              <w:top w:val="single" w:sz="8" w:space="0" w:color="auto"/>
              <w:left w:val="single" w:sz="4" w:space="0" w:color="auto"/>
              <w:bottom w:val="single" w:sz="4" w:space="0" w:color="auto"/>
              <w:right w:val="single" w:sz="4" w:space="0" w:color="auto"/>
            </w:tcBorders>
            <w:shd w:val="clear" w:color="auto" w:fill="auto"/>
            <w:noWrap/>
          </w:tcPr>
          <w:p w14:paraId="5CD93FAE" w14:textId="4F2E2F7E" w:rsidR="00D85DE8" w:rsidRPr="00A41B42" w:rsidRDefault="00D85DE8" w:rsidP="00D85DE8">
            <w:pPr>
              <w:rPr>
                <w:color w:val="000000" w:themeColor="text1"/>
                <w:sz w:val="22"/>
                <w:szCs w:val="22"/>
              </w:rPr>
            </w:pPr>
            <w:r w:rsidRPr="00A41B42">
              <w:rPr>
                <w:color w:val="000000" w:themeColor="text1"/>
                <w:sz w:val="22"/>
                <w:szCs w:val="22"/>
              </w:rPr>
              <w:t xml:space="preserve">Alpha </w:t>
            </w:r>
            <w:r w:rsidR="00A41B42">
              <w:rPr>
                <w:color w:val="000000" w:themeColor="text1"/>
                <w:sz w:val="22"/>
                <w:szCs w:val="22"/>
              </w:rPr>
              <w:t>(</w:t>
            </w:r>
            <w:r w:rsidR="00A41B42" w:rsidRPr="00D85DE8">
              <w:rPr>
                <w:lang w:val="en-IN"/>
              </w:rPr>
              <w:t>α</w:t>
            </w:r>
            <w:r w:rsidR="00A41B42">
              <w:rPr>
                <w:lang w:val="en-IN"/>
              </w:rPr>
              <w:t>)</w:t>
            </w:r>
          </w:p>
        </w:tc>
        <w:tc>
          <w:tcPr>
            <w:tcW w:w="488" w:type="dxa"/>
            <w:tcBorders>
              <w:top w:val="single" w:sz="8" w:space="0" w:color="auto"/>
              <w:left w:val="nil"/>
              <w:bottom w:val="single" w:sz="4" w:space="0" w:color="auto"/>
              <w:right w:val="single" w:sz="4" w:space="0" w:color="auto"/>
            </w:tcBorders>
            <w:shd w:val="clear" w:color="auto" w:fill="auto"/>
            <w:noWrap/>
          </w:tcPr>
          <w:p w14:paraId="156CCC5D" w14:textId="11560C1D" w:rsidR="00D85DE8" w:rsidRPr="00A41B42" w:rsidRDefault="00D85DE8" w:rsidP="00D85DE8">
            <w:pPr>
              <w:rPr>
                <w:color w:val="FF0000"/>
                <w:sz w:val="22"/>
                <w:szCs w:val="22"/>
              </w:rPr>
            </w:pPr>
            <w:r w:rsidRPr="00A41B42">
              <w:rPr>
                <w:color w:val="FF0000"/>
                <w:sz w:val="22"/>
                <w:szCs w:val="22"/>
              </w:rPr>
              <w:t>0.15</w:t>
            </w:r>
          </w:p>
        </w:tc>
        <w:tc>
          <w:tcPr>
            <w:tcW w:w="0" w:type="auto"/>
            <w:tcBorders>
              <w:top w:val="single" w:sz="8" w:space="0" w:color="auto"/>
              <w:left w:val="single" w:sz="4" w:space="0" w:color="auto"/>
              <w:bottom w:val="single" w:sz="4" w:space="0" w:color="auto"/>
              <w:right w:val="single" w:sz="4" w:space="0" w:color="auto"/>
            </w:tcBorders>
            <w:shd w:val="clear" w:color="auto" w:fill="auto"/>
            <w:noWrap/>
          </w:tcPr>
          <w:p w14:paraId="09E8C2C9" w14:textId="09568C45" w:rsidR="00D85DE8" w:rsidRPr="00A41B42" w:rsidRDefault="00D85DE8" w:rsidP="00D85DE8">
            <w:pPr>
              <w:rPr>
                <w:color w:val="FF0000"/>
                <w:sz w:val="22"/>
                <w:szCs w:val="22"/>
              </w:rPr>
            </w:pPr>
            <w:r w:rsidRPr="00A41B42">
              <w:rPr>
                <w:color w:val="FF0000"/>
                <w:sz w:val="22"/>
                <w:szCs w:val="22"/>
              </w:rPr>
              <w:t>0.35</w:t>
            </w:r>
          </w:p>
        </w:tc>
        <w:tc>
          <w:tcPr>
            <w:tcW w:w="0" w:type="auto"/>
            <w:tcBorders>
              <w:top w:val="single" w:sz="8" w:space="0" w:color="auto"/>
              <w:left w:val="single" w:sz="4" w:space="0" w:color="auto"/>
              <w:bottom w:val="single" w:sz="4" w:space="0" w:color="auto"/>
              <w:right w:val="single" w:sz="4" w:space="0" w:color="auto"/>
            </w:tcBorders>
            <w:shd w:val="clear" w:color="auto" w:fill="auto"/>
            <w:noWrap/>
          </w:tcPr>
          <w:p w14:paraId="418558EF" w14:textId="6343F99F" w:rsidR="00D85DE8" w:rsidRPr="00A41B42" w:rsidRDefault="00D85DE8" w:rsidP="00D85DE8">
            <w:pPr>
              <w:rPr>
                <w:color w:val="FF0000"/>
                <w:sz w:val="22"/>
                <w:szCs w:val="22"/>
              </w:rPr>
            </w:pPr>
            <w:r w:rsidRPr="00A41B42">
              <w:rPr>
                <w:color w:val="FF0000"/>
                <w:sz w:val="22"/>
                <w:szCs w:val="22"/>
              </w:rPr>
              <w:t>0.55</w:t>
            </w:r>
          </w:p>
        </w:tc>
        <w:tc>
          <w:tcPr>
            <w:tcW w:w="0" w:type="auto"/>
            <w:tcBorders>
              <w:top w:val="single" w:sz="8" w:space="0" w:color="auto"/>
              <w:left w:val="single" w:sz="4" w:space="0" w:color="auto"/>
              <w:bottom w:val="single" w:sz="4" w:space="0" w:color="auto"/>
              <w:right w:val="single" w:sz="4" w:space="0" w:color="auto"/>
            </w:tcBorders>
            <w:shd w:val="clear" w:color="auto" w:fill="auto"/>
            <w:noWrap/>
          </w:tcPr>
          <w:p w14:paraId="33B1A057" w14:textId="47386606" w:rsidR="00D85DE8" w:rsidRPr="00A41B42" w:rsidRDefault="00D85DE8" w:rsidP="00D85DE8">
            <w:pPr>
              <w:rPr>
                <w:color w:val="FF0000"/>
                <w:sz w:val="22"/>
                <w:szCs w:val="22"/>
              </w:rPr>
            </w:pPr>
            <w:r w:rsidRPr="00A41B42">
              <w:rPr>
                <w:color w:val="FF0000"/>
                <w:sz w:val="22"/>
                <w:szCs w:val="22"/>
              </w:rPr>
              <w:t>0.75</w:t>
            </w:r>
          </w:p>
        </w:tc>
        <w:tc>
          <w:tcPr>
            <w:tcW w:w="0" w:type="auto"/>
            <w:tcBorders>
              <w:top w:val="single" w:sz="8" w:space="0" w:color="auto"/>
              <w:left w:val="single" w:sz="4" w:space="0" w:color="auto"/>
              <w:bottom w:val="single" w:sz="4" w:space="0" w:color="auto"/>
              <w:right w:val="single" w:sz="4" w:space="0" w:color="auto"/>
            </w:tcBorders>
            <w:shd w:val="clear" w:color="auto" w:fill="auto"/>
            <w:noWrap/>
          </w:tcPr>
          <w:p w14:paraId="40610970" w14:textId="77B82E86" w:rsidR="00D85DE8" w:rsidRPr="00A41B42" w:rsidRDefault="00D85DE8" w:rsidP="00D85DE8">
            <w:pPr>
              <w:rPr>
                <w:color w:val="FF0000"/>
                <w:sz w:val="22"/>
                <w:szCs w:val="22"/>
              </w:rPr>
            </w:pPr>
            <w:r w:rsidRPr="00A41B42">
              <w:rPr>
                <w:color w:val="FF0000"/>
                <w:sz w:val="22"/>
                <w:szCs w:val="22"/>
              </w:rPr>
              <w:t>0.15</w:t>
            </w:r>
          </w:p>
        </w:tc>
        <w:tc>
          <w:tcPr>
            <w:tcW w:w="0" w:type="auto"/>
            <w:tcBorders>
              <w:top w:val="single" w:sz="8" w:space="0" w:color="auto"/>
              <w:left w:val="single" w:sz="4" w:space="0" w:color="auto"/>
              <w:bottom w:val="single" w:sz="4" w:space="0" w:color="auto"/>
              <w:right w:val="single" w:sz="4" w:space="0" w:color="auto"/>
            </w:tcBorders>
            <w:shd w:val="clear" w:color="auto" w:fill="auto"/>
            <w:noWrap/>
          </w:tcPr>
          <w:p w14:paraId="65B3F3BD" w14:textId="1A6F64E2" w:rsidR="00D85DE8" w:rsidRPr="00A41B42" w:rsidRDefault="00D85DE8" w:rsidP="00D85DE8">
            <w:pPr>
              <w:rPr>
                <w:color w:val="FF0000"/>
                <w:sz w:val="22"/>
                <w:szCs w:val="22"/>
              </w:rPr>
            </w:pPr>
            <w:r w:rsidRPr="00A41B42">
              <w:rPr>
                <w:color w:val="FF0000"/>
                <w:sz w:val="22"/>
                <w:szCs w:val="22"/>
              </w:rPr>
              <w:t>0.35</w:t>
            </w:r>
          </w:p>
        </w:tc>
        <w:tc>
          <w:tcPr>
            <w:tcW w:w="0" w:type="auto"/>
            <w:tcBorders>
              <w:top w:val="single" w:sz="8" w:space="0" w:color="auto"/>
              <w:left w:val="single" w:sz="4" w:space="0" w:color="auto"/>
              <w:bottom w:val="single" w:sz="4" w:space="0" w:color="auto"/>
              <w:right w:val="single" w:sz="4" w:space="0" w:color="auto"/>
            </w:tcBorders>
            <w:shd w:val="clear" w:color="auto" w:fill="auto"/>
            <w:noWrap/>
          </w:tcPr>
          <w:p w14:paraId="439A82A3" w14:textId="67239B9F" w:rsidR="00D85DE8" w:rsidRPr="00A41B42" w:rsidRDefault="00D85DE8" w:rsidP="00D85DE8">
            <w:pPr>
              <w:rPr>
                <w:color w:val="FF0000"/>
                <w:sz w:val="22"/>
                <w:szCs w:val="22"/>
              </w:rPr>
            </w:pPr>
            <w:r w:rsidRPr="00A41B42">
              <w:rPr>
                <w:color w:val="FF0000"/>
                <w:sz w:val="22"/>
                <w:szCs w:val="22"/>
              </w:rPr>
              <w:t>0.55</w:t>
            </w:r>
          </w:p>
        </w:tc>
        <w:tc>
          <w:tcPr>
            <w:tcW w:w="0" w:type="auto"/>
            <w:tcBorders>
              <w:top w:val="single" w:sz="8" w:space="0" w:color="auto"/>
              <w:left w:val="single" w:sz="4" w:space="0" w:color="auto"/>
              <w:bottom w:val="single" w:sz="4" w:space="0" w:color="auto"/>
              <w:right w:val="single" w:sz="4" w:space="0" w:color="auto"/>
            </w:tcBorders>
            <w:shd w:val="clear" w:color="auto" w:fill="auto"/>
            <w:noWrap/>
          </w:tcPr>
          <w:p w14:paraId="19926D0D" w14:textId="4B33D2F5" w:rsidR="00D85DE8" w:rsidRPr="00A41B42" w:rsidRDefault="00D85DE8" w:rsidP="00D85DE8">
            <w:pPr>
              <w:rPr>
                <w:color w:val="FF0000"/>
                <w:sz w:val="22"/>
                <w:szCs w:val="22"/>
              </w:rPr>
            </w:pPr>
            <w:r w:rsidRPr="00A41B42">
              <w:rPr>
                <w:color w:val="FF0000"/>
                <w:sz w:val="22"/>
                <w:szCs w:val="22"/>
              </w:rPr>
              <w:t>0.75</w:t>
            </w:r>
          </w:p>
        </w:tc>
      </w:tr>
      <w:tr w:rsidR="00DE7253" w:rsidRPr="00A41B42" w14:paraId="35E6A6B5" w14:textId="77777777" w:rsidTr="00A41B42">
        <w:trPr>
          <w:trHeight w:val="480"/>
        </w:trPr>
        <w:tc>
          <w:tcPr>
            <w:tcW w:w="1168" w:type="dxa"/>
            <w:tcBorders>
              <w:top w:val="single" w:sz="8" w:space="0" w:color="auto"/>
              <w:left w:val="single" w:sz="4" w:space="0" w:color="auto"/>
              <w:bottom w:val="single" w:sz="4" w:space="0" w:color="auto"/>
              <w:right w:val="single" w:sz="4" w:space="0" w:color="auto"/>
            </w:tcBorders>
            <w:shd w:val="clear" w:color="auto" w:fill="auto"/>
            <w:noWrap/>
            <w:hideMark/>
          </w:tcPr>
          <w:p w14:paraId="0AA81F63" w14:textId="77777777" w:rsidR="00D85DE8" w:rsidRPr="00A41B42" w:rsidRDefault="00D85DE8" w:rsidP="00D85DE8">
            <w:pPr>
              <w:rPr>
                <w:color w:val="000000" w:themeColor="text1"/>
                <w:sz w:val="22"/>
                <w:szCs w:val="22"/>
                <w:lang w:val="en-IN"/>
              </w:rPr>
            </w:pPr>
            <w:r w:rsidRPr="00A41B42">
              <w:rPr>
                <w:color w:val="000000" w:themeColor="text1"/>
                <w:sz w:val="22"/>
                <w:szCs w:val="22"/>
              </w:rPr>
              <w:t>MAD</w:t>
            </w:r>
          </w:p>
        </w:tc>
        <w:tc>
          <w:tcPr>
            <w:tcW w:w="488" w:type="dxa"/>
            <w:tcBorders>
              <w:top w:val="single" w:sz="8" w:space="0" w:color="auto"/>
              <w:left w:val="nil"/>
              <w:bottom w:val="single" w:sz="4" w:space="0" w:color="auto"/>
              <w:right w:val="single" w:sz="4" w:space="0" w:color="auto"/>
            </w:tcBorders>
            <w:shd w:val="clear" w:color="auto" w:fill="auto"/>
            <w:noWrap/>
            <w:hideMark/>
          </w:tcPr>
          <w:p w14:paraId="6EC8CA0A" w14:textId="388CF480" w:rsidR="00D85DE8" w:rsidRPr="00A41B42" w:rsidRDefault="00D85DE8" w:rsidP="00D85DE8">
            <w:pPr>
              <w:rPr>
                <w:color w:val="FF0000"/>
                <w:sz w:val="22"/>
                <w:szCs w:val="22"/>
              </w:rPr>
            </w:pPr>
            <w:r w:rsidRPr="00A41B42">
              <w:rPr>
                <w:color w:val="FF0000"/>
                <w:sz w:val="22"/>
                <w:szCs w:val="22"/>
              </w:rPr>
              <w:t>3.82</w:t>
            </w:r>
          </w:p>
        </w:tc>
        <w:tc>
          <w:tcPr>
            <w:tcW w:w="0" w:type="auto"/>
            <w:tcBorders>
              <w:top w:val="single" w:sz="8" w:space="0" w:color="auto"/>
              <w:left w:val="single" w:sz="4" w:space="0" w:color="auto"/>
              <w:bottom w:val="single" w:sz="4" w:space="0" w:color="auto"/>
              <w:right w:val="single" w:sz="4" w:space="0" w:color="auto"/>
            </w:tcBorders>
            <w:shd w:val="clear" w:color="auto" w:fill="auto"/>
            <w:noWrap/>
            <w:hideMark/>
          </w:tcPr>
          <w:p w14:paraId="436A7B52" w14:textId="128CA513" w:rsidR="00D85DE8" w:rsidRPr="00A41B42" w:rsidRDefault="00D85DE8" w:rsidP="00D85DE8">
            <w:pPr>
              <w:rPr>
                <w:color w:val="FF0000"/>
                <w:sz w:val="22"/>
                <w:szCs w:val="22"/>
              </w:rPr>
            </w:pPr>
            <w:r w:rsidRPr="00A41B42">
              <w:rPr>
                <w:color w:val="FF0000"/>
                <w:sz w:val="22"/>
                <w:szCs w:val="22"/>
              </w:rPr>
              <w:t>2.60</w:t>
            </w:r>
          </w:p>
        </w:tc>
        <w:tc>
          <w:tcPr>
            <w:tcW w:w="0" w:type="auto"/>
            <w:tcBorders>
              <w:top w:val="single" w:sz="8" w:space="0" w:color="auto"/>
              <w:left w:val="single" w:sz="4" w:space="0" w:color="auto"/>
              <w:bottom w:val="single" w:sz="4" w:space="0" w:color="auto"/>
              <w:right w:val="single" w:sz="4" w:space="0" w:color="auto"/>
            </w:tcBorders>
            <w:shd w:val="clear" w:color="auto" w:fill="auto"/>
            <w:noWrap/>
            <w:hideMark/>
          </w:tcPr>
          <w:p w14:paraId="03A7CA58" w14:textId="38A583D3" w:rsidR="00D85DE8" w:rsidRPr="00A41B42" w:rsidRDefault="00D85DE8" w:rsidP="00D85DE8">
            <w:pPr>
              <w:rPr>
                <w:color w:val="FF0000"/>
                <w:sz w:val="22"/>
                <w:szCs w:val="22"/>
              </w:rPr>
            </w:pPr>
            <w:r w:rsidRPr="00A41B42">
              <w:rPr>
                <w:color w:val="FF0000"/>
                <w:sz w:val="22"/>
                <w:szCs w:val="22"/>
              </w:rPr>
              <w:t>2.25</w:t>
            </w:r>
          </w:p>
        </w:tc>
        <w:tc>
          <w:tcPr>
            <w:tcW w:w="0" w:type="auto"/>
            <w:tcBorders>
              <w:top w:val="single" w:sz="8" w:space="0" w:color="auto"/>
              <w:left w:val="single" w:sz="4" w:space="0" w:color="auto"/>
              <w:bottom w:val="single" w:sz="4" w:space="0" w:color="auto"/>
              <w:right w:val="single" w:sz="4" w:space="0" w:color="auto"/>
            </w:tcBorders>
            <w:shd w:val="clear" w:color="auto" w:fill="auto"/>
            <w:noWrap/>
            <w:hideMark/>
          </w:tcPr>
          <w:p w14:paraId="38F51A88" w14:textId="40BEF8CA" w:rsidR="00D85DE8" w:rsidRPr="00A41B42" w:rsidRDefault="00D85DE8" w:rsidP="00D85DE8">
            <w:pPr>
              <w:rPr>
                <w:color w:val="FF0000"/>
                <w:sz w:val="22"/>
                <w:szCs w:val="22"/>
              </w:rPr>
            </w:pPr>
            <w:r w:rsidRPr="00A41B42">
              <w:rPr>
                <w:color w:val="FF0000"/>
                <w:sz w:val="22"/>
                <w:szCs w:val="22"/>
              </w:rPr>
              <w:t>2.16</w:t>
            </w:r>
          </w:p>
        </w:tc>
        <w:tc>
          <w:tcPr>
            <w:tcW w:w="0" w:type="auto"/>
            <w:tcBorders>
              <w:top w:val="single" w:sz="8" w:space="0" w:color="auto"/>
              <w:left w:val="single" w:sz="4" w:space="0" w:color="auto"/>
              <w:bottom w:val="single" w:sz="4" w:space="0" w:color="auto"/>
              <w:right w:val="single" w:sz="4" w:space="0" w:color="auto"/>
            </w:tcBorders>
            <w:shd w:val="clear" w:color="auto" w:fill="auto"/>
            <w:noWrap/>
            <w:hideMark/>
          </w:tcPr>
          <w:p w14:paraId="65442B9E" w14:textId="795B2DA1" w:rsidR="00D85DE8" w:rsidRPr="00A41B42" w:rsidRDefault="00D85DE8" w:rsidP="00D85DE8">
            <w:pPr>
              <w:rPr>
                <w:color w:val="FF0000"/>
                <w:sz w:val="22"/>
                <w:szCs w:val="22"/>
              </w:rPr>
            </w:pPr>
            <w:r w:rsidRPr="00A41B42">
              <w:rPr>
                <w:color w:val="FF0000"/>
                <w:sz w:val="22"/>
                <w:szCs w:val="22"/>
              </w:rPr>
              <w:t>5.15</w:t>
            </w:r>
          </w:p>
        </w:tc>
        <w:tc>
          <w:tcPr>
            <w:tcW w:w="0" w:type="auto"/>
            <w:tcBorders>
              <w:top w:val="single" w:sz="8" w:space="0" w:color="auto"/>
              <w:left w:val="single" w:sz="4" w:space="0" w:color="auto"/>
              <w:bottom w:val="single" w:sz="4" w:space="0" w:color="auto"/>
              <w:right w:val="single" w:sz="4" w:space="0" w:color="auto"/>
            </w:tcBorders>
            <w:shd w:val="clear" w:color="auto" w:fill="auto"/>
            <w:noWrap/>
            <w:hideMark/>
          </w:tcPr>
          <w:p w14:paraId="78FAA3DB" w14:textId="238A0BA0" w:rsidR="00D85DE8" w:rsidRPr="00A41B42" w:rsidRDefault="00D85DE8" w:rsidP="00D85DE8">
            <w:pPr>
              <w:rPr>
                <w:color w:val="FF0000"/>
                <w:sz w:val="22"/>
                <w:szCs w:val="22"/>
              </w:rPr>
            </w:pPr>
            <w:r w:rsidRPr="00A41B42">
              <w:rPr>
                <w:color w:val="FF0000"/>
                <w:sz w:val="22"/>
                <w:szCs w:val="22"/>
              </w:rPr>
              <w:t>4.14</w:t>
            </w:r>
          </w:p>
        </w:tc>
        <w:tc>
          <w:tcPr>
            <w:tcW w:w="0" w:type="auto"/>
            <w:tcBorders>
              <w:top w:val="single" w:sz="8" w:space="0" w:color="auto"/>
              <w:left w:val="single" w:sz="4" w:space="0" w:color="auto"/>
              <w:bottom w:val="single" w:sz="4" w:space="0" w:color="auto"/>
              <w:right w:val="single" w:sz="4" w:space="0" w:color="auto"/>
            </w:tcBorders>
            <w:shd w:val="clear" w:color="auto" w:fill="auto"/>
            <w:noWrap/>
            <w:hideMark/>
          </w:tcPr>
          <w:p w14:paraId="1CA914BD" w14:textId="01ECBDC3" w:rsidR="00D85DE8" w:rsidRPr="00A41B42" w:rsidRDefault="00D85DE8" w:rsidP="00D85DE8">
            <w:pPr>
              <w:rPr>
                <w:color w:val="FF0000"/>
                <w:sz w:val="22"/>
                <w:szCs w:val="22"/>
              </w:rPr>
            </w:pPr>
            <w:r w:rsidRPr="00A41B42">
              <w:rPr>
                <w:color w:val="FF0000"/>
                <w:sz w:val="22"/>
                <w:szCs w:val="22"/>
              </w:rPr>
              <w:t>3.70</w:t>
            </w:r>
          </w:p>
        </w:tc>
        <w:tc>
          <w:tcPr>
            <w:tcW w:w="0" w:type="auto"/>
            <w:tcBorders>
              <w:top w:val="single" w:sz="8" w:space="0" w:color="auto"/>
              <w:left w:val="single" w:sz="4" w:space="0" w:color="auto"/>
              <w:bottom w:val="single" w:sz="4" w:space="0" w:color="auto"/>
              <w:right w:val="single" w:sz="4" w:space="0" w:color="auto"/>
            </w:tcBorders>
            <w:shd w:val="clear" w:color="auto" w:fill="auto"/>
            <w:noWrap/>
            <w:hideMark/>
          </w:tcPr>
          <w:p w14:paraId="1EC84327" w14:textId="7238A400" w:rsidR="00D85DE8" w:rsidRPr="00A41B42" w:rsidRDefault="00D85DE8" w:rsidP="00D85DE8">
            <w:pPr>
              <w:rPr>
                <w:color w:val="FF0000"/>
                <w:sz w:val="22"/>
                <w:szCs w:val="22"/>
              </w:rPr>
            </w:pPr>
            <w:r w:rsidRPr="00A41B42">
              <w:rPr>
                <w:color w:val="FF0000"/>
                <w:sz w:val="22"/>
                <w:szCs w:val="22"/>
              </w:rPr>
              <w:t>3.50</w:t>
            </w:r>
          </w:p>
        </w:tc>
      </w:tr>
      <w:tr w:rsidR="00DE7253" w:rsidRPr="00A41B42" w14:paraId="1270B25B" w14:textId="77777777" w:rsidTr="00A41B42">
        <w:trPr>
          <w:trHeight w:val="400"/>
        </w:trPr>
        <w:tc>
          <w:tcPr>
            <w:tcW w:w="1168" w:type="dxa"/>
            <w:tcBorders>
              <w:top w:val="nil"/>
              <w:left w:val="single" w:sz="4" w:space="0" w:color="auto"/>
              <w:bottom w:val="single" w:sz="4" w:space="0" w:color="auto"/>
              <w:right w:val="single" w:sz="4" w:space="0" w:color="auto"/>
            </w:tcBorders>
            <w:shd w:val="clear" w:color="auto" w:fill="auto"/>
            <w:noWrap/>
            <w:hideMark/>
          </w:tcPr>
          <w:p w14:paraId="6C962D4A" w14:textId="4BA173E6" w:rsidR="00D85DE8" w:rsidRPr="00A41B42" w:rsidRDefault="00D85DE8" w:rsidP="00D85DE8">
            <w:pPr>
              <w:rPr>
                <w:color w:val="000000" w:themeColor="text1"/>
                <w:sz w:val="22"/>
                <w:szCs w:val="22"/>
              </w:rPr>
            </w:pPr>
            <w:r w:rsidRPr="00A41B42">
              <w:rPr>
                <w:color w:val="000000" w:themeColor="text1"/>
                <w:sz w:val="22"/>
                <w:szCs w:val="22"/>
              </w:rPr>
              <w:t>MAP</w:t>
            </w:r>
            <w:r w:rsidR="00A41B42" w:rsidRPr="00A41B42">
              <w:rPr>
                <w:color w:val="000000" w:themeColor="text1"/>
                <w:sz w:val="22"/>
                <w:szCs w:val="22"/>
              </w:rPr>
              <w:t>E</w:t>
            </w:r>
          </w:p>
        </w:tc>
        <w:tc>
          <w:tcPr>
            <w:tcW w:w="488" w:type="dxa"/>
            <w:tcBorders>
              <w:top w:val="nil"/>
              <w:left w:val="nil"/>
              <w:bottom w:val="single" w:sz="4" w:space="0" w:color="auto"/>
              <w:right w:val="single" w:sz="4" w:space="0" w:color="auto"/>
            </w:tcBorders>
            <w:shd w:val="clear" w:color="auto" w:fill="auto"/>
            <w:noWrap/>
            <w:hideMark/>
          </w:tcPr>
          <w:p w14:paraId="58547148" w14:textId="77777777" w:rsidR="00D85DE8" w:rsidRPr="00A41B42" w:rsidRDefault="00D85DE8" w:rsidP="00D85DE8">
            <w:pPr>
              <w:rPr>
                <w:color w:val="FF0000"/>
                <w:sz w:val="22"/>
                <w:szCs w:val="22"/>
              </w:rPr>
            </w:pPr>
            <w:r w:rsidRPr="00A41B42">
              <w:rPr>
                <w:color w:val="FF0000"/>
                <w:sz w:val="22"/>
                <w:szCs w:val="22"/>
              </w:rPr>
              <w:t>3.87%</w:t>
            </w:r>
          </w:p>
        </w:tc>
        <w:tc>
          <w:tcPr>
            <w:tcW w:w="0" w:type="auto"/>
            <w:tcBorders>
              <w:top w:val="nil"/>
              <w:left w:val="single" w:sz="4" w:space="0" w:color="auto"/>
              <w:bottom w:val="single" w:sz="4" w:space="0" w:color="auto"/>
              <w:right w:val="single" w:sz="4" w:space="0" w:color="auto"/>
            </w:tcBorders>
            <w:shd w:val="clear" w:color="auto" w:fill="auto"/>
            <w:noWrap/>
            <w:hideMark/>
          </w:tcPr>
          <w:p w14:paraId="1492092B" w14:textId="77777777" w:rsidR="00D85DE8" w:rsidRPr="00A41B42" w:rsidRDefault="00D85DE8" w:rsidP="00D85DE8">
            <w:pPr>
              <w:rPr>
                <w:color w:val="FF0000"/>
                <w:sz w:val="22"/>
                <w:szCs w:val="22"/>
              </w:rPr>
            </w:pPr>
            <w:r w:rsidRPr="00A41B42">
              <w:rPr>
                <w:color w:val="FF0000"/>
                <w:sz w:val="22"/>
                <w:szCs w:val="22"/>
              </w:rPr>
              <w:t>2.47%</w:t>
            </w:r>
          </w:p>
        </w:tc>
        <w:tc>
          <w:tcPr>
            <w:tcW w:w="0" w:type="auto"/>
            <w:tcBorders>
              <w:top w:val="nil"/>
              <w:left w:val="single" w:sz="4" w:space="0" w:color="auto"/>
              <w:bottom w:val="single" w:sz="4" w:space="0" w:color="auto"/>
              <w:right w:val="single" w:sz="4" w:space="0" w:color="auto"/>
            </w:tcBorders>
            <w:shd w:val="clear" w:color="auto" w:fill="auto"/>
            <w:noWrap/>
            <w:hideMark/>
          </w:tcPr>
          <w:p w14:paraId="128A89AA" w14:textId="77777777" w:rsidR="00D85DE8" w:rsidRPr="00A41B42" w:rsidRDefault="00D85DE8" w:rsidP="00D85DE8">
            <w:pPr>
              <w:rPr>
                <w:color w:val="FF0000"/>
                <w:sz w:val="22"/>
                <w:szCs w:val="22"/>
              </w:rPr>
            </w:pPr>
            <w:r w:rsidRPr="00A41B42">
              <w:rPr>
                <w:color w:val="FF0000"/>
                <w:sz w:val="22"/>
                <w:szCs w:val="22"/>
              </w:rPr>
              <w:t>2.08%</w:t>
            </w:r>
          </w:p>
        </w:tc>
        <w:tc>
          <w:tcPr>
            <w:tcW w:w="0" w:type="auto"/>
            <w:tcBorders>
              <w:top w:val="nil"/>
              <w:left w:val="single" w:sz="4" w:space="0" w:color="auto"/>
              <w:bottom w:val="single" w:sz="4" w:space="0" w:color="auto"/>
              <w:right w:val="single" w:sz="4" w:space="0" w:color="auto"/>
            </w:tcBorders>
            <w:shd w:val="clear" w:color="auto" w:fill="auto"/>
            <w:noWrap/>
            <w:hideMark/>
          </w:tcPr>
          <w:p w14:paraId="461E799F" w14:textId="77777777" w:rsidR="00D85DE8" w:rsidRPr="00A41B42" w:rsidRDefault="00D85DE8" w:rsidP="00D85DE8">
            <w:pPr>
              <w:rPr>
                <w:color w:val="FF0000"/>
                <w:sz w:val="22"/>
                <w:szCs w:val="22"/>
              </w:rPr>
            </w:pPr>
            <w:r w:rsidRPr="00A41B42">
              <w:rPr>
                <w:color w:val="FF0000"/>
                <w:sz w:val="22"/>
                <w:szCs w:val="22"/>
              </w:rPr>
              <w:t>1.97%</w:t>
            </w:r>
          </w:p>
        </w:tc>
        <w:tc>
          <w:tcPr>
            <w:tcW w:w="0" w:type="auto"/>
            <w:tcBorders>
              <w:top w:val="nil"/>
              <w:left w:val="single" w:sz="4" w:space="0" w:color="auto"/>
              <w:bottom w:val="single" w:sz="4" w:space="0" w:color="auto"/>
              <w:right w:val="single" w:sz="4" w:space="0" w:color="auto"/>
            </w:tcBorders>
            <w:shd w:val="clear" w:color="auto" w:fill="auto"/>
            <w:noWrap/>
            <w:hideMark/>
          </w:tcPr>
          <w:p w14:paraId="527A7051" w14:textId="77777777" w:rsidR="00D85DE8" w:rsidRPr="00A41B42" w:rsidRDefault="00D85DE8" w:rsidP="00D85DE8">
            <w:pPr>
              <w:rPr>
                <w:color w:val="FF0000"/>
                <w:sz w:val="22"/>
                <w:szCs w:val="22"/>
              </w:rPr>
            </w:pPr>
            <w:r w:rsidRPr="00A41B42">
              <w:rPr>
                <w:color w:val="FF0000"/>
                <w:sz w:val="22"/>
                <w:szCs w:val="22"/>
              </w:rPr>
              <w:t>3.06%</w:t>
            </w:r>
          </w:p>
        </w:tc>
        <w:tc>
          <w:tcPr>
            <w:tcW w:w="0" w:type="auto"/>
            <w:tcBorders>
              <w:top w:val="nil"/>
              <w:left w:val="single" w:sz="4" w:space="0" w:color="auto"/>
              <w:bottom w:val="single" w:sz="4" w:space="0" w:color="auto"/>
              <w:right w:val="single" w:sz="4" w:space="0" w:color="auto"/>
            </w:tcBorders>
            <w:shd w:val="clear" w:color="auto" w:fill="auto"/>
            <w:noWrap/>
            <w:hideMark/>
          </w:tcPr>
          <w:p w14:paraId="26478FF0" w14:textId="77777777" w:rsidR="00D85DE8" w:rsidRPr="00A41B42" w:rsidRDefault="00D85DE8" w:rsidP="00D85DE8">
            <w:pPr>
              <w:rPr>
                <w:color w:val="FF0000"/>
                <w:sz w:val="22"/>
                <w:szCs w:val="22"/>
              </w:rPr>
            </w:pPr>
            <w:r w:rsidRPr="00A41B42">
              <w:rPr>
                <w:color w:val="FF0000"/>
                <w:sz w:val="22"/>
                <w:szCs w:val="22"/>
              </w:rPr>
              <w:t>2.35%</w:t>
            </w:r>
          </w:p>
        </w:tc>
        <w:tc>
          <w:tcPr>
            <w:tcW w:w="0" w:type="auto"/>
            <w:tcBorders>
              <w:top w:val="nil"/>
              <w:left w:val="single" w:sz="4" w:space="0" w:color="auto"/>
              <w:bottom w:val="single" w:sz="4" w:space="0" w:color="auto"/>
              <w:right w:val="single" w:sz="4" w:space="0" w:color="auto"/>
            </w:tcBorders>
            <w:shd w:val="clear" w:color="auto" w:fill="auto"/>
            <w:noWrap/>
            <w:hideMark/>
          </w:tcPr>
          <w:p w14:paraId="2E4B5BAB" w14:textId="77777777" w:rsidR="00D85DE8" w:rsidRPr="00A41B42" w:rsidRDefault="00D85DE8" w:rsidP="00D85DE8">
            <w:pPr>
              <w:rPr>
                <w:color w:val="FF0000"/>
                <w:sz w:val="22"/>
                <w:szCs w:val="22"/>
              </w:rPr>
            </w:pPr>
            <w:r w:rsidRPr="00A41B42">
              <w:rPr>
                <w:color w:val="FF0000"/>
                <w:sz w:val="22"/>
                <w:szCs w:val="22"/>
              </w:rPr>
              <w:t>2.03%</w:t>
            </w:r>
          </w:p>
        </w:tc>
        <w:tc>
          <w:tcPr>
            <w:tcW w:w="0" w:type="auto"/>
            <w:tcBorders>
              <w:top w:val="nil"/>
              <w:left w:val="single" w:sz="4" w:space="0" w:color="auto"/>
              <w:bottom w:val="single" w:sz="4" w:space="0" w:color="auto"/>
              <w:right w:val="single" w:sz="4" w:space="0" w:color="auto"/>
            </w:tcBorders>
            <w:shd w:val="clear" w:color="auto" w:fill="auto"/>
            <w:noWrap/>
            <w:hideMark/>
          </w:tcPr>
          <w:p w14:paraId="513D5A86" w14:textId="77777777" w:rsidR="00D85DE8" w:rsidRPr="00A41B42" w:rsidRDefault="00D85DE8" w:rsidP="00D85DE8">
            <w:pPr>
              <w:rPr>
                <w:color w:val="FF0000"/>
                <w:sz w:val="22"/>
                <w:szCs w:val="22"/>
              </w:rPr>
            </w:pPr>
            <w:r w:rsidRPr="00A41B42">
              <w:rPr>
                <w:color w:val="FF0000"/>
                <w:sz w:val="22"/>
                <w:szCs w:val="22"/>
              </w:rPr>
              <w:t>1.90%</w:t>
            </w:r>
          </w:p>
        </w:tc>
      </w:tr>
    </w:tbl>
    <w:p w14:paraId="78FBA2CF" w14:textId="77777777" w:rsidR="0077746B" w:rsidRPr="00D85DE8" w:rsidRDefault="0077746B" w:rsidP="0077746B">
      <w:pPr>
        <w:ind w:left="720"/>
        <w:rPr>
          <w:rStyle w:val="textlayer--absolute"/>
          <w:b/>
          <w:bCs/>
          <w:u w:val="single"/>
        </w:rPr>
      </w:pPr>
    </w:p>
    <w:p w14:paraId="71218BE9" w14:textId="56D7E207" w:rsidR="00D85DE8" w:rsidRDefault="00D85DE8" w:rsidP="0077746B">
      <w:pPr>
        <w:ind w:left="720"/>
        <w:rPr>
          <w:rStyle w:val="textlayer--absolute"/>
          <w:b/>
          <w:bCs/>
          <w:u w:val="single"/>
        </w:rPr>
      </w:pPr>
      <w:r w:rsidRPr="00D85DE8">
        <w:rPr>
          <w:rStyle w:val="textlayer--absolute"/>
          <w:b/>
          <w:bCs/>
          <w:u w:val="single"/>
        </w:rPr>
        <w:t>Interpretation</w:t>
      </w:r>
      <w:r w:rsidR="00A41B42">
        <w:rPr>
          <w:rStyle w:val="textlayer--absolute"/>
          <w:b/>
          <w:bCs/>
          <w:u w:val="single"/>
        </w:rPr>
        <w:t xml:space="preserve"> for Table 1</w:t>
      </w:r>
    </w:p>
    <w:p w14:paraId="7079CEA8" w14:textId="77777777" w:rsidR="00D85DE8" w:rsidRPr="00D85DE8" w:rsidRDefault="00D85DE8" w:rsidP="0077746B">
      <w:pPr>
        <w:ind w:left="720"/>
        <w:rPr>
          <w:rStyle w:val="textlayer--absolute"/>
          <w:b/>
          <w:bCs/>
          <w:u w:val="single"/>
        </w:rPr>
      </w:pPr>
    </w:p>
    <w:p w14:paraId="10FA673F" w14:textId="415BCE2A" w:rsidR="00D85DE8" w:rsidRPr="00D85DE8" w:rsidRDefault="00D85DE8" w:rsidP="00D85DE8">
      <w:pPr>
        <w:pStyle w:val="ListParagraph"/>
        <w:numPr>
          <w:ilvl w:val="0"/>
          <w:numId w:val="47"/>
        </w:numPr>
        <w:rPr>
          <w:lang w:val="en-IN"/>
        </w:rPr>
      </w:pPr>
      <w:r w:rsidRPr="00D85DE8">
        <w:rPr>
          <w:lang w:val="en-IN"/>
        </w:rPr>
        <w:t xml:space="preserve">The most accurate forecast for Apple stock is achieved with an alpha value of 0.75, having the lowest </w:t>
      </w:r>
      <w:r w:rsidRPr="00A41B42">
        <w:rPr>
          <w:b/>
          <w:bCs/>
          <w:lang w:val="en-IN"/>
        </w:rPr>
        <w:t>MAP</w:t>
      </w:r>
      <w:r w:rsidR="00A41B42" w:rsidRPr="00A41B42">
        <w:rPr>
          <w:b/>
          <w:bCs/>
          <w:lang w:val="en-IN"/>
        </w:rPr>
        <w:t>E</w:t>
      </w:r>
      <w:r w:rsidRPr="00D85DE8">
        <w:rPr>
          <w:lang w:val="en-IN"/>
        </w:rPr>
        <w:t xml:space="preserve"> of 1.97%.</w:t>
      </w:r>
    </w:p>
    <w:p w14:paraId="71578A1D" w14:textId="61223631" w:rsidR="00D85DE8" w:rsidRDefault="00D85DE8" w:rsidP="00D85DE8">
      <w:pPr>
        <w:pStyle w:val="ListParagraph"/>
        <w:numPr>
          <w:ilvl w:val="0"/>
          <w:numId w:val="47"/>
        </w:numPr>
        <w:rPr>
          <w:lang w:val="en-IN"/>
        </w:rPr>
      </w:pPr>
      <w:r w:rsidRPr="00D85DE8">
        <w:rPr>
          <w:lang w:val="en-IN"/>
        </w:rPr>
        <w:t xml:space="preserve">Similarly, for Honeywell stock, the most accurate forecast is also achieved with an alpha value of 0.75, having the lowest </w:t>
      </w:r>
      <w:r w:rsidRPr="00A41B42">
        <w:rPr>
          <w:b/>
          <w:bCs/>
          <w:lang w:val="en-IN"/>
        </w:rPr>
        <w:t>MAP</w:t>
      </w:r>
      <w:r w:rsidR="00A41B42" w:rsidRPr="00A41B42">
        <w:rPr>
          <w:b/>
          <w:bCs/>
          <w:lang w:val="en-IN"/>
        </w:rPr>
        <w:t>E</w:t>
      </w:r>
      <w:r w:rsidRPr="00D85DE8">
        <w:rPr>
          <w:lang w:val="en-IN"/>
        </w:rPr>
        <w:t xml:space="preserve"> of 1.90%.</w:t>
      </w:r>
    </w:p>
    <w:p w14:paraId="18044EDE" w14:textId="77777777" w:rsidR="00A41B42" w:rsidRDefault="00A41B42" w:rsidP="00A41B42">
      <w:pPr>
        <w:rPr>
          <w:lang w:val="en-IN"/>
        </w:rPr>
      </w:pPr>
    </w:p>
    <w:p w14:paraId="56ABD353" w14:textId="3794472D" w:rsidR="00A41B42" w:rsidRPr="00A41B42" w:rsidRDefault="00A41B42" w:rsidP="00A41B42">
      <w:pPr>
        <w:ind w:left="720"/>
        <w:rPr>
          <w:b/>
          <w:bCs/>
          <w:u w:val="single"/>
          <w:lang w:val="en-IN"/>
        </w:rPr>
      </w:pPr>
      <w:r w:rsidRPr="00A41B42">
        <w:rPr>
          <w:b/>
          <w:bCs/>
          <w:u w:val="single"/>
          <w:lang w:val="en-IN"/>
        </w:rPr>
        <w:t>Explanation</w:t>
      </w:r>
    </w:p>
    <w:p w14:paraId="6EC4182B" w14:textId="77777777" w:rsidR="00A41B42" w:rsidRPr="00A41B42" w:rsidRDefault="00A41B42" w:rsidP="00A41B42">
      <w:pPr>
        <w:pStyle w:val="ListParagraph"/>
        <w:rPr>
          <w:b/>
          <w:bCs/>
          <w:i/>
          <w:iCs/>
          <w:lang w:val="en-IN"/>
        </w:rPr>
      </w:pPr>
    </w:p>
    <w:p w14:paraId="6DEF4C71" w14:textId="4E7B644F" w:rsidR="00D85DE8" w:rsidRPr="00D85DE8" w:rsidRDefault="00D85DE8" w:rsidP="00D85DE8">
      <w:pPr>
        <w:pStyle w:val="ListParagraph"/>
        <w:numPr>
          <w:ilvl w:val="0"/>
          <w:numId w:val="47"/>
        </w:numPr>
        <w:rPr>
          <w:b/>
          <w:bCs/>
          <w:i/>
          <w:iCs/>
          <w:lang w:val="en-IN"/>
        </w:rPr>
      </w:pPr>
      <w:r w:rsidRPr="00D85DE8">
        <w:rPr>
          <w:lang w:val="en-IN"/>
        </w:rPr>
        <w:t>Alpha (α) is a smoothing factor that controls the rate at which the influence of the observations at prior time steps decays exponentially. A higher alpha discounts older observations faster. The most accurate α values for both stocks are the highest ones (0.75), indicating that giving more weight to the most recent observations has resulted in more accurate forecasts for these particular stocks.</w:t>
      </w:r>
    </w:p>
    <w:p w14:paraId="3D864EEC" w14:textId="77777777" w:rsidR="00D85DE8" w:rsidRPr="00D85DE8" w:rsidRDefault="00D85DE8" w:rsidP="00D85DE8">
      <w:pPr>
        <w:pStyle w:val="ListParagraph"/>
        <w:rPr>
          <w:b/>
          <w:bCs/>
          <w:i/>
          <w:iCs/>
          <w:lang w:val="en-IN"/>
        </w:rPr>
      </w:pPr>
    </w:p>
    <w:p w14:paraId="3C8FF8CD" w14:textId="036D0788" w:rsidR="00D85DE8" w:rsidRDefault="00D85DE8" w:rsidP="00D85DE8">
      <w:pPr>
        <w:ind w:firstLine="360"/>
        <w:rPr>
          <w:b/>
          <w:bCs/>
          <w:i/>
          <w:iCs/>
          <w:lang w:val="en-IN"/>
        </w:rPr>
      </w:pPr>
      <w:r w:rsidRPr="00D85DE8">
        <w:rPr>
          <w:b/>
          <w:bCs/>
          <w:i/>
          <w:iCs/>
          <w:lang w:val="en-IN"/>
        </w:rPr>
        <w:t xml:space="preserve">Q.  Why </w:t>
      </w:r>
      <w:r w:rsidR="00A41B42" w:rsidRPr="00A41B42">
        <w:rPr>
          <w:b/>
          <w:bCs/>
          <w:lang w:val="en-IN"/>
        </w:rPr>
        <w:t>α</w:t>
      </w:r>
      <w:r w:rsidR="00A41B42" w:rsidRPr="00D85DE8">
        <w:rPr>
          <w:b/>
          <w:bCs/>
          <w:i/>
          <w:iCs/>
          <w:lang w:val="en-IN"/>
        </w:rPr>
        <w:t xml:space="preserve"> </w:t>
      </w:r>
      <w:r w:rsidRPr="00D85DE8">
        <w:rPr>
          <w:b/>
          <w:bCs/>
          <w:i/>
          <w:iCs/>
          <w:lang w:val="en-IN"/>
        </w:rPr>
        <w:t>= 0.75 gave the most accurate results?</w:t>
      </w:r>
    </w:p>
    <w:p w14:paraId="2A549250" w14:textId="77777777" w:rsidR="00D85DE8" w:rsidRPr="00D85DE8" w:rsidRDefault="00D85DE8" w:rsidP="00D85DE8">
      <w:pPr>
        <w:ind w:firstLine="360"/>
        <w:rPr>
          <w:b/>
          <w:bCs/>
          <w:i/>
          <w:iCs/>
          <w:lang w:val="en-IN"/>
        </w:rPr>
      </w:pPr>
    </w:p>
    <w:p w14:paraId="188DD18D" w14:textId="67E22334" w:rsidR="00D85DE8" w:rsidRPr="00D85DE8" w:rsidRDefault="00D85DE8" w:rsidP="00D85DE8">
      <w:pPr>
        <w:pStyle w:val="ListParagraph"/>
        <w:numPr>
          <w:ilvl w:val="0"/>
          <w:numId w:val="47"/>
        </w:numPr>
        <w:rPr>
          <w:lang w:val="en-IN"/>
        </w:rPr>
      </w:pPr>
      <w:r>
        <w:rPr>
          <w:lang w:val="en-IN"/>
        </w:rPr>
        <w:t>I feel t</w:t>
      </w:r>
      <w:r w:rsidRPr="00D85DE8">
        <w:rPr>
          <w:lang w:val="en-IN"/>
        </w:rPr>
        <w:t>his could be because recent trends and patterns are more indicative of future movements than older data for these stocks. Stock prices are often influenced by recent events, such as economic news, company performance, and market sentiment, which would be captured more effectively by a higher alpha that places more emphasis on recent observations.</w:t>
      </w:r>
    </w:p>
    <w:p w14:paraId="2674339D" w14:textId="2D103790" w:rsidR="0077746B" w:rsidRDefault="0077746B" w:rsidP="0077746B">
      <w:pPr>
        <w:ind w:left="720"/>
        <w:rPr>
          <w:rStyle w:val="textlayer--absolute"/>
        </w:rPr>
      </w:pPr>
    </w:p>
    <w:p w14:paraId="21C3D3DD" w14:textId="507C76FA" w:rsidR="00A41B42" w:rsidRPr="00A41B42" w:rsidRDefault="00A41B42" w:rsidP="00A41B42">
      <w:pPr>
        <w:pStyle w:val="ListParagraph"/>
        <w:numPr>
          <w:ilvl w:val="0"/>
          <w:numId w:val="50"/>
        </w:numPr>
        <w:spacing w:before="240" w:after="240"/>
        <w:rPr>
          <w:rStyle w:val="textlayer--absolute"/>
          <w:b/>
          <w:bCs/>
        </w:rPr>
      </w:pPr>
      <w:r w:rsidRPr="00A41B42">
        <w:rPr>
          <w:rStyle w:val="textlayer--absolute"/>
          <w:b/>
          <w:bCs/>
        </w:rPr>
        <w:t xml:space="preserve">Performed </w:t>
      </w:r>
      <w:r w:rsidRPr="00A41B42">
        <w:rPr>
          <w:rStyle w:val="textlayer--absolute"/>
          <w:b/>
          <w:bCs/>
        </w:rPr>
        <w:t xml:space="preserve">adjusted </w:t>
      </w:r>
      <w:r w:rsidRPr="00A41B42">
        <w:rPr>
          <w:rStyle w:val="textlayer--absolute"/>
          <w:b/>
          <w:bCs/>
        </w:rPr>
        <w:t>exponential smoothing to forecast 253</w:t>
      </w:r>
      <w:r w:rsidRPr="00A41B42">
        <w:rPr>
          <w:rStyle w:val="textlayer--absolute"/>
          <w:b/>
          <w:bCs/>
          <w:vertAlign w:val="superscript"/>
        </w:rPr>
        <w:t xml:space="preserve">rd </w:t>
      </w:r>
      <w:r w:rsidRPr="00A41B42">
        <w:rPr>
          <w:rStyle w:val="textlayer--absolute"/>
          <w:b/>
          <w:bCs/>
        </w:rPr>
        <w:t>period of both AAPL and HON.</w:t>
      </w:r>
    </w:p>
    <w:p w14:paraId="13EFF1E3" w14:textId="77777777" w:rsidR="00A41B42" w:rsidRDefault="00A41B42" w:rsidP="00A41B42">
      <w:pPr>
        <w:pStyle w:val="ListParagraph"/>
        <w:spacing w:before="240" w:after="240"/>
        <w:rPr>
          <w:rStyle w:val="textlayer--absolute"/>
        </w:rPr>
      </w:pPr>
    </w:p>
    <w:p w14:paraId="1722BD30" w14:textId="2E77C810" w:rsidR="00A41B42" w:rsidRDefault="00A41B42" w:rsidP="00A41B42">
      <w:pPr>
        <w:pStyle w:val="ListParagraph"/>
        <w:spacing w:before="240" w:after="240"/>
        <w:rPr>
          <w:rStyle w:val="textlayer--absolute"/>
        </w:rPr>
      </w:pPr>
      <w:r>
        <w:rPr>
          <w:rStyle w:val="textlayer--absolute"/>
        </w:rPr>
        <w:t xml:space="preserve">Table 2 - </w:t>
      </w:r>
      <w:r w:rsidRPr="00D85DE8">
        <w:rPr>
          <w:rStyle w:val="textlayer--absolute"/>
          <w:i/>
          <w:iCs/>
        </w:rPr>
        <w:t xml:space="preserve">Mean absolute percentage deviation for </w:t>
      </w:r>
      <w:r>
        <w:rPr>
          <w:rStyle w:val="textlayer--absolute"/>
          <w:i/>
          <w:iCs/>
        </w:rPr>
        <w:t xml:space="preserve">alpha = 0.55 and </w:t>
      </w:r>
      <w:r w:rsidRPr="00D85DE8">
        <w:rPr>
          <w:rStyle w:val="textlayer--absolute"/>
          <w:i/>
          <w:iCs/>
        </w:rPr>
        <w:t>different value</w:t>
      </w:r>
      <w:r>
        <w:rPr>
          <w:rStyle w:val="textlayer--absolute"/>
          <w:i/>
          <w:iCs/>
        </w:rPr>
        <w:t>s</w:t>
      </w:r>
      <w:r w:rsidRPr="00D85DE8">
        <w:rPr>
          <w:rStyle w:val="textlayer--absolute"/>
          <w:i/>
          <w:iCs/>
        </w:rPr>
        <w:t xml:space="preserve"> of </w:t>
      </w:r>
      <w:r>
        <w:rPr>
          <w:rStyle w:val="textlayer--absolute"/>
          <w:i/>
          <w:iCs/>
        </w:rPr>
        <w:t>beta</w:t>
      </w:r>
      <w:r w:rsidRPr="00D85DE8">
        <w:rPr>
          <w:rStyle w:val="textlayer--absolute"/>
          <w:i/>
          <w:iCs/>
        </w:rPr>
        <w:t xml:space="preserve"> for Apple and Honeywell stock prices</w:t>
      </w:r>
    </w:p>
    <w:tbl>
      <w:tblPr>
        <w:tblW w:w="4610" w:type="pct"/>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8"/>
        <w:gridCol w:w="921"/>
        <w:gridCol w:w="921"/>
        <w:gridCol w:w="922"/>
        <w:gridCol w:w="923"/>
        <w:gridCol w:w="922"/>
        <w:gridCol w:w="922"/>
        <w:gridCol w:w="922"/>
        <w:gridCol w:w="922"/>
      </w:tblGrid>
      <w:tr w:rsidR="00A41B42" w:rsidRPr="00A41B42" w14:paraId="57CF88C5" w14:textId="77777777" w:rsidTr="00A41B42">
        <w:trPr>
          <w:trHeight w:val="400"/>
        </w:trPr>
        <w:tc>
          <w:tcPr>
            <w:tcW w:w="174" w:type="pct"/>
            <w:shd w:val="clear" w:color="auto" w:fill="auto"/>
            <w:noWrap/>
          </w:tcPr>
          <w:p w14:paraId="151F09D7" w14:textId="77777777" w:rsidR="00A41B42" w:rsidRPr="00A41B42" w:rsidRDefault="00A41B42" w:rsidP="00A41B42">
            <w:pPr>
              <w:rPr>
                <w:color w:val="FF0000"/>
              </w:rPr>
            </w:pPr>
          </w:p>
        </w:tc>
        <w:tc>
          <w:tcPr>
            <w:tcW w:w="2413" w:type="pct"/>
            <w:gridSpan w:val="4"/>
            <w:shd w:val="clear" w:color="auto" w:fill="auto"/>
            <w:noWrap/>
          </w:tcPr>
          <w:p w14:paraId="717A8588" w14:textId="1F7E0288" w:rsidR="00A41B42" w:rsidRPr="00A41B42" w:rsidRDefault="00A41B42" w:rsidP="00A41B42">
            <w:pPr>
              <w:rPr>
                <w:color w:val="000000" w:themeColor="text1"/>
              </w:rPr>
            </w:pPr>
            <w:r>
              <w:rPr>
                <w:color w:val="000000" w:themeColor="text1"/>
              </w:rPr>
              <w:t>AAPL (</w:t>
            </w:r>
            <w:r w:rsidRPr="00A41B42">
              <w:rPr>
                <w:color w:val="000000" w:themeColor="text1"/>
              </w:rPr>
              <w:t>Apple</w:t>
            </w:r>
            <w:r>
              <w:rPr>
                <w:color w:val="000000" w:themeColor="text1"/>
              </w:rPr>
              <w:t xml:space="preserve"> Inc.)</w:t>
            </w:r>
          </w:p>
        </w:tc>
        <w:tc>
          <w:tcPr>
            <w:tcW w:w="2412" w:type="pct"/>
            <w:gridSpan w:val="4"/>
            <w:shd w:val="clear" w:color="auto" w:fill="auto"/>
            <w:noWrap/>
          </w:tcPr>
          <w:p w14:paraId="7FE037F4" w14:textId="7110CD74" w:rsidR="00A41B42" w:rsidRPr="00A41B42" w:rsidRDefault="00A41B42" w:rsidP="00A41B42">
            <w:pPr>
              <w:rPr>
                <w:color w:val="000000" w:themeColor="text1"/>
              </w:rPr>
            </w:pPr>
            <w:r>
              <w:rPr>
                <w:color w:val="000000" w:themeColor="text1"/>
              </w:rPr>
              <w:t>HON (</w:t>
            </w:r>
            <w:r w:rsidRPr="00A41B42">
              <w:rPr>
                <w:color w:val="000000" w:themeColor="text1"/>
              </w:rPr>
              <w:t>Honeywell</w:t>
            </w:r>
            <w:r>
              <w:rPr>
                <w:color w:val="000000" w:themeColor="text1"/>
              </w:rPr>
              <w:t>)</w:t>
            </w:r>
          </w:p>
        </w:tc>
      </w:tr>
      <w:tr w:rsidR="00A41B42" w:rsidRPr="00A41B42" w14:paraId="26CE0B33" w14:textId="77777777" w:rsidTr="00A41B42">
        <w:trPr>
          <w:trHeight w:val="400"/>
        </w:trPr>
        <w:tc>
          <w:tcPr>
            <w:tcW w:w="174" w:type="pct"/>
            <w:shd w:val="clear" w:color="auto" w:fill="auto"/>
            <w:noWrap/>
          </w:tcPr>
          <w:p w14:paraId="7D0A27E6" w14:textId="7DA78199" w:rsidR="00A41B42" w:rsidRPr="00A41B42" w:rsidRDefault="00A41B42" w:rsidP="00A41B42">
            <w:pPr>
              <w:rPr>
                <w:color w:val="000000" w:themeColor="text1"/>
              </w:rPr>
            </w:pPr>
            <w:r>
              <w:rPr>
                <w:color w:val="000000" w:themeColor="text1"/>
              </w:rPr>
              <w:t>Beta(</w:t>
            </w:r>
            <w:r w:rsidRPr="00A41B42">
              <w:rPr>
                <w:color w:val="000000" w:themeColor="text1"/>
              </w:rPr>
              <w:t>β</w:t>
            </w:r>
            <w:r>
              <w:rPr>
                <w:color w:val="000000" w:themeColor="text1"/>
              </w:rPr>
              <w:t xml:space="preserve">) </w:t>
            </w:r>
          </w:p>
        </w:tc>
        <w:tc>
          <w:tcPr>
            <w:tcW w:w="603" w:type="pct"/>
            <w:shd w:val="clear" w:color="auto" w:fill="auto"/>
            <w:noWrap/>
          </w:tcPr>
          <w:p w14:paraId="09A99E31" w14:textId="777A8F73" w:rsidR="00A41B42" w:rsidRPr="00A41B42" w:rsidRDefault="00A41B42" w:rsidP="00A41B42">
            <w:pPr>
              <w:rPr>
                <w:color w:val="FF0000"/>
              </w:rPr>
            </w:pPr>
            <w:r w:rsidRPr="00A41B42">
              <w:rPr>
                <w:color w:val="FF0000"/>
              </w:rPr>
              <w:t>0.15</w:t>
            </w:r>
          </w:p>
        </w:tc>
        <w:tc>
          <w:tcPr>
            <w:tcW w:w="603" w:type="pct"/>
            <w:shd w:val="clear" w:color="auto" w:fill="auto"/>
            <w:noWrap/>
          </w:tcPr>
          <w:p w14:paraId="4B266609" w14:textId="64100992" w:rsidR="00A41B42" w:rsidRPr="00A41B42" w:rsidRDefault="00A41B42" w:rsidP="00A41B42">
            <w:pPr>
              <w:rPr>
                <w:color w:val="FF0000"/>
              </w:rPr>
            </w:pPr>
            <w:r w:rsidRPr="00A41B42">
              <w:rPr>
                <w:color w:val="FF0000"/>
              </w:rPr>
              <w:t>0.25</w:t>
            </w:r>
          </w:p>
        </w:tc>
        <w:tc>
          <w:tcPr>
            <w:tcW w:w="603" w:type="pct"/>
            <w:shd w:val="clear" w:color="auto" w:fill="auto"/>
            <w:noWrap/>
          </w:tcPr>
          <w:p w14:paraId="1B2555DE" w14:textId="45EF90D7" w:rsidR="00A41B42" w:rsidRPr="00A41B42" w:rsidRDefault="00A41B42" w:rsidP="00A41B42">
            <w:pPr>
              <w:rPr>
                <w:color w:val="FF0000"/>
              </w:rPr>
            </w:pPr>
            <w:r w:rsidRPr="00A41B42">
              <w:rPr>
                <w:color w:val="FF0000"/>
              </w:rPr>
              <w:t>0.45</w:t>
            </w:r>
          </w:p>
        </w:tc>
        <w:tc>
          <w:tcPr>
            <w:tcW w:w="604" w:type="pct"/>
            <w:shd w:val="clear" w:color="auto" w:fill="auto"/>
            <w:noWrap/>
          </w:tcPr>
          <w:p w14:paraId="025BDD06" w14:textId="494F9F69" w:rsidR="00A41B42" w:rsidRPr="00A41B42" w:rsidRDefault="00A41B42" w:rsidP="00A41B42">
            <w:pPr>
              <w:rPr>
                <w:color w:val="FF0000"/>
              </w:rPr>
            </w:pPr>
            <w:r w:rsidRPr="00A41B42">
              <w:rPr>
                <w:color w:val="FF0000"/>
              </w:rPr>
              <w:t>0.85</w:t>
            </w:r>
          </w:p>
        </w:tc>
        <w:tc>
          <w:tcPr>
            <w:tcW w:w="603" w:type="pct"/>
            <w:shd w:val="clear" w:color="auto" w:fill="auto"/>
            <w:noWrap/>
          </w:tcPr>
          <w:p w14:paraId="193AEB93" w14:textId="10E293A4" w:rsidR="00A41B42" w:rsidRPr="00A41B42" w:rsidRDefault="00A41B42" w:rsidP="00A41B42">
            <w:pPr>
              <w:rPr>
                <w:color w:val="FF0000"/>
              </w:rPr>
            </w:pPr>
            <w:r w:rsidRPr="00A41B42">
              <w:rPr>
                <w:color w:val="FF0000"/>
              </w:rPr>
              <w:t>0.15</w:t>
            </w:r>
          </w:p>
        </w:tc>
        <w:tc>
          <w:tcPr>
            <w:tcW w:w="603" w:type="pct"/>
            <w:shd w:val="clear" w:color="auto" w:fill="auto"/>
            <w:noWrap/>
          </w:tcPr>
          <w:p w14:paraId="046C2952" w14:textId="1C7DAB00" w:rsidR="00A41B42" w:rsidRPr="00A41B42" w:rsidRDefault="00A41B42" w:rsidP="00A41B42">
            <w:pPr>
              <w:rPr>
                <w:color w:val="FF0000"/>
              </w:rPr>
            </w:pPr>
            <w:r w:rsidRPr="00A41B42">
              <w:rPr>
                <w:color w:val="FF0000"/>
              </w:rPr>
              <w:t>0.25</w:t>
            </w:r>
          </w:p>
        </w:tc>
        <w:tc>
          <w:tcPr>
            <w:tcW w:w="603" w:type="pct"/>
            <w:shd w:val="clear" w:color="auto" w:fill="auto"/>
            <w:noWrap/>
          </w:tcPr>
          <w:p w14:paraId="4479DAC6" w14:textId="71342C17" w:rsidR="00A41B42" w:rsidRPr="00A41B42" w:rsidRDefault="00A41B42" w:rsidP="00A41B42">
            <w:pPr>
              <w:rPr>
                <w:color w:val="FF0000"/>
              </w:rPr>
            </w:pPr>
            <w:r w:rsidRPr="00A41B42">
              <w:rPr>
                <w:color w:val="FF0000"/>
              </w:rPr>
              <w:t>0.45</w:t>
            </w:r>
          </w:p>
        </w:tc>
        <w:tc>
          <w:tcPr>
            <w:tcW w:w="602" w:type="pct"/>
            <w:shd w:val="clear" w:color="auto" w:fill="auto"/>
            <w:noWrap/>
          </w:tcPr>
          <w:p w14:paraId="11CAA950" w14:textId="056D9087" w:rsidR="00A41B42" w:rsidRPr="00A41B42" w:rsidRDefault="00A41B42" w:rsidP="00A41B42">
            <w:pPr>
              <w:rPr>
                <w:color w:val="FF0000"/>
              </w:rPr>
            </w:pPr>
            <w:r w:rsidRPr="00A41B42">
              <w:rPr>
                <w:color w:val="FF0000"/>
              </w:rPr>
              <w:t>0.85</w:t>
            </w:r>
          </w:p>
        </w:tc>
      </w:tr>
      <w:tr w:rsidR="00A41B42" w:rsidRPr="00A41B42" w14:paraId="647B5F3A" w14:textId="77777777" w:rsidTr="00A41B42">
        <w:trPr>
          <w:trHeight w:val="400"/>
        </w:trPr>
        <w:tc>
          <w:tcPr>
            <w:tcW w:w="174" w:type="pct"/>
            <w:shd w:val="clear" w:color="auto" w:fill="auto"/>
            <w:noWrap/>
            <w:hideMark/>
          </w:tcPr>
          <w:p w14:paraId="3F5AADFB" w14:textId="77777777" w:rsidR="00A41B42" w:rsidRPr="00A41B42" w:rsidRDefault="00A41B42" w:rsidP="00A41B42">
            <w:pPr>
              <w:rPr>
                <w:color w:val="000000" w:themeColor="text1"/>
                <w:lang w:val="en-IN"/>
              </w:rPr>
            </w:pPr>
            <w:r w:rsidRPr="00A41B42">
              <w:rPr>
                <w:color w:val="000000" w:themeColor="text1"/>
              </w:rPr>
              <w:t>MAPE</w:t>
            </w:r>
          </w:p>
        </w:tc>
        <w:tc>
          <w:tcPr>
            <w:tcW w:w="603" w:type="pct"/>
            <w:shd w:val="clear" w:color="auto" w:fill="auto"/>
            <w:noWrap/>
            <w:hideMark/>
          </w:tcPr>
          <w:p w14:paraId="7B0D3BD0" w14:textId="77777777" w:rsidR="00A41B42" w:rsidRPr="00A41B42" w:rsidRDefault="00A41B42" w:rsidP="00A41B42">
            <w:pPr>
              <w:rPr>
                <w:color w:val="FF0000"/>
              </w:rPr>
            </w:pPr>
            <w:r w:rsidRPr="00A41B42">
              <w:rPr>
                <w:color w:val="FF0000"/>
              </w:rPr>
              <w:t>1.97%</w:t>
            </w:r>
          </w:p>
        </w:tc>
        <w:tc>
          <w:tcPr>
            <w:tcW w:w="603" w:type="pct"/>
            <w:shd w:val="clear" w:color="auto" w:fill="auto"/>
            <w:noWrap/>
            <w:hideMark/>
          </w:tcPr>
          <w:p w14:paraId="25396CC4" w14:textId="77777777" w:rsidR="00A41B42" w:rsidRPr="00A41B42" w:rsidRDefault="00A41B42" w:rsidP="00A41B42">
            <w:pPr>
              <w:rPr>
                <w:color w:val="FF0000"/>
              </w:rPr>
            </w:pPr>
            <w:r w:rsidRPr="00A41B42">
              <w:rPr>
                <w:color w:val="FF0000"/>
              </w:rPr>
              <w:t>1.95%</w:t>
            </w:r>
          </w:p>
        </w:tc>
        <w:tc>
          <w:tcPr>
            <w:tcW w:w="603" w:type="pct"/>
            <w:shd w:val="clear" w:color="auto" w:fill="auto"/>
            <w:noWrap/>
            <w:hideMark/>
          </w:tcPr>
          <w:p w14:paraId="473AD517" w14:textId="77777777" w:rsidR="00A41B42" w:rsidRPr="00A41B42" w:rsidRDefault="00A41B42" w:rsidP="00A41B42">
            <w:pPr>
              <w:rPr>
                <w:color w:val="FF0000"/>
              </w:rPr>
            </w:pPr>
            <w:r w:rsidRPr="00A41B42">
              <w:rPr>
                <w:color w:val="FF0000"/>
              </w:rPr>
              <w:t>1.94%</w:t>
            </w:r>
          </w:p>
        </w:tc>
        <w:tc>
          <w:tcPr>
            <w:tcW w:w="604" w:type="pct"/>
            <w:shd w:val="clear" w:color="auto" w:fill="auto"/>
            <w:noWrap/>
            <w:hideMark/>
          </w:tcPr>
          <w:p w14:paraId="09D831F3" w14:textId="77777777" w:rsidR="00A41B42" w:rsidRPr="00A41B42" w:rsidRDefault="00A41B42" w:rsidP="00A41B42">
            <w:pPr>
              <w:rPr>
                <w:color w:val="FF0000"/>
              </w:rPr>
            </w:pPr>
            <w:r w:rsidRPr="00A41B42">
              <w:rPr>
                <w:color w:val="FF0000"/>
              </w:rPr>
              <w:t>1.98%</w:t>
            </w:r>
          </w:p>
        </w:tc>
        <w:tc>
          <w:tcPr>
            <w:tcW w:w="603" w:type="pct"/>
            <w:shd w:val="clear" w:color="auto" w:fill="auto"/>
            <w:noWrap/>
            <w:hideMark/>
          </w:tcPr>
          <w:p w14:paraId="6B66AE06" w14:textId="77777777" w:rsidR="00A41B42" w:rsidRPr="00A41B42" w:rsidRDefault="00A41B42" w:rsidP="00A41B42">
            <w:pPr>
              <w:rPr>
                <w:color w:val="FF0000"/>
              </w:rPr>
            </w:pPr>
            <w:r w:rsidRPr="00A41B42">
              <w:rPr>
                <w:color w:val="FF0000"/>
              </w:rPr>
              <w:t>1.98%</w:t>
            </w:r>
          </w:p>
        </w:tc>
        <w:tc>
          <w:tcPr>
            <w:tcW w:w="603" w:type="pct"/>
            <w:shd w:val="clear" w:color="auto" w:fill="auto"/>
            <w:noWrap/>
            <w:hideMark/>
          </w:tcPr>
          <w:p w14:paraId="268816C5" w14:textId="77777777" w:rsidR="00A41B42" w:rsidRPr="00A41B42" w:rsidRDefault="00A41B42" w:rsidP="00A41B42">
            <w:pPr>
              <w:rPr>
                <w:color w:val="FF0000"/>
              </w:rPr>
            </w:pPr>
            <w:r w:rsidRPr="00A41B42">
              <w:rPr>
                <w:color w:val="FF0000"/>
              </w:rPr>
              <w:t>1.94%</w:t>
            </w:r>
          </w:p>
        </w:tc>
        <w:tc>
          <w:tcPr>
            <w:tcW w:w="603" w:type="pct"/>
            <w:shd w:val="clear" w:color="auto" w:fill="auto"/>
            <w:noWrap/>
            <w:hideMark/>
          </w:tcPr>
          <w:p w14:paraId="00AB11F7" w14:textId="77777777" w:rsidR="00A41B42" w:rsidRPr="00A41B42" w:rsidRDefault="00A41B42" w:rsidP="00A41B42">
            <w:pPr>
              <w:rPr>
                <w:color w:val="FF0000"/>
              </w:rPr>
            </w:pPr>
            <w:r w:rsidRPr="00A41B42">
              <w:rPr>
                <w:color w:val="FF0000"/>
              </w:rPr>
              <w:t>1.89%</w:t>
            </w:r>
          </w:p>
        </w:tc>
        <w:tc>
          <w:tcPr>
            <w:tcW w:w="602" w:type="pct"/>
            <w:shd w:val="clear" w:color="auto" w:fill="auto"/>
            <w:noWrap/>
            <w:hideMark/>
          </w:tcPr>
          <w:p w14:paraId="50C65A19" w14:textId="77777777" w:rsidR="00A41B42" w:rsidRPr="00A41B42" w:rsidRDefault="00A41B42" w:rsidP="00A41B42">
            <w:pPr>
              <w:rPr>
                <w:color w:val="FF0000"/>
              </w:rPr>
            </w:pPr>
            <w:r w:rsidRPr="00A41B42">
              <w:rPr>
                <w:color w:val="FF0000"/>
              </w:rPr>
              <w:t>1.85%</w:t>
            </w:r>
          </w:p>
        </w:tc>
      </w:tr>
    </w:tbl>
    <w:p w14:paraId="779A48AD" w14:textId="77777777" w:rsidR="00A41B42" w:rsidRDefault="00A41B42" w:rsidP="00A41B42">
      <w:pPr>
        <w:spacing w:before="240" w:after="240"/>
        <w:rPr>
          <w:rStyle w:val="textlayer--absolute"/>
        </w:rPr>
      </w:pPr>
      <w:r>
        <w:rPr>
          <w:rStyle w:val="textlayer--absolute"/>
        </w:rPr>
        <w:tab/>
      </w:r>
    </w:p>
    <w:p w14:paraId="44B17C3B" w14:textId="77777777" w:rsidR="00A41B42" w:rsidRDefault="00A41B42" w:rsidP="00A41B42">
      <w:pPr>
        <w:spacing w:before="240" w:after="240"/>
        <w:rPr>
          <w:rStyle w:val="textlayer--absolute"/>
        </w:rPr>
      </w:pPr>
    </w:p>
    <w:p w14:paraId="33D298B3" w14:textId="301F1055" w:rsidR="00A41B42" w:rsidRPr="00A41B42" w:rsidRDefault="00A41B42" w:rsidP="00A41B42">
      <w:pPr>
        <w:spacing w:before="240" w:after="240"/>
        <w:ind w:firstLine="720"/>
        <w:rPr>
          <w:lang w:val="en-IN"/>
        </w:rPr>
      </w:pPr>
      <w:r w:rsidRPr="00A41B42">
        <w:rPr>
          <w:b/>
          <w:bCs/>
          <w:u w:val="single"/>
          <w:lang w:val="en-IN"/>
        </w:rPr>
        <w:lastRenderedPageBreak/>
        <w:t>Interpretation</w:t>
      </w:r>
      <w:r>
        <w:rPr>
          <w:b/>
          <w:bCs/>
          <w:u w:val="single"/>
          <w:lang w:val="en-IN"/>
        </w:rPr>
        <w:t xml:space="preserve"> for Table 2</w:t>
      </w:r>
    </w:p>
    <w:p w14:paraId="520B3E7A" w14:textId="77777777" w:rsidR="00A41B42" w:rsidRPr="00A41B42" w:rsidRDefault="00A41B42" w:rsidP="00A41B42">
      <w:pPr>
        <w:pStyle w:val="ListParagraph"/>
        <w:numPr>
          <w:ilvl w:val="0"/>
          <w:numId w:val="47"/>
        </w:numPr>
        <w:spacing w:before="240" w:after="240"/>
        <w:rPr>
          <w:lang w:val="en-IN"/>
        </w:rPr>
      </w:pPr>
      <w:r w:rsidRPr="00A41B42">
        <w:rPr>
          <w:lang w:val="en-IN"/>
        </w:rPr>
        <w:t xml:space="preserve">The most accurate forecast for AAPL is achieved with a β value of 0.45, as it has the lowest </w:t>
      </w:r>
      <w:r w:rsidRPr="00A41B42">
        <w:rPr>
          <w:b/>
          <w:bCs/>
          <w:lang w:val="en-IN"/>
        </w:rPr>
        <w:t>MAPE</w:t>
      </w:r>
      <w:r w:rsidRPr="00A41B42">
        <w:rPr>
          <w:lang w:val="en-IN"/>
        </w:rPr>
        <w:t xml:space="preserve"> of 1.94%.</w:t>
      </w:r>
    </w:p>
    <w:p w14:paraId="6B27730E" w14:textId="593E9C9E" w:rsidR="00A41B42" w:rsidRPr="00A41B42" w:rsidRDefault="00A41B42" w:rsidP="00A41B42">
      <w:pPr>
        <w:pStyle w:val="ListParagraph"/>
        <w:numPr>
          <w:ilvl w:val="0"/>
          <w:numId w:val="47"/>
        </w:numPr>
        <w:spacing w:before="240" w:after="240"/>
        <w:rPr>
          <w:lang w:val="en-IN"/>
        </w:rPr>
      </w:pPr>
      <w:r w:rsidRPr="00A41B42">
        <w:rPr>
          <w:lang w:val="en-IN"/>
        </w:rPr>
        <w:t xml:space="preserve">The most accurate forecast for HON is achieved with a β value of 0.85, with the lowest </w:t>
      </w:r>
      <w:r w:rsidRPr="00A41B42">
        <w:rPr>
          <w:b/>
          <w:bCs/>
          <w:lang w:val="en-IN"/>
        </w:rPr>
        <w:t>MAPE</w:t>
      </w:r>
      <w:r w:rsidRPr="00A41B42">
        <w:rPr>
          <w:lang w:val="en-IN"/>
        </w:rPr>
        <w:t xml:space="preserve"> of 1.85%.</w:t>
      </w:r>
    </w:p>
    <w:p w14:paraId="2047A23B" w14:textId="77777777" w:rsidR="00A41B42" w:rsidRDefault="00A41B42" w:rsidP="00A41B42">
      <w:pPr>
        <w:spacing w:before="240" w:after="240"/>
        <w:ind w:firstLine="720"/>
        <w:rPr>
          <w:b/>
          <w:bCs/>
          <w:lang w:val="en-IN"/>
        </w:rPr>
      </w:pPr>
      <w:r w:rsidRPr="00A41B42">
        <w:rPr>
          <w:b/>
          <w:bCs/>
          <w:u w:val="single"/>
          <w:lang w:val="en-IN"/>
        </w:rPr>
        <w:t>Explanation</w:t>
      </w:r>
      <w:r w:rsidRPr="00A41B42">
        <w:rPr>
          <w:b/>
          <w:bCs/>
          <w:lang w:val="en-IN"/>
        </w:rPr>
        <w:t>:</w:t>
      </w:r>
    </w:p>
    <w:p w14:paraId="6375D99E" w14:textId="2C87766A" w:rsidR="00A41B42" w:rsidRPr="00A41B42" w:rsidRDefault="00A41B42" w:rsidP="00A41B42">
      <w:pPr>
        <w:pStyle w:val="ListParagraph"/>
        <w:numPr>
          <w:ilvl w:val="0"/>
          <w:numId w:val="55"/>
        </w:numPr>
        <w:spacing w:before="240" w:after="240"/>
        <w:rPr>
          <w:lang w:val="en-IN"/>
        </w:rPr>
      </w:pPr>
      <w:r w:rsidRPr="00A41B42">
        <w:rPr>
          <w:lang w:val="en-IN"/>
        </w:rPr>
        <w:t>The different optimal values of β for AAPL and HON suggest that the importance of the trend component in their time series forecasts is different. For AAPL, a moderate value of β (0.45) is optimal, suggesting that incorporating a moderate level of the trend from the most recent observations leads to the best forecasting accuracy. This could mean that while the trend is significant for forecasting AAPL's stock, it does not change so rapidly that the most recent trends always dominate.</w:t>
      </w:r>
    </w:p>
    <w:p w14:paraId="3B2A7411" w14:textId="77777777" w:rsidR="00A41B42" w:rsidRDefault="00A41B42" w:rsidP="00A41B42">
      <w:pPr>
        <w:pStyle w:val="ListParagraph"/>
        <w:numPr>
          <w:ilvl w:val="0"/>
          <w:numId w:val="55"/>
        </w:numPr>
        <w:spacing w:before="240" w:after="240"/>
        <w:rPr>
          <w:lang w:val="en-IN"/>
        </w:rPr>
      </w:pPr>
      <w:r w:rsidRPr="00A41B42">
        <w:rPr>
          <w:lang w:val="en-IN"/>
        </w:rPr>
        <w:t>For HON, the higher β value (0.85) is optimal, indicating that the recent trend is very significant in predicting future values. A higher β suggests that the stock price of HON is more influenced by the direction in which it has been moving most recently, and thus, recent changes in the trend should be heavily accounted for.</w:t>
      </w:r>
    </w:p>
    <w:p w14:paraId="06A0E476" w14:textId="2DA632BF" w:rsidR="00A41B42" w:rsidRPr="00A41B42" w:rsidRDefault="00A41B42" w:rsidP="00A41B42">
      <w:pPr>
        <w:spacing w:before="240" w:after="240"/>
        <w:ind w:firstLine="360"/>
        <w:rPr>
          <w:b/>
          <w:bCs/>
          <w:i/>
          <w:iCs/>
          <w:lang w:val="en-IN"/>
        </w:rPr>
      </w:pPr>
      <w:r>
        <w:rPr>
          <w:lang w:val="en-IN"/>
        </w:rPr>
        <w:t xml:space="preserve"> </w:t>
      </w:r>
      <w:r w:rsidRPr="00A41B42">
        <w:rPr>
          <w:b/>
          <w:bCs/>
          <w:i/>
          <w:iCs/>
          <w:lang w:val="en-IN"/>
        </w:rPr>
        <w:t xml:space="preserve">Q.  Why </w:t>
      </w:r>
      <w:r>
        <w:rPr>
          <w:b/>
          <w:bCs/>
          <w:i/>
          <w:iCs/>
          <w:lang w:val="en-IN"/>
        </w:rPr>
        <w:t xml:space="preserve">the above </w:t>
      </w:r>
      <w:r w:rsidRPr="00A41B42">
        <w:rPr>
          <w:b/>
          <w:bCs/>
          <w:i/>
          <w:iCs/>
          <w:lang w:val="en-IN"/>
        </w:rPr>
        <w:t xml:space="preserve">β </w:t>
      </w:r>
      <w:r>
        <w:rPr>
          <w:b/>
          <w:bCs/>
          <w:i/>
          <w:iCs/>
          <w:lang w:val="en-IN"/>
        </w:rPr>
        <w:t>values</w:t>
      </w:r>
      <w:r w:rsidRPr="00A41B42">
        <w:rPr>
          <w:b/>
          <w:bCs/>
          <w:i/>
          <w:iCs/>
          <w:lang w:val="en-IN"/>
        </w:rPr>
        <w:t xml:space="preserve"> gave the most accurate results?</w:t>
      </w:r>
    </w:p>
    <w:p w14:paraId="62329474" w14:textId="16674211" w:rsidR="0077746B" w:rsidRPr="00A41B42" w:rsidRDefault="00A41B42" w:rsidP="00A41B42">
      <w:pPr>
        <w:pStyle w:val="ListParagraph"/>
        <w:numPr>
          <w:ilvl w:val="0"/>
          <w:numId w:val="55"/>
        </w:numPr>
        <w:spacing w:before="240" w:after="240"/>
        <w:rPr>
          <w:rStyle w:val="textlayer--absolute"/>
          <w:lang w:val="en-IN"/>
        </w:rPr>
      </w:pPr>
      <w:r w:rsidRPr="00A41B42">
        <w:rPr>
          <w:lang w:val="en-IN"/>
        </w:rPr>
        <w:t xml:space="preserve">Stock price movements can be influenced by a </w:t>
      </w:r>
      <w:r>
        <w:rPr>
          <w:lang w:val="en-IN"/>
        </w:rPr>
        <w:t>lot</w:t>
      </w:r>
      <w:r w:rsidRPr="00A41B42">
        <w:rPr>
          <w:lang w:val="en-IN"/>
        </w:rPr>
        <w:t xml:space="preserve"> of factors including company performance, investor sentiment, and market conditions. These factors can change rapidly, making recent trends a strong indicator of future movements, which is possibly why a higher β yields a more accurate forecast for HON. For AAPL, the optimal β suggests that while recent trends are important, there may also be a more stable, long-term trend that should not be disregarded in forecasts.</w:t>
      </w:r>
    </w:p>
    <w:p w14:paraId="3C633F26" w14:textId="77777777" w:rsidR="0077746B" w:rsidRDefault="0077746B" w:rsidP="0077746B">
      <w:pPr>
        <w:rPr>
          <w:rStyle w:val="textlayer--absolute"/>
        </w:rPr>
      </w:pPr>
    </w:p>
    <w:p w14:paraId="4485E573" w14:textId="77777777" w:rsidR="00A41B42" w:rsidRDefault="00A41B42" w:rsidP="0077746B">
      <w:pPr>
        <w:rPr>
          <w:rStyle w:val="textlayer--absolute"/>
          <w:b/>
          <w:bCs/>
          <w:sz w:val="28"/>
          <w:szCs w:val="28"/>
          <w:u w:val="single"/>
        </w:rPr>
      </w:pPr>
    </w:p>
    <w:p w14:paraId="70E2F03A" w14:textId="77777777" w:rsidR="00A41B42" w:rsidRDefault="00A41B42" w:rsidP="0077746B">
      <w:pPr>
        <w:rPr>
          <w:rStyle w:val="textlayer--absolute"/>
          <w:b/>
          <w:bCs/>
          <w:sz w:val="28"/>
          <w:szCs w:val="28"/>
          <w:u w:val="single"/>
        </w:rPr>
      </w:pPr>
    </w:p>
    <w:p w14:paraId="67CDE9E7" w14:textId="77777777" w:rsidR="00A41B42" w:rsidRDefault="00A41B42" w:rsidP="0077746B">
      <w:pPr>
        <w:rPr>
          <w:rStyle w:val="textlayer--absolute"/>
          <w:b/>
          <w:bCs/>
          <w:sz w:val="28"/>
          <w:szCs w:val="28"/>
          <w:u w:val="single"/>
        </w:rPr>
      </w:pPr>
    </w:p>
    <w:p w14:paraId="64B1A56A" w14:textId="77777777" w:rsidR="00A41B42" w:rsidRDefault="00A41B42" w:rsidP="0077746B">
      <w:pPr>
        <w:rPr>
          <w:rStyle w:val="textlayer--absolute"/>
          <w:b/>
          <w:bCs/>
          <w:sz w:val="28"/>
          <w:szCs w:val="28"/>
          <w:u w:val="single"/>
        </w:rPr>
      </w:pPr>
    </w:p>
    <w:p w14:paraId="0A285C39" w14:textId="77777777" w:rsidR="00A41B42" w:rsidRDefault="00A41B42" w:rsidP="0077746B">
      <w:pPr>
        <w:rPr>
          <w:rStyle w:val="textlayer--absolute"/>
          <w:b/>
          <w:bCs/>
          <w:sz w:val="28"/>
          <w:szCs w:val="28"/>
          <w:u w:val="single"/>
        </w:rPr>
      </w:pPr>
    </w:p>
    <w:p w14:paraId="02AFBDD8" w14:textId="77777777" w:rsidR="00A41B42" w:rsidRDefault="00A41B42" w:rsidP="0077746B">
      <w:pPr>
        <w:rPr>
          <w:rStyle w:val="textlayer--absolute"/>
          <w:b/>
          <w:bCs/>
          <w:sz w:val="28"/>
          <w:szCs w:val="28"/>
          <w:u w:val="single"/>
        </w:rPr>
      </w:pPr>
    </w:p>
    <w:p w14:paraId="09F677F2" w14:textId="77777777" w:rsidR="00A41B42" w:rsidRDefault="00A41B42" w:rsidP="0077746B">
      <w:pPr>
        <w:rPr>
          <w:rStyle w:val="textlayer--absolute"/>
          <w:b/>
          <w:bCs/>
          <w:sz w:val="28"/>
          <w:szCs w:val="28"/>
          <w:u w:val="single"/>
        </w:rPr>
      </w:pPr>
    </w:p>
    <w:p w14:paraId="4F925328" w14:textId="77777777" w:rsidR="00A41B42" w:rsidRDefault="00A41B42" w:rsidP="0077746B">
      <w:pPr>
        <w:rPr>
          <w:rStyle w:val="textlayer--absolute"/>
          <w:b/>
          <w:bCs/>
          <w:sz w:val="28"/>
          <w:szCs w:val="28"/>
          <w:u w:val="single"/>
        </w:rPr>
      </w:pPr>
    </w:p>
    <w:p w14:paraId="2E528CF9" w14:textId="77777777" w:rsidR="00A41B42" w:rsidRDefault="00A41B42" w:rsidP="0077746B">
      <w:pPr>
        <w:rPr>
          <w:rStyle w:val="textlayer--absolute"/>
          <w:b/>
          <w:bCs/>
          <w:sz w:val="28"/>
          <w:szCs w:val="28"/>
          <w:u w:val="single"/>
        </w:rPr>
      </w:pPr>
    </w:p>
    <w:p w14:paraId="3235293B" w14:textId="77777777" w:rsidR="00A41B42" w:rsidRDefault="00A41B42" w:rsidP="0077746B">
      <w:pPr>
        <w:rPr>
          <w:rStyle w:val="textlayer--absolute"/>
          <w:b/>
          <w:bCs/>
          <w:sz w:val="28"/>
          <w:szCs w:val="28"/>
          <w:u w:val="single"/>
        </w:rPr>
      </w:pPr>
    </w:p>
    <w:p w14:paraId="6BD951C1" w14:textId="77777777" w:rsidR="00A41B42" w:rsidRDefault="00A41B42" w:rsidP="0077746B">
      <w:pPr>
        <w:rPr>
          <w:rStyle w:val="textlayer--absolute"/>
          <w:b/>
          <w:bCs/>
          <w:sz w:val="28"/>
          <w:szCs w:val="28"/>
          <w:u w:val="single"/>
        </w:rPr>
      </w:pPr>
    </w:p>
    <w:p w14:paraId="3EF493BE" w14:textId="77777777" w:rsidR="00A41B42" w:rsidRDefault="00A41B42" w:rsidP="0077746B">
      <w:pPr>
        <w:rPr>
          <w:rStyle w:val="textlayer--absolute"/>
          <w:b/>
          <w:bCs/>
          <w:sz w:val="28"/>
          <w:szCs w:val="28"/>
          <w:u w:val="single"/>
        </w:rPr>
      </w:pPr>
    </w:p>
    <w:p w14:paraId="479A7D11" w14:textId="77777777" w:rsidR="00A41B42" w:rsidRDefault="00A41B42" w:rsidP="0077746B">
      <w:pPr>
        <w:rPr>
          <w:rStyle w:val="textlayer--absolute"/>
          <w:b/>
          <w:bCs/>
          <w:sz w:val="28"/>
          <w:szCs w:val="28"/>
          <w:u w:val="single"/>
        </w:rPr>
      </w:pPr>
    </w:p>
    <w:p w14:paraId="44DFA149" w14:textId="77777777" w:rsidR="00A41B42" w:rsidRDefault="00A41B42" w:rsidP="0077746B">
      <w:pPr>
        <w:rPr>
          <w:rStyle w:val="textlayer--absolute"/>
          <w:b/>
          <w:bCs/>
          <w:sz w:val="28"/>
          <w:szCs w:val="28"/>
          <w:u w:val="single"/>
        </w:rPr>
      </w:pPr>
    </w:p>
    <w:p w14:paraId="475E43E5" w14:textId="77777777" w:rsidR="00A41B42" w:rsidRDefault="00A41B42" w:rsidP="0077746B">
      <w:pPr>
        <w:rPr>
          <w:rStyle w:val="textlayer--absolute"/>
          <w:b/>
          <w:bCs/>
          <w:sz w:val="28"/>
          <w:szCs w:val="28"/>
          <w:u w:val="single"/>
        </w:rPr>
      </w:pPr>
    </w:p>
    <w:p w14:paraId="19FAD3D9" w14:textId="77777777" w:rsidR="00A41B42" w:rsidRDefault="00A41B42" w:rsidP="0077746B">
      <w:pPr>
        <w:rPr>
          <w:rStyle w:val="textlayer--absolute"/>
          <w:b/>
          <w:bCs/>
          <w:sz w:val="28"/>
          <w:szCs w:val="28"/>
          <w:u w:val="single"/>
        </w:rPr>
      </w:pPr>
    </w:p>
    <w:p w14:paraId="31F70696" w14:textId="77777777" w:rsidR="00A41B42" w:rsidRDefault="00A41B42" w:rsidP="0077746B">
      <w:pPr>
        <w:rPr>
          <w:rStyle w:val="textlayer--absolute"/>
          <w:b/>
          <w:bCs/>
          <w:sz w:val="28"/>
          <w:szCs w:val="28"/>
          <w:u w:val="single"/>
        </w:rPr>
      </w:pPr>
    </w:p>
    <w:p w14:paraId="49DCE7A5" w14:textId="77777777" w:rsidR="00A41B42" w:rsidRDefault="00A41B42" w:rsidP="0077746B">
      <w:pPr>
        <w:rPr>
          <w:rStyle w:val="textlayer--absolute"/>
          <w:b/>
          <w:bCs/>
          <w:sz w:val="28"/>
          <w:szCs w:val="28"/>
          <w:u w:val="single"/>
        </w:rPr>
      </w:pPr>
    </w:p>
    <w:p w14:paraId="7AFE408C" w14:textId="77777777" w:rsidR="00A41B42" w:rsidRDefault="00A41B42" w:rsidP="0077746B">
      <w:pPr>
        <w:rPr>
          <w:rStyle w:val="textlayer--absolute"/>
          <w:b/>
          <w:bCs/>
          <w:sz w:val="28"/>
          <w:szCs w:val="28"/>
          <w:u w:val="single"/>
        </w:rPr>
      </w:pPr>
    </w:p>
    <w:p w14:paraId="07DD2E53" w14:textId="77777777" w:rsidR="00A41B42" w:rsidRDefault="00A41B42" w:rsidP="0077746B">
      <w:pPr>
        <w:rPr>
          <w:rStyle w:val="textlayer--absolute"/>
          <w:b/>
          <w:bCs/>
          <w:sz w:val="28"/>
          <w:szCs w:val="28"/>
          <w:u w:val="single"/>
        </w:rPr>
      </w:pPr>
    </w:p>
    <w:p w14:paraId="777A835C" w14:textId="06FF3692" w:rsidR="0077746B" w:rsidRPr="00A41B42" w:rsidRDefault="0077746B" w:rsidP="0077746B">
      <w:pPr>
        <w:rPr>
          <w:rStyle w:val="textlayer--absolute"/>
          <w:b/>
          <w:bCs/>
          <w:sz w:val="28"/>
          <w:szCs w:val="28"/>
          <w:u w:val="single"/>
        </w:rPr>
      </w:pPr>
      <w:r w:rsidRPr="00A41B42">
        <w:rPr>
          <w:rStyle w:val="textlayer--absolute"/>
          <w:b/>
          <w:bCs/>
          <w:sz w:val="28"/>
          <w:szCs w:val="28"/>
          <w:u w:val="single"/>
        </w:rPr>
        <w:lastRenderedPageBreak/>
        <w:t>Part -2</w:t>
      </w:r>
    </w:p>
    <w:p w14:paraId="69D17B6E" w14:textId="77777777" w:rsidR="00A41B42" w:rsidRDefault="00A41B42" w:rsidP="00A41B42">
      <w:pPr>
        <w:rPr>
          <w:rStyle w:val="textlayer--absolute"/>
          <w:b/>
          <w:bCs/>
          <w:sz w:val="28"/>
          <w:szCs w:val="28"/>
        </w:rPr>
      </w:pPr>
    </w:p>
    <w:p w14:paraId="6E885E03" w14:textId="7A7F68F0" w:rsidR="00A41B42" w:rsidRDefault="00A41B42" w:rsidP="00A41B42">
      <w:pPr>
        <w:pStyle w:val="ListParagraph"/>
        <w:numPr>
          <w:ilvl w:val="0"/>
          <w:numId w:val="56"/>
        </w:numPr>
        <w:ind w:left="426" w:hanging="142"/>
        <w:rPr>
          <w:b/>
          <w:bCs/>
        </w:rPr>
      </w:pPr>
      <w:r w:rsidRPr="00A41B42">
        <w:rPr>
          <w:b/>
          <w:bCs/>
        </w:rPr>
        <w:t>Plot</w:t>
      </w:r>
      <w:r w:rsidRPr="00A41B42">
        <w:rPr>
          <w:b/>
          <w:bCs/>
        </w:rPr>
        <w:t>ted</w:t>
      </w:r>
      <w:r w:rsidRPr="00A41B42">
        <w:rPr>
          <w:b/>
          <w:bCs/>
        </w:rPr>
        <w:t xml:space="preserve"> the actual series + forecasts up to </w:t>
      </w:r>
      <w:r w:rsidRPr="00A41B42">
        <w:rPr>
          <w:b/>
          <w:bCs/>
        </w:rPr>
        <w:t xml:space="preserve">120 months for </w:t>
      </w:r>
      <w:proofErr w:type="gramStart"/>
      <w:r w:rsidRPr="00A41B42">
        <w:rPr>
          <w:b/>
          <w:bCs/>
        </w:rPr>
        <w:t>Honeywell  and</w:t>
      </w:r>
      <w:proofErr w:type="gramEnd"/>
      <w:r w:rsidRPr="00A41B42">
        <w:rPr>
          <w:b/>
          <w:bCs/>
        </w:rPr>
        <w:t xml:space="preserve"> Apple stock price using ARIMA</w:t>
      </w:r>
    </w:p>
    <w:p w14:paraId="17AAC221" w14:textId="77777777" w:rsidR="00A41B42" w:rsidRPr="00A41B42" w:rsidRDefault="00A41B42" w:rsidP="00A41B42">
      <w:pPr>
        <w:pStyle w:val="ListParagraph"/>
        <w:ind w:left="426"/>
        <w:rPr>
          <w:b/>
          <w:bCs/>
        </w:rPr>
      </w:pPr>
    </w:p>
    <w:p w14:paraId="348D5627" w14:textId="4577CBC6" w:rsidR="00A41B42" w:rsidRPr="00A41B42" w:rsidRDefault="00A41B42" w:rsidP="00A41B42">
      <w:pPr>
        <w:ind w:left="720"/>
        <w:rPr>
          <w:i/>
          <w:iCs/>
          <w:lang w:val="en-IN"/>
        </w:rPr>
      </w:pPr>
      <w:r w:rsidRPr="00A41B42">
        <w:rPr>
          <w:i/>
          <w:iCs/>
          <w:lang w:val="en-IN"/>
        </w:rPr>
        <w:t>Fig. 2 – Forecasting for Honeywell stock using ARIMA</w:t>
      </w:r>
    </w:p>
    <w:p w14:paraId="67356E5E" w14:textId="66EA4111" w:rsidR="00A41B42" w:rsidRDefault="00A41B42" w:rsidP="00A41B42">
      <w:r>
        <w:rPr>
          <w:noProof/>
        </w:rPr>
        <w:drawing>
          <wp:inline distT="0" distB="0" distL="0" distR="0" wp14:anchorId="066C7451" wp14:editId="54AF4017">
            <wp:extent cx="4669277" cy="2937510"/>
            <wp:effectExtent l="0" t="0" r="4445" b="0"/>
            <wp:docPr id="5505783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578324" name="Picture 550578324"/>
                    <pic:cNvPicPr/>
                  </pic:nvPicPr>
                  <pic:blipFill rotWithShape="1">
                    <a:blip r:embed="rId10" cstate="print">
                      <a:extLst>
                        <a:ext uri="{28A0092B-C50C-407E-A947-70E740481C1C}">
                          <a14:useLocalDpi xmlns:a14="http://schemas.microsoft.com/office/drawing/2010/main" val="0"/>
                        </a:ext>
                      </a:extLst>
                    </a:blip>
                    <a:srcRect l="2" t="10041" r="4540" b="3308"/>
                    <a:stretch/>
                  </pic:blipFill>
                  <pic:spPr bwMode="auto">
                    <a:xfrm>
                      <a:off x="0" y="0"/>
                      <a:ext cx="4725839" cy="2973094"/>
                    </a:xfrm>
                    <a:prstGeom prst="rect">
                      <a:avLst/>
                    </a:prstGeom>
                    <a:ln>
                      <a:noFill/>
                    </a:ln>
                    <a:extLst>
                      <a:ext uri="{53640926-AAD7-44D8-BBD7-CCE9431645EC}">
                        <a14:shadowObscured xmlns:a14="http://schemas.microsoft.com/office/drawing/2010/main"/>
                      </a:ext>
                    </a:extLst>
                  </pic:spPr>
                </pic:pic>
              </a:graphicData>
            </a:graphic>
          </wp:inline>
        </w:drawing>
      </w:r>
    </w:p>
    <w:p w14:paraId="552BFC41" w14:textId="0ED7719F" w:rsidR="00A41B42" w:rsidRDefault="00A41B42" w:rsidP="00A41B42">
      <w:pPr>
        <w:ind w:left="720"/>
      </w:pPr>
      <w:r w:rsidRPr="00A41B42">
        <w:rPr>
          <w:b/>
          <w:bCs/>
          <w:u w:val="single"/>
        </w:rPr>
        <w:t>Interpretatio</w:t>
      </w:r>
      <w:r>
        <w:rPr>
          <w:b/>
          <w:bCs/>
          <w:u w:val="single"/>
        </w:rPr>
        <w:t>n for Fig. 2</w:t>
      </w:r>
    </w:p>
    <w:p w14:paraId="593ECAC7" w14:textId="77777777" w:rsidR="00A41B42" w:rsidRDefault="00A41B42" w:rsidP="00A41B42">
      <w:pPr>
        <w:ind w:left="720"/>
      </w:pPr>
    </w:p>
    <w:p w14:paraId="1DF78137" w14:textId="0CE637D2" w:rsidR="00A41B42" w:rsidRDefault="00A41B42" w:rsidP="00A41B42">
      <w:pPr>
        <w:ind w:left="720"/>
        <w:rPr>
          <w:lang w:val="en-IN"/>
        </w:rPr>
      </w:pPr>
      <w:r w:rsidRPr="00A41B42">
        <w:rPr>
          <w:lang w:val="en-IN"/>
        </w:rPr>
        <w:t xml:space="preserve">The graph displays the historical and forecasted stock price over time. The black line </w:t>
      </w:r>
      <w:r>
        <w:rPr>
          <w:lang w:val="en-IN"/>
        </w:rPr>
        <w:t xml:space="preserve">       </w:t>
      </w:r>
      <w:r w:rsidRPr="00A41B42">
        <w:rPr>
          <w:lang w:val="en-IN"/>
        </w:rPr>
        <w:t xml:space="preserve">represents the stock's historical price, showing </w:t>
      </w:r>
      <w:r>
        <w:rPr>
          <w:lang w:val="en-IN"/>
        </w:rPr>
        <w:t xml:space="preserve">high </w:t>
      </w:r>
      <w:r w:rsidRPr="00A41B42">
        <w:rPr>
          <w:lang w:val="en-IN"/>
        </w:rPr>
        <w:t xml:space="preserve">volatility with an upward trend. The forecasted period is highlighted by a blue line, starting where the historical data ends, indicating that the price might continue to experience fluctuations. The shaded area suggests a range of possible future prices, capturing the uncertainty of the forecast. As time progresses, this area widens, reflecting increased uncertainty in the longer term. </w:t>
      </w:r>
    </w:p>
    <w:p w14:paraId="1237A2D4" w14:textId="77777777" w:rsidR="00A41B42" w:rsidRPr="00A41B42" w:rsidRDefault="00A41B42" w:rsidP="00A41B42">
      <w:pPr>
        <w:ind w:left="720"/>
        <w:rPr>
          <w:lang w:val="en-IN"/>
        </w:rPr>
      </w:pPr>
    </w:p>
    <w:p w14:paraId="615506D2" w14:textId="00161FF1" w:rsidR="00A41B42" w:rsidRPr="00A41B42" w:rsidRDefault="00A41B42" w:rsidP="00A41B42">
      <w:pPr>
        <w:ind w:left="720"/>
        <w:rPr>
          <w:i/>
          <w:iCs/>
          <w:lang w:val="en-IN"/>
        </w:rPr>
      </w:pPr>
      <w:r w:rsidRPr="00A41B42">
        <w:rPr>
          <w:i/>
          <w:iCs/>
          <w:lang w:val="en-IN"/>
        </w:rPr>
        <w:t xml:space="preserve">Fig. </w:t>
      </w:r>
      <w:r>
        <w:rPr>
          <w:i/>
          <w:iCs/>
          <w:lang w:val="en-IN"/>
        </w:rPr>
        <w:t>3</w:t>
      </w:r>
      <w:r w:rsidRPr="00A41B42">
        <w:rPr>
          <w:i/>
          <w:iCs/>
          <w:lang w:val="en-IN"/>
        </w:rPr>
        <w:t xml:space="preserve"> – Forecasting for </w:t>
      </w:r>
      <w:r>
        <w:rPr>
          <w:i/>
          <w:iCs/>
          <w:lang w:val="en-IN"/>
        </w:rPr>
        <w:t>Apple</w:t>
      </w:r>
      <w:r w:rsidRPr="00A41B42">
        <w:rPr>
          <w:i/>
          <w:iCs/>
          <w:lang w:val="en-IN"/>
        </w:rPr>
        <w:t xml:space="preserve"> stock using ARIMA</w:t>
      </w:r>
    </w:p>
    <w:p w14:paraId="0D5C1B3F" w14:textId="767E1223" w:rsidR="00A41B42" w:rsidRDefault="00A41B42" w:rsidP="00A41B42">
      <w:r>
        <w:rPr>
          <w:noProof/>
          <w14:ligatures w14:val="standardContextual"/>
        </w:rPr>
        <w:drawing>
          <wp:inline distT="0" distB="0" distL="0" distR="0" wp14:anchorId="6049AF77" wp14:editId="5C8E285C">
            <wp:extent cx="4698460" cy="3238855"/>
            <wp:effectExtent l="0" t="0" r="635" b="0"/>
            <wp:docPr id="155207147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71476" name="Picture 1552071476"/>
                    <pic:cNvPicPr/>
                  </pic:nvPicPr>
                  <pic:blipFill rotWithShape="1">
                    <a:blip r:embed="rId11" cstate="print">
                      <a:extLst>
                        <a:ext uri="{28A0092B-C50C-407E-A947-70E740481C1C}">
                          <a14:useLocalDpi xmlns:a14="http://schemas.microsoft.com/office/drawing/2010/main" val="0"/>
                        </a:ext>
                      </a:extLst>
                    </a:blip>
                    <a:srcRect t="9840" r="4941" b="3815"/>
                    <a:stretch/>
                  </pic:blipFill>
                  <pic:spPr bwMode="auto">
                    <a:xfrm>
                      <a:off x="0" y="0"/>
                      <a:ext cx="4761035" cy="3281991"/>
                    </a:xfrm>
                    <a:prstGeom prst="rect">
                      <a:avLst/>
                    </a:prstGeom>
                    <a:ln>
                      <a:noFill/>
                    </a:ln>
                    <a:extLst>
                      <a:ext uri="{53640926-AAD7-44D8-BBD7-CCE9431645EC}">
                        <a14:shadowObscured xmlns:a14="http://schemas.microsoft.com/office/drawing/2010/main"/>
                      </a:ext>
                    </a:extLst>
                  </pic:spPr>
                </pic:pic>
              </a:graphicData>
            </a:graphic>
          </wp:inline>
        </w:drawing>
      </w:r>
    </w:p>
    <w:p w14:paraId="2F92F75E" w14:textId="7FA954EA" w:rsidR="00A41B42" w:rsidRDefault="00A41B42" w:rsidP="00A41B42">
      <w:r>
        <w:lastRenderedPageBreak/>
        <w:tab/>
      </w:r>
      <w:r w:rsidRPr="00A41B42">
        <w:rPr>
          <w:b/>
          <w:bCs/>
          <w:u w:val="single"/>
        </w:rPr>
        <w:t>Interpretation</w:t>
      </w:r>
      <w:r>
        <w:rPr>
          <w:b/>
          <w:bCs/>
          <w:u w:val="single"/>
        </w:rPr>
        <w:t xml:space="preserve"> for Fig. 3</w:t>
      </w:r>
    </w:p>
    <w:p w14:paraId="096E78D5" w14:textId="77777777" w:rsidR="00A41B42" w:rsidRDefault="00A41B42" w:rsidP="00A41B42"/>
    <w:p w14:paraId="6895E07D" w14:textId="499C39D0" w:rsidR="00A41B42" w:rsidRDefault="00A41B42" w:rsidP="00A41B42">
      <w:pPr>
        <w:ind w:left="720"/>
      </w:pPr>
      <w:r>
        <w:t xml:space="preserve">The graph illustrates the historical price movement and future forecast of </w:t>
      </w:r>
      <w:r>
        <w:t>apple stock price</w:t>
      </w:r>
      <w:r>
        <w:t>. The black line traces the stock's historical price, showcasing an overall increasing trend with periods of volatility. The forecasted price, depicted by a blue line, starts at the conclusion of the historical data, suggesting a potential continuation of previous volatility within a certain range. The shaded area represents the forecast's confidence interval, which grows wider with time, implying greater uncertainty in the forecast the further out we look. There's no strong indication of a decisive trend in the forecasted period</w:t>
      </w:r>
      <w:r>
        <w:t>.</w:t>
      </w:r>
    </w:p>
    <w:p w14:paraId="0B5DEF78" w14:textId="77777777" w:rsidR="00A41B42" w:rsidRDefault="00A41B42" w:rsidP="00A41B42"/>
    <w:p w14:paraId="7667241A" w14:textId="77777777" w:rsidR="00A41B42" w:rsidRPr="00A41B42" w:rsidRDefault="00A41B42" w:rsidP="00A41B42">
      <w:pPr>
        <w:pStyle w:val="ListParagraph"/>
        <w:numPr>
          <w:ilvl w:val="0"/>
          <w:numId w:val="56"/>
        </w:numPr>
        <w:ind w:left="426" w:hanging="142"/>
        <w:rPr>
          <w:b/>
          <w:bCs/>
        </w:rPr>
      </w:pPr>
      <w:r w:rsidRPr="00A41B42">
        <w:rPr>
          <w:b/>
          <w:bCs/>
        </w:rPr>
        <w:t xml:space="preserve">Testing for stationarity using ADF (Augmented Dickey – Fuller) Test on both the </w:t>
      </w:r>
    </w:p>
    <w:p w14:paraId="42AAEDF0" w14:textId="31CC43CB" w:rsidR="00A41B42" w:rsidRPr="00A41B42" w:rsidRDefault="00A41B42" w:rsidP="00A41B42">
      <w:pPr>
        <w:pStyle w:val="ListParagraph"/>
        <w:ind w:left="426"/>
        <w:rPr>
          <w:b/>
          <w:bCs/>
        </w:rPr>
      </w:pPr>
      <w:r w:rsidRPr="00A41B42">
        <w:rPr>
          <w:b/>
          <w:bCs/>
        </w:rPr>
        <w:t xml:space="preserve">     stocks</w:t>
      </w:r>
    </w:p>
    <w:p w14:paraId="2CACA68C" w14:textId="77777777" w:rsidR="00A41B42" w:rsidRDefault="00A41B42" w:rsidP="00A41B42"/>
    <w:p w14:paraId="2BBF245A" w14:textId="4CFECDBD" w:rsidR="0077746B" w:rsidRPr="00A41B42" w:rsidRDefault="0077746B" w:rsidP="00A41B42">
      <w:pPr>
        <w:ind w:left="1080"/>
        <w:rPr>
          <w:b/>
          <w:bCs/>
          <w:u w:val="single"/>
        </w:rPr>
      </w:pPr>
      <w:r w:rsidRPr="0077746B">
        <w:rPr>
          <w:b/>
          <w:bCs/>
          <w:u w:val="single"/>
        </w:rPr>
        <w:t xml:space="preserve">Hypothesis – </w:t>
      </w:r>
    </w:p>
    <w:p w14:paraId="2E0FA799" w14:textId="15BD6A2F" w:rsidR="0077746B" w:rsidRDefault="0077746B" w:rsidP="0077746B">
      <w:pPr>
        <w:pStyle w:val="ListParagraph"/>
        <w:numPr>
          <w:ilvl w:val="0"/>
          <w:numId w:val="40"/>
        </w:numPr>
      </w:pPr>
      <w:r w:rsidRPr="00A41B42">
        <w:rPr>
          <w:b/>
          <w:bCs/>
          <w:i/>
          <w:iCs/>
        </w:rPr>
        <w:t>Null Hypothesis (H</w:t>
      </w:r>
      <w:r w:rsidRPr="00A41B42">
        <w:rPr>
          <w:b/>
          <w:bCs/>
          <w:i/>
          <w:iCs/>
          <w:vertAlign w:val="subscript"/>
        </w:rPr>
        <w:t>0</w:t>
      </w:r>
      <w:proofErr w:type="gramStart"/>
      <w:r>
        <w:t>) :</w:t>
      </w:r>
      <w:proofErr w:type="gramEnd"/>
      <w:r>
        <w:t xml:space="preserve"> </w:t>
      </w:r>
      <w:r w:rsidR="00A41B42">
        <w:t>Data is not stationary</w:t>
      </w:r>
    </w:p>
    <w:p w14:paraId="05D922B1" w14:textId="6D04C7E9" w:rsidR="0077746B" w:rsidRPr="0077746B" w:rsidRDefault="0077746B" w:rsidP="00A41B42">
      <w:pPr>
        <w:pStyle w:val="ListParagraph"/>
        <w:numPr>
          <w:ilvl w:val="0"/>
          <w:numId w:val="40"/>
        </w:numPr>
      </w:pPr>
      <w:r w:rsidRPr="00A41B42">
        <w:rPr>
          <w:b/>
          <w:bCs/>
          <w:i/>
          <w:iCs/>
        </w:rPr>
        <w:t>Alternate Hypothesis (H</w:t>
      </w:r>
      <w:r w:rsidRPr="00A41B42">
        <w:rPr>
          <w:b/>
          <w:bCs/>
          <w:i/>
          <w:iCs/>
          <w:vertAlign w:val="subscript"/>
        </w:rPr>
        <w:t>1</w:t>
      </w:r>
      <w:proofErr w:type="gramStart"/>
      <w:r w:rsidRPr="00A41B42">
        <w:rPr>
          <w:b/>
          <w:bCs/>
          <w:i/>
          <w:iCs/>
        </w:rPr>
        <w:t>)</w:t>
      </w:r>
      <w:r>
        <w:t xml:space="preserve"> :</w:t>
      </w:r>
      <w:proofErr w:type="gramEnd"/>
      <w:r>
        <w:t xml:space="preserve"> </w:t>
      </w:r>
      <w:r w:rsidR="00A41B42">
        <w:t>Data is stationary</w:t>
      </w:r>
    </w:p>
    <w:p w14:paraId="2CFD459F" w14:textId="77777777" w:rsidR="00A41B42" w:rsidRDefault="00A41B42" w:rsidP="00A41B42">
      <w:pPr>
        <w:rPr>
          <w:b/>
          <w:bCs/>
          <w:lang w:val="en-IN"/>
        </w:rPr>
      </w:pPr>
    </w:p>
    <w:p w14:paraId="78FEA78C" w14:textId="6B761B2C" w:rsidR="0077746B" w:rsidRPr="00A41B42" w:rsidRDefault="0077746B" w:rsidP="00A41B42">
      <w:pPr>
        <w:ind w:firstLine="720"/>
        <w:rPr>
          <w:b/>
          <w:bCs/>
          <w:u w:val="single"/>
          <w:lang w:val="en-IN"/>
        </w:rPr>
      </w:pPr>
      <w:r w:rsidRPr="00A41B42">
        <w:rPr>
          <w:b/>
          <w:bCs/>
          <w:u w:val="single"/>
          <w:lang w:val="en-IN"/>
        </w:rPr>
        <w:t>Interpretation</w:t>
      </w:r>
    </w:p>
    <w:p w14:paraId="54C97AC1" w14:textId="77777777" w:rsidR="00A41B42" w:rsidRDefault="00A41B42" w:rsidP="00A41B42">
      <w:pPr>
        <w:rPr>
          <w:b/>
          <w:bCs/>
          <w:u w:val="single"/>
          <w:lang w:val="en-IN"/>
        </w:rPr>
      </w:pPr>
    </w:p>
    <w:p w14:paraId="2346CD4D" w14:textId="40F3332B" w:rsidR="0077746B" w:rsidRPr="00A41B42" w:rsidRDefault="00A41B42" w:rsidP="00A41B42">
      <w:pPr>
        <w:pStyle w:val="ListParagraph"/>
        <w:numPr>
          <w:ilvl w:val="0"/>
          <w:numId w:val="58"/>
        </w:numPr>
        <w:rPr>
          <w:b/>
          <w:bCs/>
          <w:lang w:val="en-IN"/>
        </w:rPr>
      </w:pPr>
      <w:r w:rsidRPr="00A41B42">
        <w:rPr>
          <w:b/>
          <w:bCs/>
          <w:lang w:val="en-IN"/>
        </w:rPr>
        <w:t>Honeywell</w:t>
      </w:r>
      <w:r>
        <w:rPr>
          <w:b/>
          <w:bCs/>
          <w:lang w:val="en-IN"/>
        </w:rPr>
        <w:t xml:space="preserve"> - </w:t>
      </w:r>
      <w:r w:rsidR="0077746B" w:rsidRPr="00A41B42">
        <w:rPr>
          <w:lang w:val="en-IN"/>
        </w:rPr>
        <w:t xml:space="preserve">We observe that </w:t>
      </w:r>
      <w:r w:rsidR="0077746B" w:rsidRPr="00A41B42">
        <w:rPr>
          <w:b/>
          <w:bCs/>
          <w:lang w:val="en-IN"/>
        </w:rPr>
        <w:t xml:space="preserve">p-value = </w:t>
      </w:r>
      <w:r w:rsidRPr="00A41B42">
        <w:rPr>
          <w:b/>
          <w:bCs/>
          <w:lang w:val="en-IN"/>
        </w:rPr>
        <w:t>0.4921</w:t>
      </w:r>
      <w:r w:rsidRPr="00A41B42">
        <w:rPr>
          <w:b/>
          <w:bCs/>
          <w:lang w:val="en-IN"/>
        </w:rPr>
        <w:t xml:space="preserve"> </w:t>
      </w:r>
      <w:proofErr w:type="spellStart"/>
      <w:r w:rsidR="0077746B" w:rsidRPr="00A41B42">
        <w:rPr>
          <w:lang w:val="en-IN"/>
        </w:rPr>
        <w:t>i.e</w:t>
      </w:r>
      <w:proofErr w:type="spellEnd"/>
      <w:r w:rsidR="0077746B" w:rsidRPr="00A41B42">
        <w:rPr>
          <w:lang w:val="en-IN"/>
        </w:rPr>
        <w:t xml:space="preserve"> </w:t>
      </w:r>
      <w:r w:rsidRPr="00A41B42">
        <w:rPr>
          <w:lang w:val="en-IN"/>
        </w:rPr>
        <w:t xml:space="preserve">&gt; </w:t>
      </w:r>
      <w:r w:rsidR="0077746B" w:rsidRPr="00A41B42">
        <w:rPr>
          <w:b/>
          <w:bCs/>
          <w:lang w:val="en-IN"/>
        </w:rPr>
        <w:t>0.05</w:t>
      </w:r>
      <w:r w:rsidR="0077746B" w:rsidRPr="00A41B42">
        <w:rPr>
          <w:lang w:val="en-IN"/>
        </w:rPr>
        <w:t xml:space="preserve"> (Significance level). We </w:t>
      </w:r>
      <w:r w:rsidRPr="00A41B42">
        <w:rPr>
          <w:b/>
          <w:bCs/>
          <w:lang w:val="en-IN"/>
        </w:rPr>
        <w:t>fail to</w:t>
      </w:r>
      <w:r w:rsidRPr="00A41B42">
        <w:rPr>
          <w:lang w:val="en-IN"/>
        </w:rPr>
        <w:t xml:space="preserve"> </w:t>
      </w:r>
      <w:r w:rsidR="0077746B" w:rsidRPr="00A41B42">
        <w:rPr>
          <w:b/>
          <w:bCs/>
          <w:lang w:val="en-IN"/>
        </w:rPr>
        <w:t>reject</w:t>
      </w:r>
      <w:r w:rsidR="0077746B" w:rsidRPr="00A41B42">
        <w:rPr>
          <w:lang w:val="en-IN"/>
        </w:rPr>
        <w:t xml:space="preserve"> the Null Hypothesis. Therefore, we </w:t>
      </w:r>
      <w:r w:rsidRPr="00A41B42">
        <w:rPr>
          <w:lang w:val="en-IN"/>
        </w:rPr>
        <w:t xml:space="preserve">don’t </w:t>
      </w:r>
      <w:r w:rsidR="0077746B" w:rsidRPr="00A41B42">
        <w:rPr>
          <w:lang w:val="en-IN"/>
        </w:rPr>
        <w:t xml:space="preserve">have sufficient evidence to say that </w:t>
      </w:r>
      <w:r w:rsidRPr="00A41B42">
        <w:rPr>
          <w:lang w:val="en-IN"/>
        </w:rPr>
        <w:t>the time series is stationary</w:t>
      </w:r>
    </w:p>
    <w:p w14:paraId="113307CA" w14:textId="025699DA" w:rsidR="00A41B42" w:rsidRPr="00A41B42" w:rsidRDefault="00A41B42" w:rsidP="00A41B42">
      <w:pPr>
        <w:rPr>
          <w:b/>
          <w:bCs/>
          <w:lang w:val="en-IN"/>
        </w:rPr>
      </w:pPr>
    </w:p>
    <w:p w14:paraId="6DE23876" w14:textId="38CF4343" w:rsidR="00A41B42" w:rsidRPr="00A41B42" w:rsidRDefault="00A41B42" w:rsidP="00A41B42">
      <w:pPr>
        <w:pStyle w:val="ListParagraph"/>
        <w:numPr>
          <w:ilvl w:val="0"/>
          <w:numId w:val="58"/>
        </w:numPr>
        <w:rPr>
          <w:b/>
          <w:bCs/>
          <w:lang w:val="en-IN"/>
        </w:rPr>
      </w:pPr>
      <w:r w:rsidRPr="00A41B42">
        <w:rPr>
          <w:b/>
          <w:bCs/>
          <w:lang w:val="en-IN"/>
        </w:rPr>
        <w:t>Apple</w:t>
      </w:r>
      <w:r>
        <w:rPr>
          <w:b/>
          <w:bCs/>
          <w:lang w:val="en-IN"/>
        </w:rPr>
        <w:t xml:space="preserve"> - </w:t>
      </w:r>
      <w:r w:rsidRPr="00A41B42">
        <w:rPr>
          <w:lang w:val="en-IN"/>
        </w:rPr>
        <w:t xml:space="preserve">We observe that </w:t>
      </w:r>
      <w:r w:rsidRPr="00A41B42">
        <w:rPr>
          <w:b/>
          <w:bCs/>
          <w:lang w:val="en-IN"/>
        </w:rPr>
        <w:t xml:space="preserve">p-value = 0.3937 </w:t>
      </w:r>
      <w:proofErr w:type="spellStart"/>
      <w:r w:rsidRPr="00A41B42">
        <w:rPr>
          <w:lang w:val="en-IN"/>
        </w:rPr>
        <w:t>i.e</w:t>
      </w:r>
      <w:proofErr w:type="spellEnd"/>
      <w:r w:rsidRPr="00A41B42">
        <w:rPr>
          <w:lang w:val="en-IN"/>
        </w:rPr>
        <w:t xml:space="preserve"> &gt; </w:t>
      </w:r>
      <w:r w:rsidRPr="00A41B42">
        <w:rPr>
          <w:b/>
          <w:bCs/>
          <w:lang w:val="en-IN"/>
        </w:rPr>
        <w:t>0.05</w:t>
      </w:r>
      <w:r w:rsidRPr="00A41B42">
        <w:rPr>
          <w:lang w:val="en-IN"/>
        </w:rPr>
        <w:t xml:space="preserve"> (Significance level). We </w:t>
      </w:r>
      <w:r w:rsidRPr="00A41B42">
        <w:rPr>
          <w:b/>
          <w:bCs/>
          <w:lang w:val="en-IN"/>
        </w:rPr>
        <w:t>fail to</w:t>
      </w:r>
      <w:r w:rsidRPr="00A41B42">
        <w:rPr>
          <w:lang w:val="en-IN"/>
        </w:rPr>
        <w:t xml:space="preserve"> </w:t>
      </w:r>
      <w:r w:rsidRPr="00A41B42">
        <w:rPr>
          <w:b/>
          <w:bCs/>
          <w:lang w:val="en-IN"/>
        </w:rPr>
        <w:t>reject</w:t>
      </w:r>
      <w:r w:rsidRPr="00A41B42">
        <w:rPr>
          <w:lang w:val="en-IN"/>
        </w:rPr>
        <w:t xml:space="preserve"> the Null Hypothesis. Therefore, we don’t have sufficient evidence to say that the time series is stationary</w:t>
      </w:r>
    </w:p>
    <w:p w14:paraId="4893EC6F" w14:textId="77777777" w:rsidR="00A41B42" w:rsidRPr="0077746B" w:rsidRDefault="00A41B42" w:rsidP="00A41B42">
      <w:pPr>
        <w:ind w:left="720"/>
        <w:rPr>
          <w:lang w:val="en-IN"/>
        </w:rPr>
      </w:pPr>
    </w:p>
    <w:p w14:paraId="02376BFB" w14:textId="77777777" w:rsidR="00A41B42" w:rsidRDefault="00A41B42" w:rsidP="00A41B42">
      <w:pPr>
        <w:rPr>
          <w:b/>
          <w:bCs/>
          <w:lang w:val="en-IN"/>
        </w:rPr>
      </w:pPr>
      <w:r>
        <w:rPr>
          <w:b/>
          <w:bCs/>
          <w:sz w:val="28"/>
          <w:szCs w:val="28"/>
          <w:lang w:val="en-IN"/>
        </w:rPr>
        <w:tab/>
      </w:r>
      <w:r>
        <w:rPr>
          <w:lang w:val="en-IN"/>
        </w:rPr>
        <w:t xml:space="preserve">Therefore, we conclude that both the time series are </w:t>
      </w:r>
      <w:r w:rsidRPr="00A41B42">
        <w:rPr>
          <w:b/>
          <w:bCs/>
          <w:lang w:val="en-IN"/>
        </w:rPr>
        <w:t xml:space="preserve">non </w:t>
      </w:r>
      <w:r>
        <w:rPr>
          <w:b/>
          <w:bCs/>
          <w:lang w:val="en-IN"/>
        </w:rPr>
        <w:t>–</w:t>
      </w:r>
      <w:r w:rsidRPr="00A41B42">
        <w:rPr>
          <w:b/>
          <w:bCs/>
          <w:lang w:val="en-IN"/>
        </w:rPr>
        <w:t xml:space="preserve"> stationary</w:t>
      </w:r>
    </w:p>
    <w:p w14:paraId="73A630A5" w14:textId="77777777" w:rsidR="00A41B42" w:rsidRDefault="00A41B42" w:rsidP="00A41B42">
      <w:pPr>
        <w:rPr>
          <w:b/>
          <w:bCs/>
          <w:lang w:val="en-IN"/>
        </w:rPr>
      </w:pPr>
    </w:p>
    <w:p w14:paraId="49F044B4" w14:textId="1E0729B0" w:rsidR="00A41B42" w:rsidRPr="00A41B42" w:rsidRDefault="00A41B42" w:rsidP="00A41B42">
      <w:pPr>
        <w:pStyle w:val="ListParagraph"/>
        <w:numPr>
          <w:ilvl w:val="0"/>
          <w:numId w:val="56"/>
        </w:numPr>
        <w:rPr>
          <w:b/>
          <w:bCs/>
          <w:lang w:val="en-IN"/>
        </w:rPr>
      </w:pPr>
      <w:r w:rsidRPr="00A41B42">
        <w:rPr>
          <w:b/>
          <w:bCs/>
        </w:rPr>
        <w:t xml:space="preserve"> </w:t>
      </w:r>
      <w:r w:rsidRPr="00A41B42">
        <w:rPr>
          <w:b/>
          <w:bCs/>
        </w:rPr>
        <w:t xml:space="preserve">Plotted the actual series + forecasts up to 120 months for </w:t>
      </w:r>
      <w:proofErr w:type="gramStart"/>
      <w:r w:rsidRPr="00A41B42">
        <w:rPr>
          <w:b/>
          <w:bCs/>
        </w:rPr>
        <w:t>Honeywell  and</w:t>
      </w:r>
      <w:proofErr w:type="gramEnd"/>
      <w:r w:rsidRPr="00A41B42">
        <w:rPr>
          <w:b/>
          <w:bCs/>
        </w:rPr>
        <w:t xml:space="preserve"> Apple stock price using </w:t>
      </w:r>
      <w:r w:rsidRPr="00A41B42">
        <w:rPr>
          <w:b/>
          <w:bCs/>
        </w:rPr>
        <w:t xml:space="preserve"> Auto - </w:t>
      </w:r>
      <w:r w:rsidRPr="00A41B42">
        <w:rPr>
          <w:b/>
          <w:bCs/>
        </w:rPr>
        <w:t>ARIMA</w:t>
      </w:r>
    </w:p>
    <w:p w14:paraId="5F653496" w14:textId="21889611" w:rsidR="00A41B42" w:rsidRPr="00A41B42" w:rsidRDefault="00A41B42" w:rsidP="00A41B42">
      <w:pPr>
        <w:ind w:left="436"/>
        <w:rPr>
          <w:lang w:val="en-IN"/>
        </w:rPr>
      </w:pPr>
    </w:p>
    <w:p w14:paraId="5E987EA0" w14:textId="67DE17EB" w:rsidR="00A41B42" w:rsidRPr="00A41B42" w:rsidRDefault="00A41B42" w:rsidP="00A41B42">
      <w:pPr>
        <w:ind w:left="720"/>
        <w:rPr>
          <w:i/>
          <w:iCs/>
          <w:lang w:val="en-IN"/>
        </w:rPr>
      </w:pPr>
      <w:r w:rsidRPr="00A41B42">
        <w:rPr>
          <w:i/>
          <w:iCs/>
          <w:lang w:val="en-IN"/>
        </w:rPr>
        <w:t xml:space="preserve">Fig. </w:t>
      </w:r>
      <w:r>
        <w:rPr>
          <w:i/>
          <w:iCs/>
          <w:lang w:val="en-IN"/>
        </w:rPr>
        <w:t>4</w:t>
      </w:r>
      <w:r w:rsidRPr="00A41B42">
        <w:rPr>
          <w:i/>
          <w:iCs/>
          <w:lang w:val="en-IN"/>
        </w:rPr>
        <w:t xml:space="preserve"> – Forecasting for Honeywell stock using </w:t>
      </w:r>
      <w:r>
        <w:rPr>
          <w:i/>
          <w:iCs/>
          <w:lang w:val="en-IN"/>
        </w:rPr>
        <w:t>Auto-</w:t>
      </w:r>
      <w:r w:rsidRPr="00A41B42">
        <w:rPr>
          <w:i/>
          <w:iCs/>
          <w:lang w:val="en-IN"/>
        </w:rPr>
        <w:t>ARIMA</w:t>
      </w:r>
    </w:p>
    <w:p w14:paraId="506273D3" w14:textId="0C0410A3" w:rsidR="00A41B42" w:rsidRDefault="00A41B42" w:rsidP="00A41B42">
      <w:pPr>
        <w:ind w:firstLine="720"/>
        <w:rPr>
          <w:b/>
          <w:bCs/>
          <w:sz w:val="28"/>
          <w:szCs w:val="28"/>
          <w:lang w:val="en-IN"/>
        </w:rPr>
      </w:pPr>
      <w:r>
        <w:rPr>
          <w:b/>
          <w:bCs/>
          <w:noProof/>
          <w:sz w:val="28"/>
          <w:szCs w:val="28"/>
          <w:lang w:val="en-IN"/>
          <w14:ligatures w14:val="standardContextual"/>
        </w:rPr>
        <w:drawing>
          <wp:inline distT="0" distB="0" distL="0" distR="0" wp14:anchorId="2DED1538" wp14:editId="05B182A3">
            <wp:extent cx="5135880" cy="3278221"/>
            <wp:effectExtent l="0" t="0" r="0" b="0"/>
            <wp:docPr id="9612537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253777" name="Picture 961253777"/>
                    <pic:cNvPicPr/>
                  </pic:nvPicPr>
                  <pic:blipFill rotWithShape="1">
                    <a:blip r:embed="rId12">
                      <a:extLst>
                        <a:ext uri="{28A0092B-C50C-407E-A947-70E740481C1C}">
                          <a14:useLocalDpi xmlns:a14="http://schemas.microsoft.com/office/drawing/2010/main" val="0"/>
                        </a:ext>
                      </a:extLst>
                    </a:blip>
                    <a:srcRect t="11556" r="4484"/>
                    <a:stretch/>
                  </pic:blipFill>
                  <pic:spPr bwMode="auto">
                    <a:xfrm>
                      <a:off x="0" y="0"/>
                      <a:ext cx="5264066" cy="3360042"/>
                    </a:xfrm>
                    <a:prstGeom prst="rect">
                      <a:avLst/>
                    </a:prstGeom>
                    <a:ln>
                      <a:noFill/>
                    </a:ln>
                    <a:extLst>
                      <a:ext uri="{53640926-AAD7-44D8-BBD7-CCE9431645EC}">
                        <a14:shadowObscured xmlns:a14="http://schemas.microsoft.com/office/drawing/2010/main"/>
                      </a:ext>
                    </a:extLst>
                  </pic:spPr>
                </pic:pic>
              </a:graphicData>
            </a:graphic>
          </wp:inline>
        </w:drawing>
      </w:r>
    </w:p>
    <w:p w14:paraId="69AE087C" w14:textId="77777777" w:rsidR="00A41B42" w:rsidRPr="00A41B42" w:rsidRDefault="00A41B42" w:rsidP="00A41B42">
      <w:pPr>
        <w:ind w:left="720"/>
      </w:pPr>
      <w:r>
        <w:rPr>
          <w:b/>
          <w:bCs/>
          <w:lang w:val="en-IN"/>
        </w:rPr>
        <w:lastRenderedPageBreak/>
        <w:t xml:space="preserve">Model used - </w:t>
      </w:r>
      <w:r>
        <w:t xml:space="preserve">ARIMA(0,1,0) or Random Walk </w:t>
      </w:r>
    </w:p>
    <w:p w14:paraId="5AB0899A" w14:textId="77777777" w:rsidR="00A41B42" w:rsidRDefault="00A41B42" w:rsidP="00A41B42">
      <w:pPr>
        <w:rPr>
          <w:b/>
          <w:bCs/>
          <w:lang w:val="en-IN"/>
        </w:rPr>
      </w:pPr>
    </w:p>
    <w:p w14:paraId="512A019A" w14:textId="68FB241A" w:rsidR="00A41B42" w:rsidRPr="00A41B42" w:rsidRDefault="00A41B42" w:rsidP="00A41B42">
      <w:pPr>
        <w:ind w:left="720"/>
        <w:rPr>
          <w:b/>
          <w:bCs/>
          <w:u w:val="single"/>
          <w:lang w:val="en-IN"/>
        </w:rPr>
      </w:pPr>
      <w:r w:rsidRPr="00A41B42">
        <w:rPr>
          <w:b/>
          <w:bCs/>
          <w:u w:val="single"/>
          <w:lang w:val="en-IN"/>
        </w:rPr>
        <w:t>Interpretation</w:t>
      </w:r>
      <w:r>
        <w:rPr>
          <w:b/>
          <w:bCs/>
          <w:u w:val="single"/>
          <w:lang w:val="en-IN"/>
        </w:rPr>
        <w:t xml:space="preserve"> for Fig. 4</w:t>
      </w:r>
    </w:p>
    <w:p w14:paraId="2B50642D" w14:textId="77777777" w:rsidR="00A41B42" w:rsidRDefault="00A41B42" w:rsidP="00A41B42">
      <w:pPr>
        <w:ind w:left="720"/>
        <w:rPr>
          <w:b/>
          <w:bCs/>
          <w:lang w:val="en-IN"/>
        </w:rPr>
      </w:pPr>
    </w:p>
    <w:p w14:paraId="52F972DB" w14:textId="461FD482" w:rsidR="00A41B42" w:rsidRDefault="00A41B42" w:rsidP="00A41B42">
      <w:pPr>
        <w:ind w:left="720"/>
        <w:rPr>
          <w:b/>
          <w:bCs/>
          <w:sz w:val="28"/>
          <w:szCs w:val="28"/>
          <w:lang w:val="en-IN"/>
        </w:rPr>
      </w:pPr>
      <w:r>
        <w:t>The historical data shows significant volatility with an overall uptrend, followed by stabilization. The forecast, marked by the blue line, begins at the end of the historical data and indicates a slight upward trend within the forecast horizon. The shaded area around the forecast represents the confidence interval, which increases over time, suggesting growing uncertainty as the forecast extends further into the future. The model seems to predict that the stock price will likely continue to fluctuate while maintaining the level reached at the end of the historical period.</w:t>
      </w:r>
    </w:p>
    <w:p w14:paraId="1E73033B" w14:textId="77777777" w:rsidR="00A41B42" w:rsidRDefault="00A41B42" w:rsidP="0077746B">
      <w:pPr>
        <w:rPr>
          <w:b/>
          <w:bCs/>
          <w:sz w:val="28"/>
          <w:szCs w:val="28"/>
          <w:lang w:val="en-IN"/>
        </w:rPr>
      </w:pPr>
    </w:p>
    <w:p w14:paraId="40953F1A" w14:textId="63B746DA" w:rsidR="00A41B42" w:rsidRPr="00A41B42" w:rsidRDefault="00A41B42" w:rsidP="00A41B42">
      <w:pPr>
        <w:ind w:left="720"/>
        <w:rPr>
          <w:i/>
          <w:iCs/>
          <w:lang w:val="en-IN"/>
        </w:rPr>
      </w:pPr>
      <w:r w:rsidRPr="00A41B42">
        <w:rPr>
          <w:i/>
          <w:iCs/>
          <w:lang w:val="en-IN"/>
        </w:rPr>
        <w:t xml:space="preserve">Fig. </w:t>
      </w:r>
      <w:r>
        <w:rPr>
          <w:i/>
          <w:iCs/>
          <w:lang w:val="en-IN"/>
        </w:rPr>
        <w:t>5</w:t>
      </w:r>
      <w:r w:rsidRPr="00A41B42">
        <w:rPr>
          <w:i/>
          <w:iCs/>
          <w:lang w:val="en-IN"/>
        </w:rPr>
        <w:t xml:space="preserve"> – Forecasting for </w:t>
      </w:r>
      <w:r>
        <w:rPr>
          <w:i/>
          <w:iCs/>
          <w:lang w:val="en-IN"/>
        </w:rPr>
        <w:t>Apple</w:t>
      </w:r>
      <w:r w:rsidRPr="00A41B42">
        <w:rPr>
          <w:i/>
          <w:iCs/>
          <w:lang w:val="en-IN"/>
        </w:rPr>
        <w:t xml:space="preserve"> stock using </w:t>
      </w:r>
      <w:r>
        <w:rPr>
          <w:i/>
          <w:iCs/>
          <w:lang w:val="en-IN"/>
        </w:rPr>
        <w:t>Auto-</w:t>
      </w:r>
      <w:r w:rsidRPr="00A41B42">
        <w:rPr>
          <w:i/>
          <w:iCs/>
          <w:lang w:val="en-IN"/>
        </w:rPr>
        <w:t>ARIMA</w:t>
      </w:r>
    </w:p>
    <w:p w14:paraId="4CBF6366" w14:textId="46B8110D" w:rsidR="00A41B42" w:rsidRDefault="00A41B42" w:rsidP="0077746B">
      <w:pPr>
        <w:rPr>
          <w:b/>
          <w:bCs/>
          <w:sz w:val="28"/>
          <w:szCs w:val="28"/>
          <w:lang w:val="en-IN"/>
        </w:rPr>
      </w:pPr>
      <w:r>
        <w:rPr>
          <w:b/>
          <w:bCs/>
          <w:noProof/>
          <w:sz w:val="28"/>
          <w:szCs w:val="28"/>
          <w:lang w:val="en-IN"/>
          <w14:ligatures w14:val="standardContextual"/>
        </w:rPr>
        <w:drawing>
          <wp:inline distT="0" distB="0" distL="0" distR="0" wp14:anchorId="558A4B20" wp14:editId="069AB20E">
            <wp:extent cx="5486400" cy="3855341"/>
            <wp:effectExtent l="0" t="0" r="0" b="5715"/>
            <wp:docPr id="20091587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58764" name="Picture 2009158764"/>
                    <pic:cNvPicPr/>
                  </pic:nvPicPr>
                  <pic:blipFill rotWithShape="1">
                    <a:blip r:embed="rId13">
                      <a:extLst>
                        <a:ext uri="{28A0092B-C50C-407E-A947-70E740481C1C}">
                          <a14:useLocalDpi xmlns:a14="http://schemas.microsoft.com/office/drawing/2010/main" val="0"/>
                        </a:ext>
                      </a:extLst>
                    </a:blip>
                    <a:srcRect t="11598" r="4277"/>
                    <a:stretch/>
                  </pic:blipFill>
                  <pic:spPr bwMode="auto">
                    <a:xfrm>
                      <a:off x="0" y="0"/>
                      <a:ext cx="5486400" cy="3855341"/>
                    </a:xfrm>
                    <a:prstGeom prst="rect">
                      <a:avLst/>
                    </a:prstGeom>
                    <a:ln>
                      <a:noFill/>
                    </a:ln>
                    <a:extLst>
                      <a:ext uri="{53640926-AAD7-44D8-BBD7-CCE9431645EC}">
                        <a14:shadowObscured xmlns:a14="http://schemas.microsoft.com/office/drawing/2010/main"/>
                      </a:ext>
                    </a:extLst>
                  </pic:spPr>
                </pic:pic>
              </a:graphicData>
            </a:graphic>
          </wp:inline>
        </w:drawing>
      </w:r>
    </w:p>
    <w:p w14:paraId="294C6F1B" w14:textId="77777777" w:rsidR="00A41B42" w:rsidRPr="00A41B42" w:rsidRDefault="00A41B42" w:rsidP="00A41B42">
      <w:pPr>
        <w:ind w:left="720"/>
      </w:pPr>
      <w:r>
        <w:rPr>
          <w:b/>
          <w:bCs/>
          <w:lang w:val="en-IN"/>
        </w:rPr>
        <w:t xml:space="preserve">Model used - </w:t>
      </w:r>
      <w:r>
        <w:t xml:space="preserve">ARIMA(0,1,0) or Random Walk </w:t>
      </w:r>
    </w:p>
    <w:p w14:paraId="34452AD5" w14:textId="744F37D2" w:rsidR="00A41B42" w:rsidRDefault="00A41B42" w:rsidP="0077746B">
      <w:pPr>
        <w:rPr>
          <w:b/>
          <w:bCs/>
          <w:sz w:val="28"/>
          <w:szCs w:val="28"/>
          <w:lang w:val="en-IN"/>
        </w:rPr>
      </w:pPr>
    </w:p>
    <w:p w14:paraId="59792F54" w14:textId="4B4A4D20" w:rsidR="00A41B42" w:rsidRPr="00A41B42" w:rsidRDefault="00A41B42" w:rsidP="00A41B42">
      <w:pPr>
        <w:ind w:left="720"/>
        <w:rPr>
          <w:b/>
          <w:bCs/>
          <w:u w:val="single"/>
          <w:lang w:val="en-IN"/>
        </w:rPr>
      </w:pPr>
      <w:r w:rsidRPr="00A41B42">
        <w:rPr>
          <w:b/>
          <w:bCs/>
          <w:u w:val="single"/>
          <w:lang w:val="en-IN"/>
        </w:rPr>
        <w:t>Interpretation</w:t>
      </w:r>
      <w:r>
        <w:rPr>
          <w:b/>
          <w:bCs/>
          <w:u w:val="single"/>
          <w:lang w:val="en-IN"/>
        </w:rPr>
        <w:t xml:space="preserve"> for Fig. 5</w:t>
      </w:r>
    </w:p>
    <w:p w14:paraId="608F86F5" w14:textId="77777777" w:rsidR="00A41B42" w:rsidRDefault="00A41B42" w:rsidP="00A41B42">
      <w:pPr>
        <w:ind w:left="720"/>
        <w:rPr>
          <w:b/>
          <w:bCs/>
          <w:lang w:val="en-IN"/>
        </w:rPr>
      </w:pPr>
    </w:p>
    <w:p w14:paraId="02145C2D" w14:textId="19198D19" w:rsidR="00A41B42" w:rsidRPr="00A41B42" w:rsidRDefault="00A41B42" w:rsidP="00A41B42">
      <w:pPr>
        <w:ind w:left="720"/>
        <w:rPr>
          <w:b/>
          <w:bCs/>
          <w:lang w:val="en-IN"/>
        </w:rPr>
      </w:pPr>
      <w:r>
        <w:t>The historical data, represented by the black line, exhibits a strong upward trend followed by more recent fluctuations. The blue line indicates the projected future price, suggesting a trend continuation with possible slight upward momentum. The forecast's confidence interval, depicted by the shaded area, widens over time, which signifies increasing uncertainty in the price prediction as it moves further into the future.</w:t>
      </w:r>
    </w:p>
    <w:p w14:paraId="0B34E510" w14:textId="77777777" w:rsidR="00A41B42" w:rsidRDefault="00A41B42" w:rsidP="0077746B">
      <w:pPr>
        <w:rPr>
          <w:b/>
          <w:bCs/>
          <w:lang w:val="en-IN"/>
        </w:rPr>
      </w:pPr>
    </w:p>
    <w:p w14:paraId="7D2BA40E" w14:textId="77777777" w:rsidR="00A41B42" w:rsidRDefault="00A41B42" w:rsidP="0077746B">
      <w:pPr>
        <w:rPr>
          <w:b/>
          <w:bCs/>
          <w:lang w:val="en-IN"/>
        </w:rPr>
      </w:pPr>
    </w:p>
    <w:p w14:paraId="604D7CCA" w14:textId="77777777" w:rsidR="00A41B42" w:rsidRDefault="00A41B42" w:rsidP="0077746B">
      <w:pPr>
        <w:rPr>
          <w:b/>
          <w:bCs/>
          <w:lang w:val="en-IN"/>
        </w:rPr>
      </w:pPr>
    </w:p>
    <w:p w14:paraId="5798823B" w14:textId="77777777" w:rsidR="00A41B42" w:rsidRDefault="00A41B42" w:rsidP="0077746B">
      <w:pPr>
        <w:rPr>
          <w:b/>
          <w:bCs/>
          <w:lang w:val="en-IN"/>
        </w:rPr>
      </w:pPr>
    </w:p>
    <w:p w14:paraId="27B15BFE" w14:textId="77777777" w:rsidR="00A41B42" w:rsidRDefault="00A41B42" w:rsidP="0077746B">
      <w:pPr>
        <w:rPr>
          <w:b/>
          <w:bCs/>
          <w:lang w:val="en-IN"/>
        </w:rPr>
      </w:pPr>
    </w:p>
    <w:p w14:paraId="0806DE61" w14:textId="77777777" w:rsidR="00A41B42" w:rsidRDefault="00A41B42" w:rsidP="0077746B">
      <w:pPr>
        <w:rPr>
          <w:b/>
          <w:bCs/>
          <w:lang w:val="en-IN"/>
        </w:rPr>
      </w:pPr>
    </w:p>
    <w:p w14:paraId="40A21C15" w14:textId="16731A4A" w:rsidR="00A41B42" w:rsidRPr="00A41B42" w:rsidRDefault="00A41B42" w:rsidP="00A41B42">
      <w:pPr>
        <w:pStyle w:val="ListParagraph"/>
        <w:numPr>
          <w:ilvl w:val="0"/>
          <w:numId w:val="56"/>
        </w:numPr>
        <w:rPr>
          <w:b/>
          <w:bCs/>
          <w:lang w:val="en-IN"/>
        </w:rPr>
      </w:pPr>
      <w:r w:rsidRPr="00A41B42">
        <w:rPr>
          <w:b/>
          <w:bCs/>
        </w:rPr>
        <w:lastRenderedPageBreak/>
        <w:t xml:space="preserve">Plotted the actual series + forecasts up to 120 months for </w:t>
      </w:r>
      <w:r w:rsidRPr="00A41B42">
        <w:rPr>
          <w:b/>
          <w:bCs/>
        </w:rPr>
        <w:t>Wine price using</w:t>
      </w:r>
      <w:r w:rsidRPr="00A41B42">
        <w:rPr>
          <w:b/>
          <w:bCs/>
        </w:rPr>
        <w:t xml:space="preserve"> Auto - ARIMA</w:t>
      </w:r>
    </w:p>
    <w:p w14:paraId="36825275" w14:textId="77777777" w:rsidR="00A41B42" w:rsidRDefault="00A41B42" w:rsidP="0077746B">
      <w:pPr>
        <w:rPr>
          <w:b/>
          <w:bCs/>
          <w:lang w:val="en-IN"/>
        </w:rPr>
      </w:pPr>
    </w:p>
    <w:p w14:paraId="0CBECA46" w14:textId="77777777" w:rsidR="00A41B42" w:rsidRPr="00A41B42" w:rsidRDefault="00A41B42" w:rsidP="00A41B42">
      <w:pPr>
        <w:ind w:left="720"/>
        <w:rPr>
          <w:i/>
          <w:iCs/>
          <w:lang w:val="en-IN"/>
        </w:rPr>
      </w:pPr>
      <w:r w:rsidRPr="00A41B42">
        <w:rPr>
          <w:i/>
          <w:iCs/>
          <w:lang w:val="en-IN"/>
        </w:rPr>
        <w:t xml:space="preserve">Fig. </w:t>
      </w:r>
      <w:r>
        <w:rPr>
          <w:i/>
          <w:iCs/>
          <w:lang w:val="en-IN"/>
        </w:rPr>
        <w:t>6</w:t>
      </w:r>
      <w:r w:rsidRPr="00A41B42">
        <w:rPr>
          <w:i/>
          <w:iCs/>
          <w:lang w:val="en-IN"/>
        </w:rPr>
        <w:t xml:space="preserve"> – Forecasting for </w:t>
      </w:r>
      <w:r>
        <w:rPr>
          <w:i/>
          <w:iCs/>
          <w:lang w:val="en-IN"/>
        </w:rPr>
        <w:t>Wine</w:t>
      </w:r>
      <w:r w:rsidRPr="00A41B42">
        <w:rPr>
          <w:i/>
          <w:iCs/>
          <w:lang w:val="en-IN"/>
        </w:rPr>
        <w:t xml:space="preserve"> </w:t>
      </w:r>
      <w:r>
        <w:rPr>
          <w:i/>
          <w:iCs/>
          <w:lang w:val="en-IN"/>
        </w:rPr>
        <w:t>price</w:t>
      </w:r>
      <w:r w:rsidRPr="00A41B42">
        <w:rPr>
          <w:i/>
          <w:iCs/>
          <w:lang w:val="en-IN"/>
        </w:rPr>
        <w:t xml:space="preserve"> using </w:t>
      </w:r>
      <w:r>
        <w:rPr>
          <w:i/>
          <w:iCs/>
          <w:lang w:val="en-IN"/>
        </w:rPr>
        <w:t>Auto-</w:t>
      </w:r>
      <w:r w:rsidRPr="00A41B42">
        <w:rPr>
          <w:i/>
          <w:iCs/>
          <w:lang w:val="en-IN"/>
        </w:rPr>
        <w:t>ARIMA</w:t>
      </w:r>
    </w:p>
    <w:p w14:paraId="24167622" w14:textId="77777777" w:rsidR="00A41B42" w:rsidRPr="00A41B42" w:rsidRDefault="00A41B42" w:rsidP="0077746B">
      <w:pPr>
        <w:rPr>
          <w:b/>
          <w:bCs/>
          <w:lang w:val="en-IN"/>
        </w:rPr>
      </w:pPr>
    </w:p>
    <w:p w14:paraId="0FA783DD" w14:textId="625E892F" w:rsidR="00A41B42" w:rsidRDefault="00A41B42" w:rsidP="0077746B">
      <w:pPr>
        <w:rPr>
          <w:b/>
          <w:bCs/>
          <w:sz w:val="28"/>
          <w:szCs w:val="28"/>
          <w:lang w:val="en-IN"/>
        </w:rPr>
      </w:pPr>
      <w:r>
        <w:rPr>
          <w:b/>
          <w:bCs/>
          <w:noProof/>
          <w:sz w:val="28"/>
          <w:szCs w:val="28"/>
          <w:lang w:val="en-IN"/>
          <w14:ligatures w14:val="standardContextual"/>
        </w:rPr>
        <w:drawing>
          <wp:inline distT="0" distB="0" distL="0" distR="0" wp14:anchorId="5FC1B021" wp14:editId="432FF2DD">
            <wp:extent cx="5418306" cy="3525766"/>
            <wp:effectExtent l="0" t="0" r="5080" b="5080"/>
            <wp:docPr id="9615761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76109" name="Picture 961576109"/>
                    <pic:cNvPicPr/>
                  </pic:nvPicPr>
                  <pic:blipFill rotWithShape="1">
                    <a:blip r:embed="rId14">
                      <a:extLst>
                        <a:ext uri="{28A0092B-C50C-407E-A947-70E740481C1C}">
                          <a14:useLocalDpi xmlns:a14="http://schemas.microsoft.com/office/drawing/2010/main" val="0"/>
                        </a:ext>
                      </a:extLst>
                    </a:blip>
                    <a:srcRect t="14769" r="4956"/>
                    <a:stretch/>
                  </pic:blipFill>
                  <pic:spPr bwMode="auto">
                    <a:xfrm>
                      <a:off x="0" y="0"/>
                      <a:ext cx="5454907" cy="3549583"/>
                    </a:xfrm>
                    <a:prstGeom prst="rect">
                      <a:avLst/>
                    </a:prstGeom>
                    <a:ln>
                      <a:noFill/>
                    </a:ln>
                    <a:extLst>
                      <a:ext uri="{53640926-AAD7-44D8-BBD7-CCE9431645EC}">
                        <a14:shadowObscured xmlns:a14="http://schemas.microsoft.com/office/drawing/2010/main"/>
                      </a:ext>
                    </a:extLst>
                  </pic:spPr>
                </pic:pic>
              </a:graphicData>
            </a:graphic>
          </wp:inline>
        </w:drawing>
      </w:r>
    </w:p>
    <w:p w14:paraId="7CEFEC92" w14:textId="77777777" w:rsidR="00A41B42" w:rsidRPr="00A41B42" w:rsidRDefault="00A41B42" w:rsidP="00A41B42">
      <w:pPr>
        <w:ind w:left="720"/>
      </w:pPr>
      <w:r>
        <w:rPr>
          <w:b/>
          <w:bCs/>
          <w:lang w:val="en-IN"/>
        </w:rPr>
        <w:t xml:space="preserve">Model used - </w:t>
      </w:r>
      <w:r>
        <w:t>ARIMA(0,1,1)(2,0,0)[6] or Seasonal Arima</w:t>
      </w:r>
    </w:p>
    <w:p w14:paraId="1270656E" w14:textId="77777777" w:rsidR="00A41B42" w:rsidRDefault="00A41B42" w:rsidP="00A41B42">
      <w:pPr>
        <w:ind w:left="720"/>
        <w:rPr>
          <w:b/>
          <w:bCs/>
          <w:lang w:val="en-IN"/>
        </w:rPr>
      </w:pPr>
    </w:p>
    <w:p w14:paraId="6D9B68A9" w14:textId="78AB3E9E" w:rsidR="00A41B42" w:rsidRPr="00A41B42" w:rsidRDefault="00A41B42" w:rsidP="00A41B42">
      <w:pPr>
        <w:ind w:left="720"/>
        <w:rPr>
          <w:b/>
          <w:bCs/>
          <w:u w:val="single"/>
          <w:lang w:val="en-IN"/>
        </w:rPr>
      </w:pPr>
      <w:r w:rsidRPr="00A41B42">
        <w:rPr>
          <w:b/>
          <w:bCs/>
          <w:u w:val="single"/>
          <w:lang w:val="en-IN"/>
        </w:rPr>
        <w:t>Interpretation</w:t>
      </w:r>
      <w:bookmarkEnd w:id="0"/>
      <w:bookmarkEnd w:id="1"/>
      <w:bookmarkEnd w:id="5"/>
      <w:bookmarkEnd w:id="6"/>
      <w:r>
        <w:rPr>
          <w:b/>
          <w:bCs/>
          <w:u w:val="single"/>
          <w:lang w:val="en-IN"/>
        </w:rPr>
        <w:t xml:space="preserve"> for Fig. 6</w:t>
      </w:r>
    </w:p>
    <w:p w14:paraId="3EE34583" w14:textId="77777777" w:rsidR="00A41B42" w:rsidRDefault="00A41B42" w:rsidP="00A41B42">
      <w:pPr>
        <w:ind w:left="720"/>
        <w:rPr>
          <w:b/>
          <w:bCs/>
          <w:lang w:val="en-IN"/>
        </w:rPr>
      </w:pPr>
    </w:p>
    <w:p w14:paraId="193E39EB" w14:textId="7E0B135A" w:rsidR="0077746B" w:rsidRPr="00A41B42" w:rsidRDefault="00A41B42" w:rsidP="00A41B42">
      <w:pPr>
        <w:ind w:left="720"/>
        <w:rPr>
          <w:b/>
          <w:bCs/>
          <w:lang w:val="en-IN"/>
        </w:rPr>
      </w:pPr>
      <w:r>
        <w:t>The graph provides a forecast for wine prices over a specified time frame. The historical price data shows variability without a clear long-term trend. The forecast, indicated by a blue line, suggests that prices will continue to fluctuate, but with a potential downward bias as indicated by the central tendency of the forecasted line. The confidence intervals, shown as progressively darker shades of grey, expand significantly as time goes on, which indicates a high degree of uncertainty in the forecasted prices. The negative values in the forecast could suggest a potential issue with the underlying forecasting model, as negative prices are not feasible in the context of wine pricing.</w:t>
      </w:r>
    </w:p>
    <w:p w14:paraId="447DEA19" w14:textId="6A366640" w:rsidR="00A41B42" w:rsidRPr="00A41B42" w:rsidRDefault="00A41B42" w:rsidP="00A41B42">
      <w:pPr>
        <w:spacing w:before="100" w:beforeAutospacing="1" w:after="100" w:afterAutospacing="1"/>
        <w:ind w:left="360"/>
        <w:rPr>
          <w:rStyle w:val="Strong"/>
          <w:b w:val="0"/>
          <w:bCs w:val="0"/>
          <w:i/>
          <w:iCs/>
        </w:rPr>
      </w:pPr>
      <w:r w:rsidRPr="00A41B42">
        <w:rPr>
          <w:b/>
          <w:bCs/>
          <w:i/>
          <w:iCs/>
        </w:rPr>
        <w:t xml:space="preserve">Q. </w:t>
      </w:r>
      <w:r w:rsidRPr="00A41B42">
        <w:rPr>
          <w:b/>
          <w:bCs/>
          <w:i/>
          <w:iCs/>
        </w:rPr>
        <w:t>Why do you get different conclusions? What is the preferred method? What did you</w:t>
      </w:r>
      <w:r w:rsidRPr="00A41B42">
        <w:rPr>
          <w:b/>
          <w:bCs/>
          <w:i/>
          <w:iCs/>
        </w:rPr>
        <w:br/>
        <w:t xml:space="preserve">learn? How would you improve on </w:t>
      </w:r>
      <w:proofErr w:type="gramStart"/>
      <w:r w:rsidRPr="00A41B42">
        <w:rPr>
          <w:b/>
          <w:bCs/>
          <w:i/>
          <w:iCs/>
        </w:rPr>
        <w:t>these analysis</w:t>
      </w:r>
      <w:proofErr w:type="gramEnd"/>
      <w:r w:rsidRPr="00A41B42">
        <w:rPr>
          <w:b/>
          <w:bCs/>
          <w:i/>
          <w:iCs/>
        </w:rPr>
        <w:t>?</w:t>
      </w:r>
    </w:p>
    <w:p w14:paraId="14092E1D" w14:textId="41A07A3A" w:rsidR="00A41B42" w:rsidRDefault="00A41B42" w:rsidP="00A41B42">
      <w:pPr>
        <w:pStyle w:val="NormalWeb"/>
        <w:ind w:left="360"/>
      </w:pPr>
      <w:r>
        <w:rPr>
          <w:rStyle w:val="Strong"/>
        </w:rPr>
        <w:t>Differences in Conclusions:</w:t>
      </w:r>
    </w:p>
    <w:p w14:paraId="3F3ACC20" w14:textId="77777777" w:rsidR="00A41B42" w:rsidRDefault="00A41B42" w:rsidP="00A41B42">
      <w:pPr>
        <w:numPr>
          <w:ilvl w:val="0"/>
          <w:numId w:val="60"/>
        </w:numPr>
        <w:tabs>
          <w:tab w:val="clear" w:pos="720"/>
          <w:tab w:val="num" w:pos="1080"/>
        </w:tabs>
        <w:spacing w:before="100" w:beforeAutospacing="1" w:after="100" w:afterAutospacing="1"/>
        <w:ind w:left="1080"/>
      </w:pPr>
      <w:r>
        <w:t>The stock price forecasts result in a smoother prediction path with less volatility in the forecasted values. This could be due to the inherent properties of the financial markets where past prices are a strong indicator of future prices, despite the random day-to-day fluctuations.</w:t>
      </w:r>
    </w:p>
    <w:p w14:paraId="4DB5CD4D" w14:textId="77777777" w:rsidR="00A41B42" w:rsidRDefault="00A41B42" w:rsidP="00A41B42">
      <w:pPr>
        <w:numPr>
          <w:ilvl w:val="0"/>
          <w:numId w:val="60"/>
        </w:numPr>
        <w:tabs>
          <w:tab w:val="clear" w:pos="720"/>
          <w:tab w:val="num" w:pos="1080"/>
        </w:tabs>
        <w:spacing w:before="100" w:beforeAutospacing="1" w:after="100" w:afterAutospacing="1"/>
        <w:ind w:left="1080"/>
      </w:pPr>
      <w:r>
        <w:t>The wine price forecast results in a more volatile and uncertain prediction path. This might be because the wine market could be influenced by more complex seasonal patterns and external factors that are not captured as smoothly by the model.</w:t>
      </w:r>
    </w:p>
    <w:p w14:paraId="5291EF78" w14:textId="77777777" w:rsidR="00A41B42" w:rsidRDefault="00A41B42" w:rsidP="00A41B42">
      <w:pPr>
        <w:pStyle w:val="NormalWeb"/>
        <w:ind w:left="360"/>
      </w:pPr>
      <w:r>
        <w:rPr>
          <w:rStyle w:val="Strong"/>
        </w:rPr>
        <w:lastRenderedPageBreak/>
        <w:t>Preferred Method:</w:t>
      </w:r>
    </w:p>
    <w:p w14:paraId="439CA908" w14:textId="77777777" w:rsidR="00A41B42" w:rsidRDefault="00A41B42" w:rsidP="00A41B42">
      <w:pPr>
        <w:numPr>
          <w:ilvl w:val="0"/>
          <w:numId w:val="61"/>
        </w:numPr>
        <w:tabs>
          <w:tab w:val="clear" w:pos="720"/>
          <w:tab w:val="num" w:pos="1080"/>
        </w:tabs>
        <w:spacing w:before="100" w:beforeAutospacing="1" w:after="100" w:afterAutospacing="1"/>
        <w:ind w:left="1080"/>
      </w:pPr>
      <w:r>
        <w:t xml:space="preserve">For HON and AAPL, a non-seasonal </w:t>
      </w:r>
      <w:proofErr w:type="spellStart"/>
      <w:proofErr w:type="gramStart"/>
      <w:r>
        <w:t>auto.arima</w:t>
      </w:r>
      <w:proofErr w:type="spellEnd"/>
      <w:proofErr w:type="gramEnd"/>
      <w:r>
        <w:t>() model seems suitable as it appropriately captures the random walk nature of stock prices without the need for complex seasonal components.</w:t>
      </w:r>
    </w:p>
    <w:p w14:paraId="6C0D7AF6" w14:textId="77777777" w:rsidR="00A41B42" w:rsidRDefault="00A41B42" w:rsidP="00A41B42">
      <w:pPr>
        <w:numPr>
          <w:ilvl w:val="0"/>
          <w:numId w:val="61"/>
        </w:numPr>
        <w:tabs>
          <w:tab w:val="clear" w:pos="720"/>
          <w:tab w:val="num" w:pos="1080"/>
        </w:tabs>
        <w:spacing w:before="100" w:beforeAutospacing="1" w:after="100" w:afterAutospacing="1"/>
        <w:ind w:left="1080"/>
      </w:pPr>
      <w:r>
        <w:t>For the wine prices, a seasonal ARIMA model is preferred if the data indeed shows strong seasonality. However, the appearance of negative values and high forecast uncertainty suggests that either the model is not well-fitted or that the data contains anomalies that need to be addressed.</w:t>
      </w:r>
    </w:p>
    <w:p w14:paraId="5C330E26" w14:textId="77777777" w:rsidR="00A41B42" w:rsidRDefault="00A41B42" w:rsidP="00A41B42">
      <w:pPr>
        <w:pStyle w:val="NormalWeb"/>
        <w:ind w:left="360"/>
      </w:pPr>
      <w:r>
        <w:rPr>
          <w:rStyle w:val="Strong"/>
        </w:rPr>
        <w:t>Learnings:</w:t>
      </w:r>
    </w:p>
    <w:p w14:paraId="2DB2BF77" w14:textId="4835FE68" w:rsidR="00A41B42" w:rsidRDefault="00A41B42" w:rsidP="00A41B42">
      <w:pPr>
        <w:numPr>
          <w:ilvl w:val="0"/>
          <w:numId w:val="62"/>
        </w:numPr>
        <w:tabs>
          <w:tab w:val="clear" w:pos="720"/>
          <w:tab w:val="num" w:pos="1080"/>
        </w:tabs>
        <w:spacing w:before="100" w:beforeAutospacing="1" w:after="100" w:afterAutospacing="1"/>
        <w:ind w:left="1080"/>
      </w:pPr>
      <w:r>
        <w:t xml:space="preserve">Model selection should be considered based on the data's characteristics. </w:t>
      </w:r>
      <w:proofErr w:type="spellStart"/>
      <w:r>
        <w:t>Auto.arima</w:t>
      </w:r>
      <w:proofErr w:type="spellEnd"/>
      <w:r>
        <w:t>() can effectively select an appropriate model for stock prices, but seasonal effects in other markets like wine require additional attention.</w:t>
      </w:r>
    </w:p>
    <w:p w14:paraId="3D681524" w14:textId="77777777" w:rsidR="00A41B42" w:rsidRDefault="00A41B42" w:rsidP="00A41B42">
      <w:pPr>
        <w:numPr>
          <w:ilvl w:val="0"/>
          <w:numId w:val="62"/>
        </w:numPr>
        <w:tabs>
          <w:tab w:val="clear" w:pos="720"/>
          <w:tab w:val="num" w:pos="1080"/>
        </w:tabs>
        <w:spacing w:before="100" w:beforeAutospacing="1" w:after="100" w:afterAutospacing="1"/>
        <w:ind w:left="1080"/>
      </w:pPr>
      <w:r>
        <w:t>The quality of the input data is critical, as anomalies or non-standard data patterns can lead to unreliable forecasts.</w:t>
      </w:r>
    </w:p>
    <w:p w14:paraId="5CFFE8E8" w14:textId="77777777" w:rsidR="00A41B42" w:rsidRDefault="00A41B42" w:rsidP="00A41B42">
      <w:pPr>
        <w:pStyle w:val="NormalWeb"/>
        <w:ind w:left="360"/>
      </w:pPr>
      <w:r>
        <w:rPr>
          <w:rStyle w:val="Strong"/>
        </w:rPr>
        <w:t>Improvements:</w:t>
      </w:r>
    </w:p>
    <w:p w14:paraId="6096FC86" w14:textId="77777777" w:rsidR="00A41B42" w:rsidRDefault="00A41B42" w:rsidP="00A41B42">
      <w:pPr>
        <w:numPr>
          <w:ilvl w:val="0"/>
          <w:numId w:val="63"/>
        </w:numPr>
        <w:tabs>
          <w:tab w:val="clear" w:pos="720"/>
          <w:tab w:val="num" w:pos="1080"/>
        </w:tabs>
        <w:spacing w:before="100" w:beforeAutospacing="1" w:after="100" w:afterAutospacing="1"/>
        <w:ind w:left="1080"/>
      </w:pPr>
      <w:r>
        <w:t>Further diagnostic checks should be conducted on the wine price data to understand the negative forecast values and high uncertainty. Transformation or anomaly detection might be required.</w:t>
      </w:r>
    </w:p>
    <w:p w14:paraId="16969ED6" w14:textId="192077CB" w:rsidR="00A41B42" w:rsidRDefault="00A41B42" w:rsidP="00A41B42">
      <w:pPr>
        <w:numPr>
          <w:ilvl w:val="0"/>
          <w:numId w:val="63"/>
        </w:numPr>
        <w:tabs>
          <w:tab w:val="clear" w:pos="720"/>
          <w:tab w:val="num" w:pos="1080"/>
        </w:tabs>
        <w:spacing w:before="100" w:beforeAutospacing="1" w:after="100" w:afterAutospacing="1"/>
        <w:ind w:left="1080"/>
      </w:pPr>
      <w:r>
        <w:t>Additional data preprocessing steps such as de-trending or de-seasonalizing could be performed before fitting the models.</w:t>
      </w:r>
    </w:p>
    <w:p w14:paraId="2B583256" w14:textId="146C870D" w:rsidR="00A41B42" w:rsidRDefault="00A41B42" w:rsidP="00A41B42">
      <w:pPr>
        <w:numPr>
          <w:ilvl w:val="0"/>
          <w:numId w:val="63"/>
        </w:numPr>
        <w:tabs>
          <w:tab w:val="clear" w:pos="720"/>
          <w:tab w:val="num" w:pos="1080"/>
        </w:tabs>
        <w:spacing w:before="100" w:beforeAutospacing="1" w:after="100" w:afterAutospacing="1"/>
        <w:ind w:left="1080"/>
      </w:pPr>
      <w:r>
        <w:t>For stock prices, considering a model that accounts for potential structural breaks could provide more realistic forecasts.</w:t>
      </w:r>
    </w:p>
    <w:bookmarkEnd w:id="2"/>
    <w:bookmarkEnd w:id="3"/>
    <w:bookmarkEnd w:id="4"/>
    <w:bookmarkEnd w:id="7"/>
    <w:bookmarkEnd w:id="8"/>
    <w:bookmarkEnd w:id="9"/>
    <w:bookmarkEnd w:id="10"/>
    <w:p w14:paraId="3287139C" w14:textId="77777777" w:rsidR="0048092A" w:rsidRPr="0048092A" w:rsidRDefault="0048092A" w:rsidP="0077746B">
      <w:pPr>
        <w:spacing w:before="240" w:after="240"/>
        <w:rPr>
          <w:sz w:val="28"/>
          <w:szCs w:val="28"/>
          <w:lang w:val="en-IN"/>
        </w:rPr>
      </w:pPr>
      <w:r w:rsidRPr="0048092A">
        <w:rPr>
          <w:b/>
          <w:bCs/>
          <w:sz w:val="28"/>
          <w:szCs w:val="28"/>
          <w:lang w:val="en-IN"/>
        </w:rPr>
        <w:t>Conclusion:</w:t>
      </w:r>
    </w:p>
    <w:p w14:paraId="3BA7381D" w14:textId="77777777" w:rsidR="00A41B42" w:rsidRDefault="00A41B42" w:rsidP="0077746B">
      <w:pPr>
        <w:spacing w:before="240" w:after="240"/>
      </w:pPr>
      <w:r>
        <w:t xml:space="preserve">The analysis reveals that </w:t>
      </w:r>
      <w:proofErr w:type="spellStart"/>
      <w:proofErr w:type="gramStart"/>
      <w:r>
        <w:t>auto.arima</w:t>
      </w:r>
      <w:proofErr w:type="spellEnd"/>
      <w:proofErr w:type="gramEnd"/>
      <w:r>
        <w:t>() effectively models the random walk nature of AAPL and HON stock prices, while the dry wine prices require a seasonal ARIMA approach. The results highlight the importance of recent trends in forecasting stock prices and suggest that further model adjustments are needed for the wine prices due to their volatile nature. This study underscores the need for careful model selection based on data characteristics to improve forecast accuracy.</w:t>
      </w:r>
    </w:p>
    <w:p w14:paraId="75D6EA48" w14:textId="6CDED53B" w:rsidR="00350C9C" w:rsidRDefault="00350C9C" w:rsidP="0077746B">
      <w:pPr>
        <w:spacing w:before="240" w:after="240"/>
        <w:rPr>
          <w:b/>
          <w:bCs/>
          <w:sz w:val="28"/>
          <w:szCs w:val="28"/>
          <w:lang w:val="en-IN"/>
        </w:rPr>
      </w:pPr>
      <w:r w:rsidRPr="00350C9C">
        <w:rPr>
          <w:b/>
          <w:bCs/>
          <w:sz w:val="28"/>
          <w:szCs w:val="28"/>
          <w:lang w:val="en-IN"/>
        </w:rPr>
        <w:t>References:</w:t>
      </w:r>
    </w:p>
    <w:p w14:paraId="5AE3E644" w14:textId="07C251BD" w:rsidR="00A41B42" w:rsidRDefault="00A41B42" w:rsidP="00A41B42">
      <w:pPr>
        <w:pStyle w:val="muitypography-root"/>
        <w:numPr>
          <w:ilvl w:val="0"/>
          <w:numId w:val="41"/>
        </w:numPr>
      </w:pPr>
      <w:bookmarkStart w:id="11" w:name="OLE_LINK15"/>
      <w:bookmarkStart w:id="12" w:name="OLE_LINK16"/>
      <w:r>
        <w:t xml:space="preserve">Prabhakaran, S. (2022, April 4). </w:t>
      </w:r>
      <w:r>
        <w:rPr>
          <w:i/>
          <w:iCs/>
        </w:rPr>
        <w:t>Augmented Dickey Fuller Test (ADF Test) &amp;#8211; Must Read Guide</w:t>
      </w:r>
      <w:r>
        <w:t xml:space="preserve">. Machine Learning Plus. </w:t>
      </w:r>
      <w:hyperlink r:id="rId15" w:history="1">
        <w:r w:rsidRPr="006738E4">
          <w:rPr>
            <w:rStyle w:val="Hyperlink"/>
          </w:rPr>
          <w:t>https://www.machinelearningplus.com/time-series/augmented-dickey-fuller-test/</w:t>
        </w:r>
      </w:hyperlink>
    </w:p>
    <w:bookmarkEnd w:id="11"/>
    <w:bookmarkEnd w:id="12"/>
    <w:p w14:paraId="79AB5130" w14:textId="6A5EC9C2" w:rsidR="00A41B42" w:rsidRDefault="00A41B42" w:rsidP="00A41B42">
      <w:pPr>
        <w:pStyle w:val="muitypography-root"/>
        <w:numPr>
          <w:ilvl w:val="0"/>
          <w:numId w:val="41"/>
        </w:numPr>
      </w:pPr>
      <w:r>
        <w:t xml:space="preserve">May, L. (2022, January 5). </w:t>
      </w:r>
      <w:r>
        <w:rPr>
          <w:i/>
          <w:iCs/>
        </w:rPr>
        <w:t>Comparing Holt-Winters exponential smoothing and ARIMA models for time series analysis</w:t>
      </w:r>
      <w:r>
        <w:t xml:space="preserve">. Medium. </w:t>
      </w:r>
      <w:hyperlink r:id="rId16" w:history="1">
        <w:r w:rsidRPr="006738E4">
          <w:rPr>
            <w:rStyle w:val="Hyperlink"/>
          </w:rPr>
          <w:t>https://medium.com/@lawrence.may/comparing-holt-winters-exponential-smoothing-and-arima-models-for-time-series-analysis-659d6f7738c1</w:t>
        </w:r>
      </w:hyperlink>
    </w:p>
    <w:p w14:paraId="77C9F5EF" w14:textId="77777777" w:rsidR="00A41B42" w:rsidRDefault="00A41B42" w:rsidP="00A41B42">
      <w:pPr>
        <w:pStyle w:val="muitypography-root"/>
        <w:ind w:left="720"/>
      </w:pPr>
    </w:p>
    <w:p w14:paraId="3B31ED71" w14:textId="77777777" w:rsidR="0077746B" w:rsidRDefault="0077746B" w:rsidP="0077746B">
      <w:pPr>
        <w:pStyle w:val="muitypography-root"/>
        <w:ind w:left="720"/>
      </w:pPr>
    </w:p>
    <w:p w14:paraId="7166B182" w14:textId="01F2CF61" w:rsidR="00D26E95" w:rsidRPr="00243C53" w:rsidRDefault="00D26E95" w:rsidP="00243C53">
      <w:pPr>
        <w:spacing w:before="240" w:after="240"/>
        <w:rPr>
          <w:color w:val="000000" w:themeColor="text1"/>
        </w:rPr>
      </w:pPr>
    </w:p>
    <w:sectPr w:rsidR="00D26E95" w:rsidRPr="00243C53" w:rsidSect="00CE1B79">
      <w:headerReference w:type="even" r:id="rId17"/>
      <w:headerReference w:type="default" r:id="rId18"/>
      <w:pgSz w:w="11906" w:h="16838"/>
      <w:pgMar w:top="1048" w:right="1440" w:bottom="654"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F5547" w14:textId="77777777" w:rsidR="00AB386D" w:rsidRDefault="00AB386D" w:rsidP="00C60313">
      <w:r>
        <w:separator/>
      </w:r>
    </w:p>
  </w:endnote>
  <w:endnote w:type="continuationSeparator" w:id="0">
    <w:p w14:paraId="139A2BF6" w14:textId="77777777" w:rsidR="00AB386D" w:rsidRDefault="00AB386D" w:rsidP="00C6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0D1AA" w14:textId="77777777" w:rsidR="00AB386D" w:rsidRDefault="00AB386D" w:rsidP="00C60313">
      <w:r>
        <w:separator/>
      </w:r>
    </w:p>
  </w:footnote>
  <w:footnote w:type="continuationSeparator" w:id="0">
    <w:p w14:paraId="768162DB" w14:textId="77777777" w:rsidR="00AB386D" w:rsidRDefault="00AB386D" w:rsidP="00C60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1400554"/>
      <w:docPartObj>
        <w:docPartGallery w:val="Page Numbers (Top of Page)"/>
        <w:docPartUnique/>
      </w:docPartObj>
    </w:sdtPr>
    <w:sdtContent>
      <w:p w14:paraId="64756EB2" w14:textId="77777777" w:rsidR="00C60313" w:rsidRDefault="00C60313" w:rsidP="002642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248AAB" w14:textId="77777777" w:rsidR="00C60313" w:rsidRDefault="00C60313" w:rsidP="00C60313">
    <w:pPr>
      <w:pStyle w:val="Header"/>
      <w:ind w:right="360"/>
    </w:pPr>
  </w:p>
  <w:p w14:paraId="64C638AA" w14:textId="77777777" w:rsidR="003939CF" w:rsidRDefault="003939CF"/>
  <w:p w14:paraId="39B096C1" w14:textId="77777777" w:rsidR="003939CF" w:rsidRDefault="003939C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5782822"/>
      <w:docPartObj>
        <w:docPartGallery w:val="Page Numbers (Top of Page)"/>
        <w:docPartUnique/>
      </w:docPartObj>
    </w:sdtPr>
    <w:sdtContent>
      <w:p w14:paraId="7DA0B87E" w14:textId="77777777" w:rsidR="00C60313" w:rsidRDefault="00C60313" w:rsidP="002642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D2A872" w14:textId="77777777" w:rsidR="00C60313" w:rsidRDefault="00C60313" w:rsidP="00C60313">
    <w:pPr>
      <w:pStyle w:val="Header"/>
      <w:ind w:right="360"/>
    </w:pPr>
  </w:p>
  <w:p w14:paraId="34077A4D" w14:textId="77777777" w:rsidR="003939CF" w:rsidRDefault="003939CF"/>
  <w:p w14:paraId="2FD11D81" w14:textId="77777777" w:rsidR="003939CF" w:rsidRDefault="003939C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04650"/>
    <w:multiLevelType w:val="hybridMultilevel"/>
    <w:tmpl w:val="64383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F42D6"/>
    <w:multiLevelType w:val="multilevel"/>
    <w:tmpl w:val="8A60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B09C8"/>
    <w:multiLevelType w:val="hybridMultilevel"/>
    <w:tmpl w:val="D0DE498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105528"/>
    <w:multiLevelType w:val="hybridMultilevel"/>
    <w:tmpl w:val="485AFC1E"/>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4" w15:restartNumberingAfterBreak="0">
    <w:nsid w:val="067E3FB7"/>
    <w:multiLevelType w:val="hybridMultilevel"/>
    <w:tmpl w:val="9C54E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1711D8"/>
    <w:multiLevelType w:val="hybridMultilevel"/>
    <w:tmpl w:val="68BA414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25224A"/>
    <w:multiLevelType w:val="hybridMultilevel"/>
    <w:tmpl w:val="920C54A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7" w15:restartNumberingAfterBreak="0">
    <w:nsid w:val="09221AC6"/>
    <w:multiLevelType w:val="hybridMultilevel"/>
    <w:tmpl w:val="5E5EBC8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B5327D8"/>
    <w:multiLevelType w:val="multilevel"/>
    <w:tmpl w:val="9DB8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E4E6C0E"/>
    <w:multiLevelType w:val="hybridMultilevel"/>
    <w:tmpl w:val="B8401AF0"/>
    <w:lvl w:ilvl="0" w:tplc="08090001">
      <w:start w:val="1"/>
      <w:numFmt w:val="bullet"/>
      <w:lvlText w:val=""/>
      <w:lvlJc w:val="left"/>
      <w:pPr>
        <w:ind w:left="1080" w:hanging="360"/>
      </w:pPr>
      <w:rPr>
        <w:rFonts w:ascii="Symbol" w:hAnsi="Symbol" w:cs="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0F845ECF"/>
    <w:multiLevelType w:val="hybridMultilevel"/>
    <w:tmpl w:val="0D8CF8A4"/>
    <w:lvl w:ilvl="0" w:tplc="08090001">
      <w:start w:val="1"/>
      <w:numFmt w:val="bullet"/>
      <w:lvlText w:val=""/>
      <w:lvlJc w:val="left"/>
      <w:pPr>
        <w:ind w:left="1800" w:hanging="360"/>
      </w:pPr>
      <w:rPr>
        <w:rFonts w:ascii="Symbol" w:hAnsi="Symbol" w:cs="Symbol" w:hint="default"/>
      </w:rPr>
    </w:lvl>
    <w:lvl w:ilvl="1" w:tplc="08090003" w:tentative="1">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cs="Wingdings" w:hint="default"/>
      </w:rPr>
    </w:lvl>
    <w:lvl w:ilvl="3" w:tplc="08090001" w:tentative="1">
      <w:start w:val="1"/>
      <w:numFmt w:val="bullet"/>
      <w:lvlText w:val=""/>
      <w:lvlJc w:val="left"/>
      <w:pPr>
        <w:ind w:left="3960" w:hanging="360"/>
      </w:pPr>
      <w:rPr>
        <w:rFonts w:ascii="Symbol" w:hAnsi="Symbol" w:cs="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cs="Wingdings" w:hint="default"/>
      </w:rPr>
    </w:lvl>
    <w:lvl w:ilvl="6" w:tplc="08090001" w:tentative="1">
      <w:start w:val="1"/>
      <w:numFmt w:val="bullet"/>
      <w:lvlText w:val=""/>
      <w:lvlJc w:val="left"/>
      <w:pPr>
        <w:ind w:left="6120" w:hanging="360"/>
      </w:pPr>
      <w:rPr>
        <w:rFonts w:ascii="Symbol" w:hAnsi="Symbol" w:cs="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cs="Wingdings" w:hint="default"/>
      </w:rPr>
    </w:lvl>
  </w:abstractNum>
  <w:abstractNum w:abstractNumId="11" w15:restartNumberingAfterBreak="0">
    <w:nsid w:val="0FA25D84"/>
    <w:multiLevelType w:val="hybridMultilevel"/>
    <w:tmpl w:val="6E366A26"/>
    <w:lvl w:ilvl="0" w:tplc="FFFFFFFF">
      <w:start w:val="1"/>
      <w:numFmt w:val="decimal"/>
      <w:lvlText w:val="%1."/>
      <w:lvlJc w:val="left"/>
      <w:pPr>
        <w:ind w:left="796" w:hanging="360"/>
      </w:pPr>
    </w:lvl>
    <w:lvl w:ilvl="1" w:tplc="FFFFFFFF">
      <w:start w:val="1"/>
      <w:numFmt w:val="lowerLetter"/>
      <w:lvlText w:val="%2."/>
      <w:lvlJc w:val="left"/>
      <w:pPr>
        <w:ind w:left="1516" w:hanging="360"/>
      </w:pPr>
    </w:lvl>
    <w:lvl w:ilvl="2" w:tplc="FFFFFFFF" w:tentative="1">
      <w:start w:val="1"/>
      <w:numFmt w:val="lowerRoman"/>
      <w:lvlText w:val="%3."/>
      <w:lvlJc w:val="right"/>
      <w:pPr>
        <w:ind w:left="2236" w:hanging="180"/>
      </w:pPr>
    </w:lvl>
    <w:lvl w:ilvl="3" w:tplc="FFFFFFFF" w:tentative="1">
      <w:start w:val="1"/>
      <w:numFmt w:val="decimal"/>
      <w:lvlText w:val="%4."/>
      <w:lvlJc w:val="left"/>
      <w:pPr>
        <w:ind w:left="2956" w:hanging="360"/>
      </w:pPr>
    </w:lvl>
    <w:lvl w:ilvl="4" w:tplc="FFFFFFFF" w:tentative="1">
      <w:start w:val="1"/>
      <w:numFmt w:val="lowerLetter"/>
      <w:lvlText w:val="%5."/>
      <w:lvlJc w:val="left"/>
      <w:pPr>
        <w:ind w:left="3676" w:hanging="360"/>
      </w:pPr>
    </w:lvl>
    <w:lvl w:ilvl="5" w:tplc="FFFFFFFF" w:tentative="1">
      <w:start w:val="1"/>
      <w:numFmt w:val="lowerRoman"/>
      <w:lvlText w:val="%6."/>
      <w:lvlJc w:val="right"/>
      <w:pPr>
        <w:ind w:left="4396" w:hanging="180"/>
      </w:pPr>
    </w:lvl>
    <w:lvl w:ilvl="6" w:tplc="FFFFFFFF" w:tentative="1">
      <w:start w:val="1"/>
      <w:numFmt w:val="decimal"/>
      <w:lvlText w:val="%7."/>
      <w:lvlJc w:val="left"/>
      <w:pPr>
        <w:ind w:left="5116" w:hanging="360"/>
      </w:pPr>
    </w:lvl>
    <w:lvl w:ilvl="7" w:tplc="FFFFFFFF" w:tentative="1">
      <w:start w:val="1"/>
      <w:numFmt w:val="lowerLetter"/>
      <w:lvlText w:val="%8."/>
      <w:lvlJc w:val="left"/>
      <w:pPr>
        <w:ind w:left="5836" w:hanging="360"/>
      </w:pPr>
    </w:lvl>
    <w:lvl w:ilvl="8" w:tplc="FFFFFFFF" w:tentative="1">
      <w:start w:val="1"/>
      <w:numFmt w:val="lowerRoman"/>
      <w:lvlText w:val="%9."/>
      <w:lvlJc w:val="right"/>
      <w:pPr>
        <w:ind w:left="6556" w:hanging="180"/>
      </w:pPr>
    </w:lvl>
  </w:abstractNum>
  <w:abstractNum w:abstractNumId="12" w15:restartNumberingAfterBreak="0">
    <w:nsid w:val="10F95CAB"/>
    <w:multiLevelType w:val="multilevel"/>
    <w:tmpl w:val="BF42BE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F926DA"/>
    <w:multiLevelType w:val="hybridMultilevel"/>
    <w:tmpl w:val="FE36EF64"/>
    <w:lvl w:ilvl="0" w:tplc="75EA2E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7EC5D95"/>
    <w:multiLevelType w:val="hybridMultilevel"/>
    <w:tmpl w:val="DDFA79A0"/>
    <w:lvl w:ilvl="0" w:tplc="2F24FF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97E2F5A"/>
    <w:multiLevelType w:val="hybridMultilevel"/>
    <w:tmpl w:val="8E56085E"/>
    <w:lvl w:ilvl="0" w:tplc="85E07BF8">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9E50ADB"/>
    <w:multiLevelType w:val="multilevel"/>
    <w:tmpl w:val="3E62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5659AB"/>
    <w:multiLevelType w:val="hybridMultilevel"/>
    <w:tmpl w:val="A072CD8C"/>
    <w:lvl w:ilvl="0" w:tplc="85E07BF8">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1CC15E61"/>
    <w:multiLevelType w:val="hybridMultilevel"/>
    <w:tmpl w:val="D12E6C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2B748C"/>
    <w:multiLevelType w:val="multilevel"/>
    <w:tmpl w:val="95962ECC"/>
    <w:lvl w:ilvl="0">
      <w:start w:val="1"/>
      <w:numFmt w:val="decimal"/>
      <w:lvlText w:val="%1."/>
      <w:lvlJc w:val="left"/>
      <w:pPr>
        <w:ind w:left="720" w:hanging="360"/>
      </w:pPr>
    </w:lvl>
    <w:lvl w:ilvl="1">
      <w:start w:val="1"/>
      <w:numFmt w:val="lowerRoman"/>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576E2A"/>
    <w:multiLevelType w:val="hybridMultilevel"/>
    <w:tmpl w:val="55F0545E"/>
    <w:lvl w:ilvl="0" w:tplc="DB04AE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2D432972"/>
    <w:multiLevelType w:val="multilevel"/>
    <w:tmpl w:val="95962ECC"/>
    <w:lvl w:ilvl="0">
      <w:start w:val="1"/>
      <w:numFmt w:val="decimal"/>
      <w:lvlText w:val="%1."/>
      <w:lvlJc w:val="left"/>
      <w:pPr>
        <w:ind w:left="720" w:hanging="360"/>
      </w:pPr>
    </w:lvl>
    <w:lvl w:ilvl="1">
      <w:start w:val="1"/>
      <w:numFmt w:val="lowerRoman"/>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34081F"/>
    <w:multiLevelType w:val="multilevel"/>
    <w:tmpl w:val="95962ECC"/>
    <w:lvl w:ilvl="0">
      <w:start w:val="1"/>
      <w:numFmt w:val="decimal"/>
      <w:lvlText w:val="%1."/>
      <w:lvlJc w:val="left"/>
      <w:pPr>
        <w:ind w:left="720" w:hanging="360"/>
      </w:pPr>
    </w:lvl>
    <w:lvl w:ilvl="1">
      <w:start w:val="1"/>
      <w:numFmt w:val="lowerRoman"/>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5662C3"/>
    <w:multiLevelType w:val="multilevel"/>
    <w:tmpl w:val="22DE2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F44B8E"/>
    <w:multiLevelType w:val="hybridMultilevel"/>
    <w:tmpl w:val="9F70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91D5425"/>
    <w:multiLevelType w:val="hybridMultilevel"/>
    <w:tmpl w:val="A8460B58"/>
    <w:lvl w:ilvl="0" w:tplc="9176D262">
      <w:start w:val="1"/>
      <w:numFmt w:val="decimal"/>
      <w:lvlText w:val="%1."/>
      <w:lvlJc w:val="left"/>
      <w:pPr>
        <w:ind w:left="360" w:hanging="360"/>
      </w:pPr>
      <w:rPr>
        <w:rFonts w:hint="default"/>
      </w:r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26" w15:restartNumberingAfterBreak="0">
    <w:nsid w:val="3BCE0887"/>
    <w:multiLevelType w:val="hybridMultilevel"/>
    <w:tmpl w:val="AD8E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C332B22"/>
    <w:multiLevelType w:val="hybridMultilevel"/>
    <w:tmpl w:val="68BA4148"/>
    <w:lvl w:ilvl="0" w:tplc="85E07BF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ED10EAF"/>
    <w:multiLevelType w:val="hybridMultilevel"/>
    <w:tmpl w:val="BD3671D4"/>
    <w:lvl w:ilvl="0" w:tplc="9D80CD2C">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3FD106C3"/>
    <w:multiLevelType w:val="hybridMultilevel"/>
    <w:tmpl w:val="68F4C45A"/>
    <w:lvl w:ilvl="0" w:tplc="052CC97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40A654B6"/>
    <w:multiLevelType w:val="multilevel"/>
    <w:tmpl w:val="FE4A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DF4F25"/>
    <w:multiLevelType w:val="hybridMultilevel"/>
    <w:tmpl w:val="F0187BF0"/>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42A564E9"/>
    <w:multiLevelType w:val="hybridMultilevel"/>
    <w:tmpl w:val="C57251F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42A30A4"/>
    <w:multiLevelType w:val="hybridMultilevel"/>
    <w:tmpl w:val="A2F2A55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44CA42D3"/>
    <w:multiLevelType w:val="hybridMultilevel"/>
    <w:tmpl w:val="68BA4148"/>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65624B9"/>
    <w:multiLevelType w:val="hybridMultilevel"/>
    <w:tmpl w:val="D99E18AA"/>
    <w:lvl w:ilvl="0" w:tplc="D91EE5C8">
      <w:start w:val="20"/>
      <w:numFmt w:val="bullet"/>
      <w:lvlText w:val=""/>
      <w:lvlJc w:val="left"/>
      <w:pPr>
        <w:ind w:left="1211" w:hanging="360"/>
      </w:pPr>
      <w:rPr>
        <w:rFonts w:ascii="Wingdings" w:eastAsiaTheme="minorHAnsi" w:hAnsi="Wingdings" w:cstheme="minorBid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6" w15:restartNumberingAfterBreak="0">
    <w:nsid w:val="4A4F0CE9"/>
    <w:multiLevelType w:val="hybridMultilevel"/>
    <w:tmpl w:val="E2F8FA86"/>
    <w:lvl w:ilvl="0" w:tplc="68ACF07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4A502373"/>
    <w:multiLevelType w:val="multilevel"/>
    <w:tmpl w:val="4792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E9060C"/>
    <w:multiLevelType w:val="multilevel"/>
    <w:tmpl w:val="1D522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D6A25B7"/>
    <w:multiLevelType w:val="hybridMultilevel"/>
    <w:tmpl w:val="2CCE2782"/>
    <w:lvl w:ilvl="0" w:tplc="A41652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E3A59E4"/>
    <w:multiLevelType w:val="multilevel"/>
    <w:tmpl w:val="76FA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47524F"/>
    <w:multiLevelType w:val="hybridMultilevel"/>
    <w:tmpl w:val="AE9040B0"/>
    <w:lvl w:ilvl="0" w:tplc="20FCDFB8">
      <w:start w:val="1"/>
      <w:numFmt w:val="bullet"/>
      <w:lvlText w:val="•"/>
      <w:lvlJc w:val="left"/>
      <w:pPr>
        <w:tabs>
          <w:tab w:val="num" w:pos="720"/>
        </w:tabs>
        <w:ind w:left="720" w:hanging="360"/>
      </w:pPr>
      <w:rPr>
        <w:rFonts w:ascii="Arial" w:hAnsi="Arial" w:hint="default"/>
      </w:rPr>
    </w:lvl>
    <w:lvl w:ilvl="1" w:tplc="13F0642C" w:tentative="1">
      <w:start w:val="1"/>
      <w:numFmt w:val="bullet"/>
      <w:lvlText w:val="•"/>
      <w:lvlJc w:val="left"/>
      <w:pPr>
        <w:tabs>
          <w:tab w:val="num" w:pos="1440"/>
        </w:tabs>
        <w:ind w:left="1440" w:hanging="360"/>
      </w:pPr>
      <w:rPr>
        <w:rFonts w:ascii="Arial" w:hAnsi="Arial" w:hint="default"/>
      </w:rPr>
    </w:lvl>
    <w:lvl w:ilvl="2" w:tplc="66AA0BF4" w:tentative="1">
      <w:start w:val="1"/>
      <w:numFmt w:val="bullet"/>
      <w:lvlText w:val="•"/>
      <w:lvlJc w:val="left"/>
      <w:pPr>
        <w:tabs>
          <w:tab w:val="num" w:pos="2160"/>
        </w:tabs>
        <w:ind w:left="2160" w:hanging="360"/>
      </w:pPr>
      <w:rPr>
        <w:rFonts w:ascii="Arial" w:hAnsi="Arial" w:hint="default"/>
      </w:rPr>
    </w:lvl>
    <w:lvl w:ilvl="3" w:tplc="0E2C2BC2" w:tentative="1">
      <w:start w:val="1"/>
      <w:numFmt w:val="bullet"/>
      <w:lvlText w:val="•"/>
      <w:lvlJc w:val="left"/>
      <w:pPr>
        <w:tabs>
          <w:tab w:val="num" w:pos="2880"/>
        </w:tabs>
        <w:ind w:left="2880" w:hanging="360"/>
      </w:pPr>
      <w:rPr>
        <w:rFonts w:ascii="Arial" w:hAnsi="Arial" w:hint="default"/>
      </w:rPr>
    </w:lvl>
    <w:lvl w:ilvl="4" w:tplc="2E62C136" w:tentative="1">
      <w:start w:val="1"/>
      <w:numFmt w:val="bullet"/>
      <w:lvlText w:val="•"/>
      <w:lvlJc w:val="left"/>
      <w:pPr>
        <w:tabs>
          <w:tab w:val="num" w:pos="3600"/>
        </w:tabs>
        <w:ind w:left="3600" w:hanging="360"/>
      </w:pPr>
      <w:rPr>
        <w:rFonts w:ascii="Arial" w:hAnsi="Arial" w:hint="default"/>
      </w:rPr>
    </w:lvl>
    <w:lvl w:ilvl="5" w:tplc="D9D671F8" w:tentative="1">
      <w:start w:val="1"/>
      <w:numFmt w:val="bullet"/>
      <w:lvlText w:val="•"/>
      <w:lvlJc w:val="left"/>
      <w:pPr>
        <w:tabs>
          <w:tab w:val="num" w:pos="4320"/>
        </w:tabs>
        <w:ind w:left="4320" w:hanging="360"/>
      </w:pPr>
      <w:rPr>
        <w:rFonts w:ascii="Arial" w:hAnsi="Arial" w:hint="default"/>
      </w:rPr>
    </w:lvl>
    <w:lvl w:ilvl="6" w:tplc="B9408552" w:tentative="1">
      <w:start w:val="1"/>
      <w:numFmt w:val="bullet"/>
      <w:lvlText w:val="•"/>
      <w:lvlJc w:val="left"/>
      <w:pPr>
        <w:tabs>
          <w:tab w:val="num" w:pos="5040"/>
        </w:tabs>
        <w:ind w:left="5040" w:hanging="360"/>
      </w:pPr>
      <w:rPr>
        <w:rFonts w:ascii="Arial" w:hAnsi="Arial" w:hint="default"/>
      </w:rPr>
    </w:lvl>
    <w:lvl w:ilvl="7" w:tplc="12443848" w:tentative="1">
      <w:start w:val="1"/>
      <w:numFmt w:val="bullet"/>
      <w:lvlText w:val="•"/>
      <w:lvlJc w:val="left"/>
      <w:pPr>
        <w:tabs>
          <w:tab w:val="num" w:pos="5760"/>
        </w:tabs>
        <w:ind w:left="5760" w:hanging="360"/>
      </w:pPr>
      <w:rPr>
        <w:rFonts w:ascii="Arial" w:hAnsi="Arial" w:hint="default"/>
      </w:rPr>
    </w:lvl>
    <w:lvl w:ilvl="8" w:tplc="751C32B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4FE66FB2"/>
    <w:multiLevelType w:val="multilevel"/>
    <w:tmpl w:val="860ABFC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9D766C"/>
    <w:multiLevelType w:val="hybridMultilevel"/>
    <w:tmpl w:val="D14006C4"/>
    <w:lvl w:ilvl="0" w:tplc="85E07BF8">
      <w:start w:val="1"/>
      <w:numFmt w:val="lowerRoman"/>
      <w:lvlText w:val="%1)"/>
      <w:lvlJc w:val="left"/>
      <w:pPr>
        <w:ind w:left="720" w:hanging="360"/>
      </w:pPr>
      <w:rPr>
        <w:rFonts w:hint="default"/>
      </w:rPr>
    </w:lvl>
    <w:lvl w:ilvl="1" w:tplc="85E07BF8">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83A66F3"/>
    <w:multiLevelType w:val="multilevel"/>
    <w:tmpl w:val="95962ECC"/>
    <w:lvl w:ilvl="0">
      <w:start w:val="1"/>
      <w:numFmt w:val="decimal"/>
      <w:lvlText w:val="%1."/>
      <w:lvlJc w:val="left"/>
      <w:pPr>
        <w:ind w:left="720" w:hanging="360"/>
      </w:pPr>
    </w:lvl>
    <w:lvl w:ilvl="1">
      <w:start w:val="1"/>
      <w:numFmt w:val="lowerRoman"/>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8A33CD9"/>
    <w:multiLevelType w:val="hybridMultilevel"/>
    <w:tmpl w:val="2D12836C"/>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46" w15:restartNumberingAfterBreak="0">
    <w:nsid w:val="59DF7B5F"/>
    <w:multiLevelType w:val="multilevel"/>
    <w:tmpl w:val="5B2A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F74B43"/>
    <w:multiLevelType w:val="hybridMultilevel"/>
    <w:tmpl w:val="A72853CE"/>
    <w:lvl w:ilvl="0" w:tplc="536832E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D391869"/>
    <w:multiLevelType w:val="hybridMultilevel"/>
    <w:tmpl w:val="3F26EBA8"/>
    <w:lvl w:ilvl="0" w:tplc="1FF8D7C6">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9" w15:restartNumberingAfterBreak="0">
    <w:nsid w:val="5F50433E"/>
    <w:multiLevelType w:val="multilevel"/>
    <w:tmpl w:val="C10E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700BF8"/>
    <w:multiLevelType w:val="hybridMultilevel"/>
    <w:tmpl w:val="E6BC6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3A554D"/>
    <w:multiLevelType w:val="hybridMultilevel"/>
    <w:tmpl w:val="8514CF0E"/>
    <w:lvl w:ilvl="0" w:tplc="85E07BF8">
      <w:start w:val="1"/>
      <w:numFmt w:val="lowerRoman"/>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2" w15:restartNumberingAfterBreak="0">
    <w:nsid w:val="621A5606"/>
    <w:multiLevelType w:val="hybridMultilevel"/>
    <w:tmpl w:val="8340CFE6"/>
    <w:lvl w:ilvl="0" w:tplc="9176D26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53" w15:restartNumberingAfterBreak="0">
    <w:nsid w:val="630E5BA8"/>
    <w:multiLevelType w:val="multilevel"/>
    <w:tmpl w:val="ED5E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59D7463"/>
    <w:multiLevelType w:val="multilevel"/>
    <w:tmpl w:val="A47A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9CF7479"/>
    <w:multiLevelType w:val="hybridMultilevel"/>
    <w:tmpl w:val="65D400CC"/>
    <w:lvl w:ilvl="0" w:tplc="22822EBA">
      <w:start w:val="1"/>
      <w:numFmt w:val="decimal"/>
      <w:lvlText w:val="%1."/>
      <w:lvlJc w:val="left"/>
      <w:pPr>
        <w:ind w:left="720" w:hanging="360"/>
      </w:pPr>
      <w:rPr>
        <w:rFonts w:hint="default"/>
      </w:rPr>
    </w:lvl>
    <w:lvl w:ilvl="1" w:tplc="85E07BF8">
      <w:start w:val="1"/>
      <w:numFmt w:val="lowerRoman"/>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2F1461B"/>
    <w:multiLevelType w:val="hybridMultilevel"/>
    <w:tmpl w:val="403A5D16"/>
    <w:lvl w:ilvl="0" w:tplc="B380D890">
      <w:start w:val="1"/>
      <w:numFmt w:val="decimal"/>
      <w:lvlText w:val="%1."/>
      <w:lvlJc w:val="left"/>
      <w:pPr>
        <w:ind w:left="796" w:hanging="360"/>
      </w:pPr>
      <w:rPr>
        <w:b w:val="0"/>
        <w:bCs w:val="0"/>
      </w:rPr>
    </w:lvl>
    <w:lvl w:ilvl="1" w:tplc="08090019">
      <w:start w:val="1"/>
      <w:numFmt w:val="lowerLetter"/>
      <w:lvlText w:val="%2."/>
      <w:lvlJc w:val="left"/>
      <w:pPr>
        <w:ind w:left="1516" w:hanging="360"/>
      </w:pPr>
    </w:lvl>
    <w:lvl w:ilvl="2" w:tplc="0809001B" w:tentative="1">
      <w:start w:val="1"/>
      <w:numFmt w:val="lowerRoman"/>
      <w:lvlText w:val="%3."/>
      <w:lvlJc w:val="right"/>
      <w:pPr>
        <w:ind w:left="2236" w:hanging="180"/>
      </w:pPr>
    </w:lvl>
    <w:lvl w:ilvl="3" w:tplc="0809000F" w:tentative="1">
      <w:start w:val="1"/>
      <w:numFmt w:val="decimal"/>
      <w:lvlText w:val="%4."/>
      <w:lvlJc w:val="left"/>
      <w:pPr>
        <w:ind w:left="2956" w:hanging="360"/>
      </w:pPr>
    </w:lvl>
    <w:lvl w:ilvl="4" w:tplc="08090019" w:tentative="1">
      <w:start w:val="1"/>
      <w:numFmt w:val="lowerLetter"/>
      <w:lvlText w:val="%5."/>
      <w:lvlJc w:val="left"/>
      <w:pPr>
        <w:ind w:left="3676" w:hanging="360"/>
      </w:pPr>
    </w:lvl>
    <w:lvl w:ilvl="5" w:tplc="0809001B" w:tentative="1">
      <w:start w:val="1"/>
      <w:numFmt w:val="lowerRoman"/>
      <w:lvlText w:val="%6."/>
      <w:lvlJc w:val="right"/>
      <w:pPr>
        <w:ind w:left="4396" w:hanging="180"/>
      </w:pPr>
    </w:lvl>
    <w:lvl w:ilvl="6" w:tplc="0809000F" w:tentative="1">
      <w:start w:val="1"/>
      <w:numFmt w:val="decimal"/>
      <w:lvlText w:val="%7."/>
      <w:lvlJc w:val="left"/>
      <w:pPr>
        <w:ind w:left="5116" w:hanging="360"/>
      </w:pPr>
    </w:lvl>
    <w:lvl w:ilvl="7" w:tplc="08090019" w:tentative="1">
      <w:start w:val="1"/>
      <w:numFmt w:val="lowerLetter"/>
      <w:lvlText w:val="%8."/>
      <w:lvlJc w:val="left"/>
      <w:pPr>
        <w:ind w:left="5836" w:hanging="360"/>
      </w:pPr>
    </w:lvl>
    <w:lvl w:ilvl="8" w:tplc="0809001B" w:tentative="1">
      <w:start w:val="1"/>
      <w:numFmt w:val="lowerRoman"/>
      <w:lvlText w:val="%9."/>
      <w:lvlJc w:val="right"/>
      <w:pPr>
        <w:ind w:left="6556" w:hanging="180"/>
      </w:pPr>
    </w:lvl>
  </w:abstractNum>
  <w:abstractNum w:abstractNumId="57" w15:restartNumberingAfterBreak="0">
    <w:nsid w:val="74BD4283"/>
    <w:multiLevelType w:val="hybridMultilevel"/>
    <w:tmpl w:val="2494A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78EE0855"/>
    <w:multiLevelType w:val="hybridMultilevel"/>
    <w:tmpl w:val="2494A90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7BA40BB1"/>
    <w:multiLevelType w:val="hybridMultilevel"/>
    <w:tmpl w:val="F1BAF012"/>
    <w:lvl w:ilvl="0" w:tplc="08090001">
      <w:start w:val="1"/>
      <w:numFmt w:val="bullet"/>
      <w:lvlText w:val=""/>
      <w:lvlJc w:val="left"/>
      <w:pPr>
        <w:ind w:left="1080" w:hanging="360"/>
      </w:pPr>
      <w:rPr>
        <w:rFonts w:ascii="Symbol" w:hAnsi="Symbol" w:cs="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0" w15:restartNumberingAfterBreak="0">
    <w:nsid w:val="7DEF7DF0"/>
    <w:multiLevelType w:val="hybridMultilevel"/>
    <w:tmpl w:val="F4EA5D3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1" w15:restartNumberingAfterBreak="0">
    <w:nsid w:val="7ECE062E"/>
    <w:multiLevelType w:val="hybridMultilevel"/>
    <w:tmpl w:val="3618C08E"/>
    <w:lvl w:ilvl="0" w:tplc="2B8ACC4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F8D2492"/>
    <w:multiLevelType w:val="hybridMultilevel"/>
    <w:tmpl w:val="5D34ED2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16cid:durableId="1646474408">
    <w:abstractNumId w:val="52"/>
  </w:num>
  <w:num w:numId="2" w16cid:durableId="1017199398">
    <w:abstractNumId w:val="35"/>
  </w:num>
  <w:num w:numId="3" w16cid:durableId="291248464">
    <w:abstractNumId w:val="32"/>
  </w:num>
  <w:num w:numId="4" w16cid:durableId="800457377">
    <w:abstractNumId w:val="6"/>
  </w:num>
  <w:num w:numId="5" w16cid:durableId="1791239318">
    <w:abstractNumId w:val="25"/>
  </w:num>
  <w:num w:numId="6" w16cid:durableId="1234075453">
    <w:abstractNumId w:val="53"/>
  </w:num>
  <w:num w:numId="7" w16cid:durableId="1863519245">
    <w:abstractNumId w:val="0"/>
  </w:num>
  <w:num w:numId="8" w16cid:durableId="616957487">
    <w:abstractNumId w:val="50"/>
  </w:num>
  <w:num w:numId="9" w16cid:durableId="912348851">
    <w:abstractNumId w:val="40"/>
  </w:num>
  <w:num w:numId="10" w16cid:durableId="1594510003">
    <w:abstractNumId w:val="4"/>
  </w:num>
  <w:num w:numId="11" w16cid:durableId="1470439766">
    <w:abstractNumId w:val="8"/>
  </w:num>
  <w:num w:numId="12" w16cid:durableId="90593077">
    <w:abstractNumId w:val="12"/>
  </w:num>
  <w:num w:numId="13" w16cid:durableId="2089840526">
    <w:abstractNumId w:val="42"/>
  </w:num>
  <w:num w:numId="14" w16cid:durableId="1891763555">
    <w:abstractNumId w:val="41"/>
  </w:num>
  <w:num w:numId="15" w16cid:durableId="1438135467">
    <w:abstractNumId w:val="26"/>
  </w:num>
  <w:num w:numId="16" w16cid:durableId="693305361">
    <w:abstractNumId w:val="24"/>
  </w:num>
  <w:num w:numId="17" w16cid:durableId="715545577">
    <w:abstractNumId w:val="27"/>
  </w:num>
  <w:num w:numId="18" w16cid:durableId="382483236">
    <w:abstractNumId w:val="61"/>
  </w:num>
  <w:num w:numId="19" w16cid:durableId="1862158711">
    <w:abstractNumId w:val="10"/>
  </w:num>
  <w:num w:numId="20" w16cid:durableId="495852245">
    <w:abstractNumId w:val="9"/>
  </w:num>
  <w:num w:numId="21" w16cid:durableId="1352295511">
    <w:abstractNumId w:val="5"/>
  </w:num>
  <w:num w:numId="22" w16cid:durableId="1451389210">
    <w:abstractNumId w:val="34"/>
  </w:num>
  <w:num w:numId="23" w16cid:durableId="1049039798">
    <w:abstractNumId w:val="18"/>
  </w:num>
  <w:num w:numId="24" w16cid:durableId="558370990">
    <w:abstractNumId w:val="14"/>
  </w:num>
  <w:num w:numId="25" w16cid:durableId="1128741246">
    <w:abstractNumId w:val="44"/>
  </w:num>
  <w:num w:numId="26" w16cid:durableId="422845226">
    <w:abstractNumId w:val="16"/>
  </w:num>
  <w:num w:numId="27" w16cid:durableId="72439962">
    <w:abstractNumId w:val="51"/>
  </w:num>
  <w:num w:numId="28" w16cid:durableId="1013528983">
    <w:abstractNumId w:val="17"/>
  </w:num>
  <w:num w:numId="29" w16cid:durableId="1926843287">
    <w:abstractNumId w:val="15"/>
  </w:num>
  <w:num w:numId="30" w16cid:durableId="1667393167">
    <w:abstractNumId w:val="43"/>
  </w:num>
  <w:num w:numId="31" w16cid:durableId="2058164410">
    <w:abstractNumId w:val="39"/>
  </w:num>
  <w:num w:numId="32" w16cid:durableId="431128357">
    <w:abstractNumId w:val="55"/>
  </w:num>
  <w:num w:numId="33" w16cid:durableId="1932425385">
    <w:abstractNumId w:val="28"/>
  </w:num>
  <w:num w:numId="34" w16cid:durableId="1675188631">
    <w:abstractNumId w:val="36"/>
  </w:num>
  <w:num w:numId="35" w16cid:durableId="1731541625">
    <w:abstractNumId w:val="29"/>
  </w:num>
  <w:num w:numId="36" w16cid:durableId="1801416815">
    <w:abstractNumId w:val="48"/>
  </w:num>
  <w:num w:numId="37" w16cid:durableId="1998462032">
    <w:abstractNumId w:val="20"/>
  </w:num>
  <w:num w:numId="38" w16cid:durableId="1304188921">
    <w:abstractNumId w:val="47"/>
  </w:num>
  <w:num w:numId="39" w16cid:durableId="1381709926">
    <w:abstractNumId w:val="49"/>
  </w:num>
  <w:num w:numId="40" w16cid:durableId="705372017">
    <w:abstractNumId w:val="59"/>
  </w:num>
  <w:num w:numId="41" w16cid:durableId="1161887848">
    <w:abstractNumId w:val="22"/>
  </w:num>
  <w:num w:numId="42" w16cid:durableId="1829982438">
    <w:abstractNumId w:val="38"/>
  </w:num>
  <w:num w:numId="43" w16cid:durableId="562180076">
    <w:abstractNumId w:val="30"/>
  </w:num>
  <w:num w:numId="44" w16cid:durableId="697439061">
    <w:abstractNumId w:val="45"/>
  </w:num>
  <w:num w:numId="45" w16cid:durableId="1351757990">
    <w:abstractNumId w:val="2"/>
  </w:num>
  <w:num w:numId="46" w16cid:durableId="1906525067">
    <w:abstractNumId w:val="62"/>
  </w:num>
  <w:num w:numId="47" w16cid:durableId="653686544">
    <w:abstractNumId w:val="60"/>
  </w:num>
  <w:num w:numId="48" w16cid:durableId="1100175539">
    <w:abstractNumId w:val="57"/>
  </w:num>
  <w:num w:numId="49" w16cid:durableId="1910268204">
    <w:abstractNumId w:val="19"/>
  </w:num>
  <w:num w:numId="50" w16cid:durableId="1580868251">
    <w:abstractNumId w:val="58"/>
  </w:num>
  <w:num w:numId="51" w16cid:durableId="743918918">
    <w:abstractNumId w:val="21"/>
  </w:num>
  <w:num w:numId="52" w16cid:durableId="1249390231">
    <w:abstractNumId w:val="37"/>
  </w:num>
  <w:num w:numId="53" w16cid:durableId="1600337319">
    <w:abstractNumId w:val="3"/>
  </w:num>
  <w:num w:numId="54" w16cid:durableId="1409158155">
    <w:abstractNumId w:val="31"/>
  </w:num>
  <w:num w:numId="55" w16cid:durableId="1780683231">
    <w:abstractNumId w:val="33"/>
  </w:num>
  <w:num w:numId="56" w16cid:durableId="328018919">
    <w:abstractNumId w:val="56"/>
  </w:num>
  <w:num w:numId="57" w16cid:durableId="427308196">
    <w:abstractNumId w:val="13"/>
  </w:num>
  <w:num w:numId="58" w16cid:durableId="1466118484">
    <w:abstractNumId w:val="7"/>
  </w:num>
  <w:num w:numId="59" w16cid:durableId="1784615579">
    <w:abstractNumId w:val="11"/>
  </w:num>
  <w:num w:numId="60" w16cid:durableId="1882356214">
    <w:abstractNumId w:val="1"/>
  </w:num>
  <w:num w:numId="61" w16cid:durableId="1428966614">
    <w:abstractNumId w:val="23"/>
  </w:num>
  <w:num w:numId="62" w16cid:durableId="758988642">
    <w:abstractNumId w:val="54"/>
  </w:num>
  <w:num w:numId="63" w16cid:durableId="178804245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7"/>
    <w:rsid w:val="00033E1C"/>
    <w:rsid w:val="00046787"/>
    <w:rsid w:val="000D6EE9"/>
    <w:rsid w:val="00100374"/>
    <w:rsid w:val="0011027A"/>
    <w:rsid w:val="001360C0"/>
    <w:rsid w:val="001459F3"/>
    <w:rsid w:val="001D7156"/>
    <w:rsid w:val="00203A8B"/>
    <w:rsid w:val="00204293"/>
    <w:rsid w:val="002277C1"/>
    <w:rsid w:val="00243C53"/>
    <w:rsid w:val="002B2B9E"/>
    <w:rsid w:val="002F7EB3"/>
    <w:rsid w:val="00312C62"/>
    <w:rsid w:val="003433F3"/>
    <w:rsid w:val="00350C9C"/>
    <w:rsid w:val="003542E5"/>
    <w:rsid w:val="003672C0"/>
    <w:rsid w:val="003677BF"/>
    <w:rsid w:val="003939CF"/>
    <w:rsid w:val="00396D76"/>
    <w:rsid w:val="003B67A7"/>
    <w:rsid w:val="003D20AC"/>
    <w:rsid w:val="003F49EC"/>
    <w:rsid w:val="003F5D17"/>
    <w:rsid w:val="00410F5F"/>
    <w:rsid w:val="00436AF6"/>
    <w:rsid w:val="0045061A"/>
    <w:rsid w:val="0048092A"/>
    <w:rsid w:val="00480A10"/>
    <w:rsid w:val="004D280A"/>
    <w:rsid w:val="00502EA7"/>
    <w:rsid w:val="0051288E"/>
    <w:rsid w:val="00530FAD"/>
    <w:rsid w:val="0053437A"/>
    <w:rsid w:val="005436A2"/>
    <w:rsid w:val="00570022"/>
    <w:rsid w:val="00572DDE"/>
    <w:rsid w:val="005C0AEC"/>
    <w:rsid w:val="005E1BF5"/>
    <w:rsid w:val="00633737"/>
    <w:rsid w:val="006921A3"/>
    <w:rsid w:val="00692F26"/>
    <w:rsid w:val="006D4BA2"/>
    <w:rsid w:val="00720E6D"/>
    <w:rsid w:val="00767FEE"/>
    <w:rsid w:val="0077746B"/>
    <w:rsid w:val="007C00BC"/>
    <w:rsid w:val="007F410E"/>
    <w:rsid w:val="00823B81"/>
    <w:rsid w:val="0084716E"/>
    <w:rsid w:val="008560EE"/>
    <w:rsid w:val="0087780C"/>
    <w:rsid w:val="008B5C0D"/>
    <w:rsid w:val="009269ED"/>
    <w:rsid w:val="00975E32"/>
    <w:rsid w:val="009A4FE5"/>
    <w:rsid w:val="00A077AD"/>
    <w:rsid w:val="00A41B42"/>
    <w:rsid w:val="00A51C4A"/>
    <w:rsid w:val="00A705E5"/>
    <w:rsid w:val="00A70E2E"/>
    <w:rsid w:val="00AB386D"/>
    <w:rsid w:val="00AF5BD6"/>
    <w:rsid w:val="00B27370"/>
    <w:rsid w:val="00B74640"/>
    <w:rsid w:val="00B90F36"/>
    <w:rsid w:val="00BE1AE0"/>
    <w:rsid w:val="00BF46FB"/>
    <w:rsid w:val="00C17F4B"/>
    <w:rsid w:val="00C5526E"/>
    <w:rsid w:val="00C60313"/>
    <w:rsid w:val="00C848D4"/>
    <w:rsid w:val="00C969B3"/>
    <w:rsid w:val="00CA1582"/>
    <w:rsid w:val="00CB0378"/>
    <w:rsid w:val="00CB6E2D"/>
    <w:rsid w:val="00CE1B79"/>
    <w:rsid w:val="00CF18EB"/>
    <w:rsid w:val="00D17D1D"/>
    <w:rsid w:val="00D17DDF"/>
    <w:rsid w:val="00D25D8B"/>
    <w:rsid w:val="00D26E95"/>
    <w:rsid w:val="00D32E2F"/>
    <w:rsid w:val="00D46F0F"/>
    <w:rsid w:val="00D81E97"/>
    <w:rsid w:val="00D85DE8"/>
    <w:rsid w:val="00DD6733"/>
    <w:rsid w:val="00DE7253"/>
    <w:rsid w:val="00E03D3D"/>
    <w:rsid w:val="00E143A1"/>
    <w:rsid w:val="00E34BA9"/>
    <w:rsid w:val="00EF5AB9"/>
    <w:rsid w:val="00F00451"/>
    <w:rsid w:val="00F00570"/>
    <w:rsid w:val="00F92221"/>
    <w:rsid w:val="00FC114B"/>
    <w:rsid w:val="00FF6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517D"/>
  <w15:chartTrackingRefBased/>
  <w15:docId w15:val="{A8286038-9A9E-5940-AAA9-060E12A3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before="240" w:after="240"/>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A9"/>
    <w:pPr>
      <w:spacing w:before="0" w:after="0"/>
      <w:ind w:left="0"/>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CE1B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7370"/>
    <w:pPr>
      <w:spacing w:before="100" w:beforeAutospacing="1" w:after="100" w:afterAutospacing="1"/>
      <w:outlineLvl w:val="1"/>
    </w:pPr>
    <w:rPr>
      <w:b/>
      <w:bCs/>
      <w:sz w:val="36"/>
      <w:szCs w:val="36"/>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25D8B"/>
  </w:style>
  <w:style w:type="paragraph" w:styleId="ListParagraph">
    <w:name w:val="List Paragraph"/>
    <w:basedOn w:val="Normal"/>
    <w:uiPriority w:val="34"/>
    <w:qFormat/>
    <w:rsid w:val="00692F26"/>
    <w:pPr>
      <w:ind w:left="720"/>
      <w:contextualSpacing/>
    </w:pPr>
  </w:style>
  <w:style w:type="character" w:customStyle="1" w:styleId="Heading2Char">
    <w:name w:val="Heading 2 Char"/>
    <w:basedOn w:val="DefaultParagraphFont"/>
    <w:link w:val="Heading2"/>
    <w:uiPriority w:val="9"/>
    <w:rsid w:val="00B27370"/>
    <w:rPr>
      <w:rFonts w:ascii="Times New Roman" w:eastAsia="Times New Roman" w:hAnsi="Times New Roman" w:cs="Times New Roman"/>
      <w:b/>
      <w:bCs/>
      <w:kern w:val="0"/>
      <w:sz w:val="36"/>
      <w:szCs w:val="36"/>
      <w:lang w:eastAsia="en-GB"/>
      <w14:ligatures w14:val="none"/>
    </w:rPr>
  </w:style>
  <w:style w:type="paragraph" w:styleId="Header">
    <w:name w:val="header"/>
    <w:basedOn w:val="Normal"/>
    <w:link w:val="HeaderChar"/>
    <w:uiPriority w:val="99"/>
    <w:unhideWhenUsed/>
    <w:rsid w:val="00C60313"/>
    <w:pPr>
      <w:tabs>
        <w:tab w:val="center" w:pos="4513"/>
        <w:tab w:val="right" w:pos="9026"/>
      </w:tabs>
    </w:pPr>
  </w:style>
  <w:style w:type="character" w:customStyle="1" w:styleId="HeaderChar">
    <w:name w:val="Header Char"/>
    <w:basedOn w:val="DefaultParagraphFont"/>
    <w:link w:val="Header"/>
    <w:uiPriority w:val="99"/>
    <w:rsid w:val="00C60313"/>
  </w:style>
  <w:style w:type="character" w:styleId="PageNumber">
    <w:name w:val="page number"/>
    <w:basedOn w:val="DefaultParagraphFont"/>
    <w:uiPriority w:val="99"/>
    <w:semiHidden/>
    <w:unhideWhenUsed/>
    <w:rsid w:val="00C60313"/>
  </w:style>
  <w:style w:type="paragraph" w:styleId="NoSpacing">
    <w:name w:val="No Spacing"/>
    <w:link w:val="NoSpacingChar"/>
    <w:uiPriority w:val="1"/>
    <w:qFormat/>
    <w:rsid w:val="001D7156"/>
    <w:pPr>
      <w:spacing w:before="0" w:after="0"/>
      <w:ind w:left="0"/>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1D7156"/>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436AF6"/>
    <w:rPr>
      <w:color w:val="0563C1" w:themeColor="hyperlink"/>
      <w:u w:val="single"/>
    </w:rPr>
  </w:style>
  <w:style w:type="character" w:styleId="UnresolvedMention">
    <w:name w:val="Unresolved Mention"/>
    <w:basedOn w:val="DefaultParagraphFont"/>
    <w:uiPriority w:val="99"/>
    <w:semiHidden/>
    <w:unhideWhenUsed/>
    <w:rsid w:val="00436AF6"/>
    <w:rPr>
      <w:color w:val="605E5C"/>
      <w:shd w:val="clear" w:color="auto" w:fill="E1DFDD"/>
    </w:rPr>
  </w:style>
  <w:style w:type="character" w:styleId="HTMLCode">
    <w:name w:val="HTML Code"/>
    <w:basedOn w:val="DefaultParagraphFont"/>
    <w:uiPriority w:val="99"/>
    <w:semiHidden/>
    <w:unhideWhenUsed/>
    <w:rsid w:val="00A077AD"/>
    <w:rPr>
      <w:rFonts w:ascii="Courier New" w:eastAsia="Times New Roman" w:hAnsi="Courier New" w:cs="Courier New"/>
      <w:sz w:val="20"/>
      <w:szCs w:val="20"/>
    </w:rPr>
  </w:style>
  <w:style w:type="paragraph" w:styleId="NormalWeb">
    <w:name w:val="Normal (Web)"/>
    <w:basedOn w:val="Normal"/>
    <w:uiPriority w:val="99"/>
    <w:unhideWhenUsed/>
    <w:rsid w:val="00A077AD"/>
    <w:pPr>
      <w:spacing w:before="100" w:beforeAutospacing="1" w:after="100" w:afterAutospacing="1"/>
    </w:pPr>
  </w:style>
  <w:style w:type="character" w:styleId="FollowedHyperlink">
    <w:name w:val="FollowedHyperlink"/>
    <w:basedOn w:val="DefaultParagraphFont"/>
    <w:uiPriority w:val="99"/>
    <w:semiHidden/>
    <w:unhideWhenUsed/>
    <w:rsid w:val="00E34BA9"/>
    <w:rPr>
      <w:color w:val="954F72" w:themeColor="followedHyperlink"/>
      <w:u w:val="single"/>
    </w:rPr>
  </w:style>
  <w:style w:type="character" w:customStyle="1" w:styleId="Heading1Char">
    <w:name w:val="Heading 1 Char"/>
    <w:basedOn w:val="DefaultParagraphFont"/>
    <w:link w:val="Heading1"/>
    <w:uiPriority w:val="9"/>
    <w:rsid w:val="00CE1B79"/>
    <w:rPr>
      <w:rFonts w:asciiTheme="majorHAnsi" w:eastAsiaTheme="majorEastAsia" w:hAnsiTheme="majorHAnsi" w:cstheme="majorBidi"/>
      <w:color w:val="2F5496" w:themeColor="accent1" w:themeShade="BF"/>
      <w:kern w:val="0"/>
      <w:sz w:val="32"/>
      <w:szCs w:val="32"/>
      <w:lang w:val="en-US"/>
      <w14:ligatures w14:val="none"/>
    </w:rPr>
  </w:style>
  <w:style w:type="character" w:styleId="Strong">
    <w:name w:val="Strong"/>
    <w:basedOn w:val="DefaultParagraphFont"/>
    <w:uiPriority w:val="22"/>
    <w:qFormat/>
    <w:rsid w:val="00A51C4A"/>
    <w:rPr>
      <w:b/>
      <w:bCs/>
    </w:rPr>
  </w:style>
  <w:style w:type="character" w:customStyle="1" w:styleId="textlayer--absolute">
    <w:name w:val="textlayer--absolute"/>
    <w:basedOn w:val="DefaultParagraphFont"/>
    <w:rsid w:val="00D17D1D"/>
  </w:style>
  <w:style w:type="table" w:styleId="TableGrid">
    <w:name w:val="Table Grid"/>
    <w:basedOn w:val="TableNormal"/>
    <w:uiPriority w:val="39"/>
    <w:rsid w:val="00CF18EB"/>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77746B"/>
    <w:pPr>
      <w:spacing w:after="120"/>
    </w:pPr>
  </w:style>
  <w:style w:type="character" w:customStyle="1" w:styleId="BodyTextChar">
    <w:name w:val="Body Text Char"/>
    <w:basedOn w:val="DefaultParagraphFont"/>
    <w:link w:val="BodyText"/>
    <w:uiPriority w:val="99"/>
    <w:semiHidden/>
    <w:rsid w:val="0077746B"/>
    <w:rPr>
      <w:rFonts w:ascii="Times New Roman" w:eastAsia="Times New Roman" w:hAnsi="Times New Roman" w:cs="Times New Roman"/>
      <w:kern w:val="0"/>
      <w:lang w:val="en-US"/>
      <w14:ligatures w14:val="none"/>
    </w:rPr>
  </w:style>
  <w:style w:type="character" w:customStyle="1" w:styleId="katex-mathml">
    <w:name w:val="katex-mathml"/>
    <w:basedOn w:val="DefaultParagraphFont"/>
    <w:rsid w:val="0077746B"/>
  </w:style>
  <w:style w:type="character" w:customStyle="1" w:styleId="mord">
    <w:name w:val="mord"/>
    <w:basedOn w:val="DefaultParagraphFont"/>
    <w:rsid w:val="0077746B"/>
  </w:style>
  <w:style w:type="character" w:customStyle="1" w:styleId="vlist-s">
    <w:name w:val="vlist-s"/>
    <w:basedOn w:val="DefaultParagraphFont"/>
    <w:rsid w:val="0077746B"/>
  </w:style>
  <w:style w:type="paragraph" w:styleId="Footer">
    <w:name w:val="footer"/>
    <w:basedOn w:val="Normal"/>
    <w:link w:val="FooterChar"/>
    <w:uiPriority w:val="99"/>
    <w:unhideWhenUsed/>
    <w:rsid w:val="0077746B"/>
    <w:pPr>
      <w:tabs>
        <w:tab w:val="center" w:pos="4513"/>
        <w:tab w:val="right" w:pos="9026"/>
      </w:tabs>
    </w:pPr>
  </w:style>
  <w:style w:type="character" w:customStyle="1" w:styleId="FooterChar">
    <w:name w:val="Footer Char"/>
    <w:basedOn w:val="DefaultParagraphFont"/>
    <w:link w:val="Footer"/>
    <w:uiPriority w:val="99"/>
    <w:rsid w:val="0077746B"/>
    <w:rPr>
      <w:rFonts w:ascii="Times New Roman" w:eastAsia="Times New Roman" w:hAnsi="Times New Roman" w:cs="Times New Roman"/>
      <w:kern w:val="0"/>
      <w:lang w:val="en-US"/>
      <w14:ligatures w14:val="none"/>
    </w:rPr>
  </w:style>
  <w:style w:type="character" w:customStyle="1" w:styleId="externallinkicon">
    <w:name w:val="external_link_icon"/>
    <w:basedOn w:val="DefaultParagraphFont"/>
    <w:rsid w:val="0077746B"/>
  </w:style>
  <w:style w:type="paragraph" w:customStyle="1" w:styleId="muitypography-root">
    <w:name w:val="muitypography-root"/>
    <w:basedOn w:val="Normal"/>
    <w:rsid w:val="0077746B"/>
    <w:pPr>
      <w:spacing w:before="100" w:beforeAutospacing="1" w:after="100" w:afterAutospacing="1"/>
    </w:pPr>
    <w:rPr>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3930">
      <w:bodyDiv w:val="1"/>
      <w:marLeft w:val="0"/>
      <w:marRight w:val="0"/>
      <w:marTop w:val="0"/>
      <w:marBottom w:val="0"/>
      <w:divBdr>
        <w:top w:val="none" w:sz="0" w:space="0" w:color="auto"/>
        <w:left w:val="none" w:sz="0" w:space="0" w:color="auto"/>
        <w:bottom w:val="none" w:sz="0" w:space="0" w:color="auto"/>
        <w:right w:val="none" w:sz="0" w:space="0" w:color="auto"/>
      </w:divBdr>
    </w:div>
    <w:div w:id="22482066">
      <w:bodyDiv w:val="1"/>
      <w:marLeft w:val="0"/>
      <w:marRight w:val="0"/>
      <w:marTop w:val="0"/>
      <w:marBottom w:val="0"/>
      <w:divBdr>
        <w:top w:val="none" w:sz="0" w:space="0" w:color="auto"/>
        <w:left w:val="none" w:sz="0" w:space="0" w:color="auto"/>
        <w:bottom w:val="none" w:sz="0" w:space="0" w:color="auto"/>
        <w:right w:val="none" w:sz="0" w:space="0" w:color="auto"/>
      </w:divBdr>
    </w:div>
    <w:div w:id="34502013">
      <w:bodyDiv w:val="1"/>
      <w:marLeft w:val="0"/>
      <w:marRight w:val="0"/>
      <w:marTop w:val="0"/>
      <w:marBottom w:val="0"/>
      <w:divBdr>
        <w:top w:val="none" w:sz="0" w:space="0" w:color="auto"/>
        <w:left w:val="none" w:sz="0" w:space="0" w:color="auto"/>
        <w:bottom w:val="none" w:sz="0" w:space="0" w:color="auto"/>
        <w:right w:val="none" w:sz="0" w:space="0" w:color="auto"/>
      </w:divBdr>
    </w:div>
    <w:div w:id="42802006">
      <w:bodyDiv w:val="1"/>
      <w:marLeft w:val="0"/>
      <w:marRight w:val="0"/>
      <w:marTop w:val="0"/>
      <w:marBottom w:val="0"/>
      <w:divBdr>
        <w:top w:val="none" w:sz="0" w:space="0" w:color="auto"/>
        <w:left w:val="none" w:sz="0" w:space="0" w:color="auto"/>
        <w:bottom w:val="none" w:sz="0" w:space="0" w:color="auto"/>
        <w:right w:val="none" w:sz="0" w:space="0" w:color="auto"/>
      </w:divBdr>
    </w:div>
    <w:div w:id="94790342">
      <w:bodyDiv w:val="1"/>
      <w:marLeft w:val="0"/>
      <w:marRight w:val="0"/>
      <w:marTop w:val="0"/>
      <w:marBottom w:val="0"/>
      <w:divBdr>
        <w:top w:val="none" w:sz="0" w:space="0" w:color="auto"/>
        <w:left w:val="none" w:sz="0" w:space="0" w:color="auto"/>
        <w:bottom w:val="none" w:sz="0" w:space="0" w:color="auto"/>
        <w:right w:val="none" w:sz="0" w:space="0" w:color="auto"/>
      </w:divBdr>
    </w:div>
    <w:div w:id="114910002">
      <w:bodyDiv w:val="1"/>
      <w:marLeft w:val="0"/>
      <w:marRight w:val="0"/>
      <w:marTop w:val="0"/>
      <w:marBottom w:val="0"/>
      <w:divBdr>
        <w:top w:val="none" w:sz="0" w:space="0" w:color="auto"/>
        <w:left w:val="none" w:sz="0" w:space="0" w:color="auto"/>
        <w:bottom w:val="none" w:sz="0" w:space="0" w:color="auto"/>
        <w:right w:val="none" w:sz="0" w:space="0" w:color="auto"/>
      </w:divBdr>
    </w:div>
    <w:div w:id="115370360">
      <w:bodyDiv w:val="1"/>
      <w:marLeft w:val="0"/>
      <w:marRight w:val="0"/>
      <w:marTop w:val="0"/>
      <w:marBottom w:val="0"/>
      <w:divBdr>
        <w:top w:val="none" w:sz="0" w:space="0" w:color="auto"/>
        <w:left w:val="none" w:sz="0" w:space="0" w:color="auto"/>
        <w:bottom w:val="none" w:sz="0" w:space="0" w:color="auto"/>
        <w:right w:val="none" w:sz="0" w:space="0" w:color="auto"/>
      </w:divBdr>
    </w:div>
    <w:div w:id="115412835">
      <w:bodyDiv w:val="1"/>
      <w:marLeft w:val="0"/>
      <w:marRight w:val="0"/>
      <w:marTop w:val="0"/>
      <w:marBottom w:val="0"/>
      <w:divBdr>
        <w:top w:val="none" w:sz="0" w:space="0" w:color="auto"/>
        <w:left w:val="none" w:sz="0" w:space="0" w:color="auto"/>
        <w:bottom w:val="none" w:sz="0" w:space="0" w:color="auto"/>
        <w:right w:val="none" w:sz="0" w:space="0" w:color="auto"/>
      </w:divBdr>
    </w:div>
    <w:div w:id="117265975">
      <w:bodyDiv w:val="1"/>
      <w:marLeft w:val="0"/>
      <w:marRight w:val="0"/>
      <w:marTop w:val="0"/>
      <w:marBottom w:val="0"/>
      <w:divBdr>
        <w:top w:val="none" w:sz="0" w:space="0" w:color="auto"/>
        <w:left w:val="none" w:sz="0" w:space="0" w:color="auto"/>
        <w:bottom w:val="none" w:sz="0" w:space="0" w:color="auto"/>
        <w:right w:val="none" w:sz="0" w:space="0" w:color="auto"/>
      </w:divBdr>
    </w:div>
    <w:div w:id="121651924">
      <w:bodyDiv w:val="1"/>
      <w:marLeft w:val="0"/>
      <w:marRight w:val="0"/>
      <w:marTop w:val="0"/>
      <w:marBottom w:val="0"/>
      <w:divBdr>
        <w:top w:val="none" w:sz="0" w:space="0" w:color="auto"/>
        <w:left w:val="none" w:sz="0" w:space="0" w:color="auto"/>
        <w:bottom w:val="none" w:sz="0" w:space="0" w:color="auto"/>
        <w:right w:val="none" w:sz="0" w:space="0" w:color="auto"/>
      </w:divBdr>
    </w:div>
    <w:div w:id="121653993">
      <w:bodyDiv w:val="1"/>
      <w:marLeft w:val="0"/>
      <w:marRight w:val="0"/>
      <w:marTop w:val="0"/>
      <w:marBottom w:val="0"/>
      <w:divBdr>
        <w:top w:val="none" w:sz="0" w:space="0" w:color="auto"/>
        <w:left w:val="none" w:sz="0" w:space="0" w:color="auto"/>
        <w:bottom w:val="none" w:sz="0" w:space="0" w:color="auto"/>
        <w:right w:val="none" w:sz="0" w:space="0" w:color="auto"/>
      </w:divBdr>
    </w:div>
    <w:div w:id="123234880">
      <w:bodyDiv w:val="1"/>
      <w:marLeft w:val="0"/>
      <w:marRight w:val="0"/>
      <w:marTop w:val="0"/>
      <w:marBottom w:val="0"/>
      <w:divBdr>
        <w:top w:val="none" w:sz="0" w:space="0" w:color="auto"/>
        <w:left w:val="none" w:sz="0" w:space="0" w:color="auto"/>
        <w:bottom w:val="none" w:sz="0" w:space="0" w:color="auto"/>
        <w:right w:val="none" w:sz="0" w:space="0" w:color="auto"/>
      </w:divBdr>
    </w:div>
    <w:div w:id="129709063">
      <w:bodyDiv w:val="1"/>
      <w:marLeft w:val="0"/>
      <w:marRight w:val="0"/>
      <w:marTop w:val="0"/>
      <w:marBottom w:val="0"/>
      <w:divBdr>
        <w:top w:val="none" w:sz="0" w:space="0" w:color="auto"/>
        <w:left w:val="none" w:sz="0" w:space="0" w:color="auto"/>
        <w:bottom w:val="none" w:sz="0" w:space="0" w:color="auto"/>
        <w:right w:val="none" w:sz="0" w:space="0" w:color="auto"/>
      </w:divBdr>
    </w:div>
    <w:div w:id="142045510">
      <w:bodyDiv w:val="1"/>
      <w:marLeft w:val="0"/>
      <w:marRight w:val="0"/>
      <w:marTop w:val="0"/>
      <w:marBottom w:val="0"/>
      <w:divBdr>
        <w:top w:val="none" w:sz="0" w:space="0" w:color="auto"/>
        <w:left w:val="none" w:sz="0" w:space="0" w:color="auto"/>
        <w:bottom w:val="none" w:sz="0" w:space="0" w:color="auto"/>
        <w:right w:val="none" w:sz="0" w:space="0" w:color="auto"/>
      </w:divBdr>
      <w:divsChild>
        <w:div w:id="1809590382">
          <w:marLeft w:val="0"/>
          <w:marRight w:val="0"/>
          <w:marTop w:val="0"/>
          <w:marBottom w:val="0"/>
          <w:divBdr>
            <w:top w:val="none" w:sz="0" w:space="0" w:color="auto"/>
            <w:left w:val="none" w:sz="0" w:space="0" w:color="auto"/>
            <w:bottom w:val="none" w:sz="0" w:space="0" w:color="auto"/>
            <w:right w:val="none" w:sz="0" w:space="0" w:color="auto"/>
          </w:divBdr>
          <w:divsChild>
            <w:div w:id="1889561020">
              <w:marLeft w:val="0"/>
              <w:marRight w:val="0"/>
              <w:marTop w:val="0"/>
              <w:marBottom w:val="0"/>
              <w:divBdr>
                <w:top w:val="none" w:sz="0" w:space="0" w:color="auto"/>
                <w:left w:val="none" w:sz="0" w:space="0" w:color="auto"/>
                <w:bottom w:val="none" w:sz="0" w:space="0" w:color="auto"/>
                <w:right w:val="none" w:sz="0" w:space="0" w:color="auto"/>
              </w:divBdr>
              <w:divsChild>
                <w:div w:id="5496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744">
      <w:bodyDiv w:val="1"/>
      <w:marLeft w:val="0"/>
      <w:marRight w:val="0"/>
      <w:marTop w:val="0"/>
      <w:marBottom w:val="0"/>
      <w:divBdr>
        <w:top w:val="none" w:sz="0" w:space="0" w:color="auto"/>
        <w:left w:val="none" w:sz="0" w:space="0" w:color="auto"/>
        <w:bottom w:val="none" w:sz="0" w:space="0" w:color="auto"/>
        <w:right w:val="none" w:sz="0" w:space="0" w:color="auto"/>
      </w:divBdr>
    </w:div>
    <w:div w:id="185141314">
      <w:bodyDiv w:val="1"/>
      <w:marLeft w:val="0"/>
      <w:marRight w:val="0"/>
      <w:marTop w:val="0"/>
      <w:marBottom w:val="0"/>
      <w:divBdr>
        <w:top w:val="none" w:sz="0" w:space="0" w:color="auto"/>
        <w:left w:val="none" w:sz="0" w:space="0" w:color="auto"/>
        <w:bottom w:val="none" w:sz="0" w:space="0" w:color="auto"/>
        <w:right w:val="none" w:sz="0" w:space="0" w:color="auto"/>
      </w:divBdr>
      <w:divsChild>
        <w:div w:id="27067703">
          <w:marLeft w:val="0"/>
          <w:marRight w:val="0"/>
          <w:marTop w:val="0"/>
          <w:marBottom w:val="0"/>
          <w:divBdr>
            <w:top w:val="none" w:sz="0" w:space="0" w:color="auto"/>
            <w:left w:val="none" w:sz="0" w:space="0" w:color="auto"/>
            <w:bottom w:val="none" w:sz="0" w:space="0" w:color="auto"/>
            <w:right w:val="none" w:sz="0" w:space="0" w:color="auto"/>
          </w:divBdr>
          <w:divsChild>
            <w:div w:id="125972376">
              <w:marLeft w:val="0"/>
              <w:marRight w:val="0"/>
              <w:marTop w:val="0"/>
              <w:marBottom w:val="0"/>
              <w:divBdr>
                <w:top w:val="none" w:sz="0" w:space="0" w:color="auto"/>
                <w:left w:val="none" w:sz="0" w:space="0" w:color="auto"/>
                <w:bottom w:val="none" w:sz="0" w:space="0" w:color="auto"/>
                <w:right w:val="none" w:sz="0" w:space="0" w:color="auto"/>
              </w:divBdr>
              <w:divsChild>
                <w:div w:id="1400908853">
                  <w:marLeft w:val="0"/>
                  <w:marRight w:val="0"/>
                  <w:marTop w:val="0"/>
                  <w:marBottom w:val="0"/>
                  <w:divBdr>
                    <w:top w:val="none" w:sz="0" w:space="0" w:color="auto"/>
                    <w:left w:val="none" w:sz="0" w:space="0" w:color="auto"/>
                    <w:bottom w:val="none" w:sz="0" w:space="0" w:color="auto"/>
                    <w:right w:val="none" w:sz="0" w:space="0" w:color="auto"/>
                  </w:divBdr>
                  <w:divsChild>
                    <w:div w:id="80388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0545">
      <w:bodyDiv w:val="1"/>
      <w:marLeft w:val="0"/>
      <w:marRight w:val="0"/>
      <w:marTop w:val="0"/>
      <w:marBottom w:val="0"/>
      <w:divBdr>
        <w:top w:val="none" w:sz="0" w:space="0" w:color="auto"/>
        <w:left w:val="none" w:sz="0" w:space="0" w:color="auto"/>
        <w:bottom w:val="none" w:sz="0" w:space="0" w:color="auto"/>
        <w:right w:val="none" w:sz="0" w:space="0" w:color="auto"/>
      </w:divBdr>
    </w:div>
    <w:div w:id="233197731">
      <w:bodyDiv w:val="1"/>
      <w:marLeft w:val="0"/>
      <w:marRight w:val="0"/>
      <w:marTop w:val="0"/>
      <w:marBottom w:val="0"/>
      <w:divBdr>
        <w:top w:val="none" w:sz="0" w:space="0" w:color="auto"/>
        <w:left w:val="none" w:sz="0" w:space="0" w:color="auto"/>
        <w:bottom w:val="none" w:sz="0" w:space="0" w:color="auto"/>
        <w:right w:val="none" w:sz="0" w:space="0" w:color="auto"/>
      </w:divBdr>
    </w:div>
    <w:div w:id="281768366">
      <w:bodyDiv w:val="1"/>
      <w:marLeft w:val="0"/>
      <w:marRight w:val="0"/>
      <w:marTop w:val="0"/>
      <w:marBottom w:val="0"/>
      <w:divBdr>
        <w:top w:val="none" w:sz="0" w:space="0" w:color="auto"/>
        <w:left w:val="none" w:sz="0" w:space="0" w:color="auto"/>
        <w:bottom w:val="none" w:sz="0" w:space="0" w:color="auto"/>
        <w:right w:val="none" w:sz="0" w:space="0" w:color="auto"/>
      </w:divBdr>
    </w:div>
    <w:div w:id="284167284">
      <w:bodyDiv w:val="1"/>
      <w:marLeft w:val="0"/>
      <w:marRight w:val="0"/>
      <w:marTop w:val="0"/>
      <w:marBottom w:val="0"/>
      <w:divBdr>
        <w:top w:val="none" w:sz="0" w:space="0" w:color="auto"/>
        <w:left w:val="none" w:sz="0" w:space="0" w:color="auto"/>
        <w:bottom w:val="none" w:sz="0" w:space="0" w:color="auto"/>
        <w:right w:val="none" w:sz="0" w:space="0" w:color="auto"/>
      </w:divBdr>
    </w:div>
    <w:div w:id="366103188">
      <w:bodyDiv w:val="1"/>
      <w:marLeft w:val="0"/>
      <w:marRight w:val="0"/>
      <w:marTop w:val="0"/>
      <w:marBottom w:val="0"/>
      <w:divBdr>
        <w:top w:val="none" w:sz="0" w:space="0" w:color="auto"/>
        <w:left w:val="none" w:sz="0" w:space="0" w:color="auto"/>
        <w:bottom w:val="none" w:sz="0" w:space="0" w:color="auto"/>
        <w:right w:val="none" w:sz="0" w:space="0" w:color="auto"/>
      </w:divBdr>
    </w:div>
    <w:div w:id="368842909">
      <w:bodyDiv w:val="1"/>
      <w:marLeft w:val="0"/>
      <w:marRight w:val="0"/>
      <w:marTop w:val="0"/>
      <w:marBottom w:val="0"/>
      <w:divBdr>
        <w:top w:val="none" w:sz="0" w:space="0" w:color="auto"/>
        <w:left w:val="none" w:sz="0" w:space="0" w:color="auto"/>
        <w:bottom w:val="none" w:sz="0" w:space="0" w:color="auto"/>
        <w:right w:val="none" w:sz="0" w:space="0" w:color="auto"/>
      </w:divBdr>
      <w:divsChild>
        <w:div w:id="2087922845">
          <w:marLeft w:val="0"/>
          <w:marRight w:val="0"/>
          <w:marTop w:val="0"/>
          <w:marBottom w:val="0"/>
          <w:divBdr>
            <w:top w:val="none" w:sz="0" w:space="0" w:color="auto"/>
            <w:left w:val="none" w:sz="0" w:space="0" w:color="auto"/>
            <w:bottom w:val="none" w:sz="0" w:space="0" w:color="auto"/>
            <w:right w:val="none" w:sz="0" w:space="0" w:color="auto"/>
          </w:divBdr>
          <w:divsChild>
            <w:div w:id="510920868">
              <w:marLeft w:val="0"/>
              <w:marRight w:val="0"/>
              <w:marTop w:val="0"/>
              <w:marBottom w:val="0"/>
              <w:divBdr>
                <w:top w:val="none" w:sz="0" w:space="0" w:color="auto"/>
                <w:left w:val="none" w:sz="0" w:space="0" w:color="auto"/>
                <w:bottom w:val="none" w:sz="0" w:space="0" w:color="auto"/>
                <w:right w:val="none" w:sz="0" w:space="0" w:color="auto"/>
              </w:divBdr>
              <w:divsChild>
                <w:div w:id="13656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4711">
      <w:bodyDiv w:val="1"/>
      <w:marLeft w:val="0"/>
      <w:marRight w:val="0"/>
      <w:marTop w:val="0"/>
      <w:marBottom w:val="0"/>
      <w:divBdr>
        <w:top w:val="none" w:sz="0" w:space="0" w:color="auto"/>
        <w:left w:val="none" w:sz="0" w:space="0" w:color="auto"/>
        <w:bottom w:val="none" w:sz="0" w:space="0" w:color="auto"/>
        <w:right w:val="none" w:sz="0" w:space="0" w:color="auto"/>
      </w:divBdr>
    </w:div>
    <w:div w:id="416563219">
      <w:bodyDiv w:val="1"/>
      <w:marLeft w:val="0"/>
      <w:marRight w:val="0"/>
      <w:marTop w:val="0"/>
      <w:marBottom w:val="0"/>
      <w:divBdr>
        <w:top w:val="none" w:sz="0" w:space="0" w:color="auto"/>
        <w:left w:val="none" w:sz="0" w:space="0" w:color="auto"/>
        <w:bottom w:val="none" w:sz="0" w:space="0" w:color="auto"/>
        <w:right w:val="none" w:sz="0" w:space="0" w:color="auto"/>
      </w:divBdr>
    </w:div>
    <w:div w:id="419566135">
      <w:bodyDiv w:val="1"/>
      <w:marLeft w:val="0"/>
      <w:marRight w:val="0"/>
      <w:marTop w:val="0"/>
      <w:marBottom w:val="0"/>
      <w:divBdr>
        <w:top w:val="none" w:sz="0" w:space="0" w:color="auto"/>
        <w:left w:val="none" w:sz="0" w:space="0" w:color="auto"/>
        <w:bottom w:val="none" w:sz="0" w:space="0" w:color="auto"/>
        <w:right w:val="none" w:sz="0" w:space="0" w:color="auto"/>
      </w:divBdr>
    </w:div>
    <w:div w:id="441925556">
      <w:bodyDiv w:val="1"/>
      <w:marLeft w:val="0"/>
      <w:marRight w:val="0"/>
      <w:marTop w:val="0"/>
      <w:marBottom w:val="0"/>
      <w:divBdr>
        <w:top w:val="none" w:sz="0" w:space="0" w:color="auto"/>
        <w:left w:val="none" w:sz="0" w:space="0" w:color="auto"/>
        <w:bottom w:val="none" w:sz="0" w:space="0" w:color="auto"/>
        <w:right w:val="none" w:sz="0" w:space="0" w:color="auto"/>
      </w:divBdr>
    </w:div>
    <w:div w:id="478809390">
      <w:bodyDiv w:val="1"/>
      <w:marLeft w:val="0"/>
      <w:marRight w:val="0"/>
      <w:marTop w:val="0"/>
      <w:marBottom w:val="0"/>
      <w:divBdr>
        <w:top w:val="none" w:sz="0" w:space="0" w:color="auto"/>
        <w:left w:val="none" w:sz="0" w:space="0" w:color="auto"/>
        <w:bottom w:val="none" w:sz="0" w:space="0" w:color="auto"/>
        <w:right w:val="none" w:sz="0" w:space="0" w:color="auto"/>
      </w:divBdr>
      <w:divsChild>
        <w:div w:id="16582994">
          <w:marLeft w:val="0"/>
          <w:marRight w:val="0"/>
          <w:marTop w:val="0"/>
          <w:marBottom w:val="0"/>
          <w:divBdr>
            <w:top w:val="none" w:sz="0" w:space="0" w:color="auto"/>
            <w:left w:val="none" w:sz="0" w:space="0" w:color="auto"/>
            <w:bottom w:val="none" w:sz="0" w:space="0" w:color="auto"/>
            <w:right w:val="none" w:sz="0" w:space="0" w:color="auto"/>
          </w:divBdr>
          <w:divsChild>
            <w:div w:id="261691821">
              <w:marLeft w:val="0"/>
              <w:marRight w:val="0"/>
              <w:marTop w:val="0"/>
              <w:marBottom w:val="0"/>
              <w:divBdr>
                <w:top w:val="none" w:sz="0" w:space="0" w:color="auto"/>
                <w:left w:val="none" w:sz="0" w:space="0" w:color="auto"/>
                <w:bottom w:val="none" w:sz="0" w:space="0" w:color="auto"/>
                <w:right w:val="none" w:sz="0" w:space="0" w:color="auto"/>
              </w:divBdr>
              <w:divsChild>
                <w:div w:id="137462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545838">
      <w:bodyDiv w:val="1"/>
      <w:marLeft w:val="0"/>
      <w:marRight w:val="0"/>
      <w:marTop w:val="0"/>
      <w:marBottom w:val="0"/>
      <w:divBdr>
        <w:top w:val="none" w:sz="0" w:space="0" w:color="auto"/>
        <w:left w:val="none" w:sz="0" w:space="0" w:color="auto"/>
        <w:bottom w:val="none" w:sz="0" w:space="0" w:color="auto"/>
        <w:right w:val="none" w:sz="0" w:space="0" w:color="auto"/>
      </w:divBdr>
    </w:div>
    <w:div w:id="510491946">
      <w:bodyDiv w:val="1"/>
      <w:marLeft w:val="0"/>
      <w:marRight w:val="0"/>
      <w:marTop w:val="0"/>
      <w:marBottom w:val="0"/>
      <w:divBdr>
        <w:top w:val="none" w:sz="0" w:space="0" w:color="auto"/>
        <w:left w:val="none" w:sz="0" w:space="0" w:color="auto"/>
        <w:bottom w:val="none" w:sz="0" w:space="0" w:color="auto"/>
        <w:right w:val="none" w:sz="0" w:space="0" w:color="auto"/>
      </w:divBdr>
    </w:div>
    <w:div w:id="520435784">
      <w:bodyDiv w:val="1"/>
      <w:marLeft w:val="0"/>
      <w:marRight w:val="0"/>
      <w:marTop w:val="0"/>
      <w:marBottom w:val="0"/>
      <w:divBdr>
        <w:top w:val="none" w:sz="0" w:space="0" w:color="auto"/>
        <w:left w:val="none" w:sz="0" w:space="0" w:color="auto"/>
        <w:bottom w:val="none" w:sz="0" w:space="0" w:color="auto"/>
        <w:right w:val="none" w:sz="0" w:space="0" w:color="auto"/>
      </w:divBdr>
    </w:div>
    <w:div w:id="605888694">
      <w:bodyDiv w:val="1"/>
      <w:marLeft w:val="0"/>
      <w:marRight w:val="0"/>
      <w:marTop w:val="0"/>
      <w:marBottom w:val="0"/>
      <w:divBdr>
        <w:top w:val="none" w:sz="0" w:space="0" w:color="auto"/>
        <w:left w:val="none" w:sz="0" w:space="0" w:color="auto"/>
        <w:bottom w:val="none" w:sz="0" w:space="0" w:color="auto"/>
        <w:right w:val="none" w:sz="0" w:space="0" w:color="auto"/>
      </w:divBdr>
    </w:div>
    <w:div w:id="614168605">
      <w:bodyDiv w:val="1"/>
      <w:marLeft w:val="0"/>
      <w:marRight w:val="0"/>
      <w:marTop w:val="0"/>
      <w:marBottom w:val="0"/>
      <w:divBdr>
        <w:top w:val="none" w:sz="0" w:space="0" w:color="auto"/>
        <w:left w:val="none" w:sz="0" w:space="0" w:color="auto"/>
        <w:bottom w:val="none" w:sz="0" w:space="0" w:color="auto"/>
        <w:right w:val="none" w:sz="0" w:space="0" w:color="auto"/>
      </w:divBdr>
    </w:div>
    <w:div w:id="654721852">
      <w:bodyDiv w:val="1"/>
      <w:marLeft w:val="0"/>
      <w:marRight w:val="0"/>
      <w:marTop w:val="0"/>
      <w:marBottom w:val="0"/>
      <w:divBdr>
        <w:top w:val="none" w:sz="0" w:space="0" w:color="auto"/>
        <w:left w:val="none" w:sz="0" w:space="0" w:color="auto"/>
        <w:bottom w:val="none" w:sz="0" w:space="0" w:color="auto"/>
        <w:right w:val="none" w:sz="0" w:space="0" w:color="auto"/>
      </w:divBdr>
    </w:div>
    <w:div w:id="655761702">
      <w:bodyDiv w:val="1"/>
      <w:marLeft w:val="0"/>
      <w:marRight w:val="0"/>
      <w:marTop w:val="0"/>
      <w:marBottom w:val="0"/>
      <w:divBdr>
        <w:top w:val="none" w:sz="0" w:space="0" w:color="auto"/>
        <w:left w:val="none" w:sz="0" w:space="0" w:color="auto"/>
        <w:bottom w:val="none" w:sz="0" w:space="0" w:color="auto"/>
        <w:right w:val="none" w:sz="0" w:space="0" w:color="auto"/>
      </w:divBdr>
    </w:div>
    <w:div w:id="664091909">
      <w:bodyDiv w:val="1"/>
      <w:marLeft w:val="0"/>
      <w:marRight w:val="0"/>
      <w:marTop w:val="0"/>
      <w:marBottom w:val="0"/>
      <w:divBdr>
        <w:top w:val="none" w:sz="0" w:space="0" w:color="auto"/>
        <w:left w:val="none" w:sz="0" w:space="0" w:color="auto"/>
        <w:bottom w:val="none" w:sz="0" w:space="0" w:color="auto"/>
        <w:right w:val="none" w:sz="0" w:space="0" w:color="auto"/>
      </w:divBdr>
    </w:div>
    <w:div w:id="668362307">
      <w:bodyDiv w:val="1"/>
      <w:marLeft w:val="0"/>
      <w:marRight w:val="0"/>
      <w:marTop w:val="0"/>
      <w:marBottom w:val="0"/>
      <w:divBdr>
        <w:top w:val="none" w:sz="0" w:space="0" w:color="auto"/>
        <w:left w:val="none" w:sz="0" w:space="0" w:color="auto"/>
        <w:bottom w:val="none" w:sz="0" w:space="0" w:color="auto"/>
        <w:right w:val="none" w:sz="0" w:space="0" w:color="auto"/>
      </w:divBdr>
    </w:div>
    <w:div w:id="717627484">
      <w:bodyDiv w:val="1"/>
      <w:marLeft w:val="0"/>
      <w:marRight w:val="0"/>
      <w:marTop w:val="0"/>
      <w:marBottom w:val="0"/>
      <w:divBdr>
        <w:top w:val="none" w:sz="0" w:space="0" w:color="auto"/>
        <w:left w:val="none" w:sz="0" w:space="0" w:color="auto"/>
        <w:bottom w:val="none" w:sz="0" w:space="0" w:color="auto"/>
        <w:right w:val="none" w:sz="0" w:space="0" w:color="auto"/>
      </w:divBdr>
    </w:div>
    <w:div w:id="746153681">
      <w:bodyDiv w:val="1"/>
      <w:marLeft w:val="0"/>
      <w:marRight w:val="0"/>
      <w:marTop w:val="0"/>
      <w:marBottom w:val="0"/>
      <w:divBdr>
        <w:top w:val="none" w:sz="0" w:space="0" w:color="auto"/>
        <w:left w:val="none" w:sz="0" w:space="0" w:color="auto"/>
        <w:bottom w:val="none" w:sz="0" w:space="0" w:color="auto"/>
        <w:right w:val="none" w:sz="0" w:space="0" w:color="auto"/>
      </w:divBdr>
    </w:div>
    <w:div w:id="748697324">
      <w:bodyDiv w:val="1"/>
      <w:marLeft w:val="0"/>
      <w:marRight w:val="0"/>
      <w:marTop w:val="0"/>
      <w:marBottom w:val="0"/>
      <w:divBdr>
        <w:top w:val="none" w:sz="0" w:space="0" w:color="auto"/>
        <w:left w:val="none" w:sz="0" w:space="0" w:color="auto"/>
        <w:bottom w:val="none" w:sz="0" w:space="0" w:color="auto"/>
        <w:right w:val="none" w:sz="0" w:space="0" w:color="auto"/>
      </w:divBdr>
      <w:divsChild>
        <w:div w:id="1786994509">
          <w:marLeft w:val="0"/>
          <w:marRight w:val="0"/>
          <w:marTop w:val="0"/>
          <w:marBottom w:val="0"/>
          <w:divBdr>
            <w:top w:val="none" w:sz="0" w:space="0" w:color="auto"/>
            <w:left w:val="none" w:sz="0" w:space="0" w:color="auto"/>
            <w:bottom w:val="none" w:sz="0" w:space="0" w:color="auto"/>
            <w:right w:val="none" w:sz="0" w:space="0" w:color="auto"/>
          </w:divBdr>
          <w:divsChild>
            <w:div w:id="1682389692">
              <w:marLeft w:val="0"/>
              <w:marRight w:val="0"/>
              <w:marTop w:val="0"/>
              <w:marBottom w:val="0"/>
              <w:divBdr>
                <w:top w:val="none" w:sz="0" w:space="0" w:color="auto"/>
                <w:left w:val="none" w:sz="0" w:space="0" w:color="auto"/>
                <w:bottom w:val="none" w:sz="0" w:space="0" w:color="auto"/>
                <w:right w:val="none" w:sz="0" w:space="0" w:color="auto"/>
              </w:divBdr>
              <w:divsChild>
                <w:div w:id="1382755030">
                  <w:marLeft w:val="0"/>
                  <w:marRight w:val="0"/>
                  <w:marTop w:val="0"/>
                  <w:marBottom w:val="0"/>
                  <w:divBdr>
                    <w:top w:val="none" w:sz="0" w:space="0" w:color="auto"/>
                    <w:left w:val="none" w:sz="0" w:space="0" w:color="auto"/>
                    <w:bottom w:val="none" w:sz="0" w:space="0" w:color="auto"/>
                    <w:right w:val="none" w:sz="0" w:space="0" w:color="auto"/>
                  </w:divBdr>
                  <w:divsChild>
                    <w:div w:id="7719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99053">
      <w:bodyDiv w:val="1"/>
      <w:marLeft w:val="0"/>
      <w:marRight w:val="0"/>
      <w:marTop w:val="0"/>
      <w:marBottom w:val="0"/>
      <w:divBdr>
        <w:top w:val="none" w:sz="0" w:space="0" w:color="auto"/>
        <w:left w:val="none" w:sz="0" w:space="0" w:color="auto"/>
        <w:bottom w:val="none" w:sz="0" w:space="0" w:color="auto"/>
        <w:right w:val="none" w:sz="0" w:space="0" w:color="auto"/>
      </w:divBdr>
    </w:div>
    <w:div w:id="755976391">
      <w:bodyDiv w:val="1"/>
      <w:marLeft w:val="0"/>
      <w:marRight w:val="0"/>
      <w:marTop w:val="0"/>
      <w:marBottom w:val="0"/>
      <w:divBdr>
        <w:top w:val="none" w:sz="0" w:space="0" w:color="auto"/>
        <w:left w:val="none" w:sz="0" w:space="0" w:color="auto"/>
        <w:bottom w:val="none" w:sz="0" w:space="0" w:color="auto"/>
        <w:right w:val="none" w:sz="0" w:space="0" w:color="auto"/>
      </w:divBdr>
    </w:div>
    <w:div w:id="762268119">
      <w:bodyDiv w:val="1"/>
      <w:marLeft w:val="0"/>
      <w:marRight w:val="0"/>
      <w:marTop w:val="0"/>
      <w:marBottom w:val="0"/>
      <w:divBdr>
        <w:top w:val="none" w:sz="0" w:space="0" w:color="auto"/>
        <w:left w:val="none" w:sz="0" w:space="0" w:color="auto"/>
        <w:bottom w:val="none" w:sz="0" w:space="0" w:color="auto"/>
        <w:right w:val="none" w:sz="0" w:space="0" w:color="auto"/>
      </w:divBdr>
    </w:div>
    <w:div w:id="766779097">
      <w:bodyDiv w:val="1"/>
      <w:marLeft w:val="0"/>
      <w:marRight w:val="0"/>
      <w:marTop w:val="0"/>
      <w:marBottom w:val="0"/>
      <w:divBdr>
        <w:top w:val="none" w:sz="0" w:space="0" w:color="auto"/>
        <w:left w:val="none" w:sz="0" w:space="0" w:color="auto"/>
        <w:bottom w:val="none" w:sz="0" w:space="0" w:color="auto"/>
        <w:right w:val="none" w:sz="0" w:space="0" w:color="auto"/>
      </w:divBdr>
      <w:divsChild>
        <w:div w:id="504786693">
          <w:marLeft w:val="0"/>
          <w:marRight w:val="0"/>
          <w:marTop w:val="0"/>
          <w:marBottom w:val="0"/>
          <w:divBdr>
            <w:top w:val="none" w:sz="0" w:space="0" w:color="auto"/>
            <w:left w:val="none" w:sz="0" w:space="0" w:color="auto"/>
            <w:bottom w:val="none" w:sz="0" w:space="0" w:color="auto"/>
            <w:right w:val="none" w:sz="0" w:space="0" w:color="auto"/>
          </w:divBdr>
          <w:divsChild>
            <w:div w:id="2007974357">
              <w:marLeft w:val="0"/>
              <w:marRight w:val="0"/>
              <w:marTop w:val="0"/>
              <w:marBottom w:val="0"/>
              <w:divBdr>
                <w:top w:val="none" w:sz="0" w:space="0" w:color="auto"/>
                <w:left w:val="none" w:sz="0" w:space="0" w:color="auto"/>
                <w:bottom w:val="none" w:sz="0" w:space="0" w:color="auto"/>
                <w:right w:val="none" w:sz="0" w:space="0" w:color="auto"/>
              </w:divBdr>
              <w:divsChild>
                <w:div w:id="2019194354">
                  <w:marLeft w:val="0"/>
                  <w:marRight w:val="0"/>
                  <w:marTop w:val="0"/>
                  <w:marBottom w:val="0"/>
                  <w:divBdr>
                    <w:top w:val="none" w:sz="0" w:space="0" w:color="auto"/>
                    <w:left w:val="none" w:sz="0" w:space="0" w:color="auto"/>
                    <w:bottom w:val="none" w:sz="0" w:space="0" w:color="auto"/>
                    <w:right w:val="none" w:sz="0" w:space="0" w:color="auto"/>
                  </w:divBdr>
                  <w:divsChild>
                    <w:div w:id="180624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323513">
      <w:bodyDiv w:val="1"/>
      <w:marLeft w:val="0"/>
      <w:marRight w:val="0"/>
      <w:marTop w:val="0"/>
      <w:marBottom w:val="0"/>
      <w:divBdr>
        <w:top w:val="none" w:sz="0" w:space="0" w:color="auto"/>
        <w:left w:val="none" w:sz="0" w:space="0" w:color="auto"/>
        <w:bottom w:val="none" w:sz="0" w:space="0" w:color="auto"/>
        <w:right w:val="none" w:sz="0" w:space="0" w:color="auto"/>
      </w:divBdr>
      <w:divsChild>
        <w:div w:id="1508903000">
          <w:marLeft w:val="0"/>
          <w:marRight w:val="0"/>
          <w:marTop w:val="0"/>
          <w:marBottom w:val="0"/>
          <w:divBdr>
            <w:top w:val="none" w:sz="0" w:space="0" w:color="auto"/>
            <w:left w:val="none" w:sz="0" w:space="0" w:color="auto"/>
            <w:bottom w:val="none" w:sz="0" w:space="0" w:color="auto"/>
            <w:right w:val="none" w:sz="0" w:space="0" w:color="auto"/>
          </w:divBdr>
          <w:divsChild>
            <w:div w:id="1133595502">
              <w:marLeft w:val="0"/>
              <w:marRight w:val="0"/>
              <w:marTop w:val="0"/>
              <w:marBottom w:val="0"/>
              <w:divBdr>
                <w:top w:val="none" w:sz="0" w:space="0" w:color="auto"/>
                <w:left w:val="none" w:sz="0" w:space="0" w:color="auto"/>
                <w:bottom w:val="none" w:sz="0" w:space="0" w:color="auto"/>
                <w:right w:val="none" w:sz="0" w:space="0" w:color="auto"/>
              </w:divBdr>
              <w:divsChild>
                <w:div w:id="78908225">
                  <w:marLeft w:val="0"/>
                  <w:marRight w:val="0"/>
                  <w:marTop w:val="0"/>
                  <w:marBottom w:val="0"/>
                  <w:divBdr>
                    <w:top w:val="none" w:sz="0" w:space="0" w:color="auto"/>
                    <w:left w:val="none" w:sz="0" w:space="0" w:color="auto"/>
                    <w:bottom w:val="none" w:sz="0" w:space="0" w:color="auto"/>
                    <w:right w:val="none" w:sz="0" w:space="0" w:color="auto"/>
                  </w:divBdr>
                  <w:divsChild>
                    <w:div w:id="142549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240634">
      <w:bodyDiv w:val="1"/>
      <w:marLeft w:val="0"/>
      <w:marRight w:val="0"/>
      <w:marTop w:val="0"/>
      <w:marBottom w:val="0"/>
      <w:divBdr>
        <w:top w:val="none" w:sz="0" w:space="0" w:color="auto"/>
        <w:left w:val="none" w:sz="0" w:space="0" w:color="auto"/>
        <w:bottom w:val="none" w:sz="0" w:space="0" w:color="auto"/>
        <w:right w:val="none" w:sz="0" w:space="0" w:color="auto"/>
      </w:divBdr>
      <w:divsChild>
        <w:div w:id="1007249498">
          <w:marLeft w:val="0"/>
          <w:marRight w:val="0"/>
          <w:marTop w:val="0"/>
          <w:marBottom w:val="0"/>
          <w:divBdr>
            <w:top w:val="none" w:sz="0" w:space="0" w:color="auto"/>
            <w:left w:val="none" w:sz="0" w:space="0" w:color="auto"/>
            <w:bottom w:val="none" w:sz="0" w:space="0" w:color="auto"/>
            <w:right w:val="none" w:sz="0" w:space="0" w:color="auto"/>
          </w:divBdr>
        </w:div>
        <w:div w:id="2072801169">
          <w:marLeft w:val="0"/>
          <w:marRight w:val="0"/>
          <w:marTop w:val="0"/>
          <w:marBottom w:val="0"/>
          <w:divBdr>
            <w:top w:val="none" w:sz="0" w:space="0" w:color="auto"/>
            <w:left w:val="none" w:sz="0" w:space="0" w:color="auto"/>
            <w:bottom w:val="none" w:sz="0" w:space="0" w:color="auto"/>
            <w:right w:val="none" w:sz="0" w:space="0" w:color="auto"/>
          </w:divBdr>
        </w:div>
      </w:divsChild>
    </w:div>
    <w:div w:id="823933479">
      <w:bodyDiv w:val="1"/>
      <w:marLeft w:val="0"/>
      <w:marRight w:val="0"/>
      <w:marTop w:val="0"/>
      <w:marBottom w:val="0"/>
      <w:divBdr>
        <w:top w:val="none" w:sz="0" w:space="0" w:color="auto"/>
        <w:left w:val="none" w:sz="0" w:space="0" w:color="auto"/>
        <w:bottom w:val="none" w:sz="0" w:space="0" w:color="auto"/>
        <w:right w:val="none" w:sz="0" w:space="0" w:color="auto"/>
      </w:divBdr>
    </w:div>
    <w:div w:id="845173097">
      <w:bodyDiv w:val="1"/>
      <w:marLeft w:val="0"/>
      <w:marRight w:val="0"/>
      <w:marTop w:val="0"/>
      <w:marBottom w:val="0"/>
      <w:divBdr>
        <w:top w:val="none" w:sz="0" w:space="0" w:color="auto"/>
        <w:left w:val="none" w:sz="0" w:space="0" w:color="auto"/>
        <w:bottom w:val="none" w:sz="0" w:space="0" w:color="auto"/>
        <w:right w:val="none" w:sz="0" w:space="0" w:color="auto"/>
      </w:divBdr>
    </w:div>
    <w:div w:id="847525883">
      <w:bodyDiv w:val="1"/>
      <w:marLeft w:val="0"/>
      <w:marRight w:val="0"/>
      <w:marTop w:val="0"/>
      <w:marBottom w:val="0"/>
      <w:divBdr>
        <w:top w:val="none" w:sz="0" w:space="0" w:color="auto"/>
        <w:left w:val="none" w:sz="0" w:space="0" w:color="auto"/>
        <w:bottom w:val="none" w:sz="0" w:space="0" w:color="auto"/>
        <w:right w:val="none" w:sz="0" w:space="0" w:color="auto"/>
      </w:divBdr>
    </w:div>
    <w:div w:id="867258218">
      <w:bodyDiv w:val="1"/>
      <w:marLeft w:val="0"/>
      <w:marRight w:val="0"/>
      <w:marTop w:val="0"/>
      <w:marBottom w:val="0"/>
      <w:divBdr>
        <w:top w:val="none" w:sz="0" w:space="0" w:color="auto"/>
        <w:left w:val="none" w:sz="0" w:space="0" w:color="auto"/>
        <w:bottom w:val="none" w:sz="0" w:space="0" w:color="auto"/>
        <w:right w:val="none" w:sz="0" w:space="0" w:color="auto"/>
      </w:divBdr>
      <w:divsChild>
        <w:div w:id="1849902553">
          <w:marLeft w:val="0"/>
          <w:marRight w:val="0"/>
          <w:marTop w:val="0"/>
          <w:marBottom w:val="0"/>
          <w:divBdr>
            <w:top w:val="none" w:sz="0" w:space="0" w:color="auto"/>
            <w:left w:val="none" w:sz="0" w:space="0" w:color="auto"/>
            <w:bottom w:val="none" w:sz="0" w:space="0" w:color="auto"/>
            <w:right w:val="none" w:sz="0" w:space="0" w:color="auto"/>
          </w:divBdr>
          <w:divsChild>
            <w:div w:id="2039425960">
              <w:marLeft w:val="0"/>
              <w:marRight w:val="0"/>
              <w:marTop w:val="0"/>
              <w:marBottom w:val="0"/>
              <w:divBdr>
                <w:top w:val="none" w:sz="0" w:space="0" w:color="auto"/>
                <w:left w:val="none" w:sz="0" w:space="0" w:color="auto"/>
                <w:bottom w:val="none" w:sz="0" w:space="0" w:color="auto"/>
                <w:right w:val="none" w:sz="0" w:space="0" w:color="auto"/>
              </w:divBdr>
              <w:divsChild>
                <w:div w:id="2313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662430">
      <w:bodyDiv w:val="1"/>
      <w:marLeft w:val="0"/>
      <w:marRight w:val="0"/>
      <w:marTop w:val="0"/>
      <w:marBottom w:val="0"/>
      <w:divBdr>
        <w:top w:val="none" w:sz="0" w:space="0" w:color="auto"/>
        <w:left w:val="none" w:sz="0" w:space="0" w:color="auto"/>
        <w:bottom w:val="none" w:sz="0" w:space="0" w:color="auto"/>
        <w:right w:val="none" w:sz="0" w:space="0" w:color="auto"/>
      </w:divBdr>
    </w:div>
    <w:div w:id="953318849">
      <w:bodyDiv w:val="1"/>
      <w:marLeft w:val="0"/>
      <w:marRight w:val="0"/>
      <w:marTop w:val="0"/>
      <w:marBottom w:val="0"/>
      <w:divBdr>
        <w:top w:val="none" w:sz="0" w:space="0" w:color="auto"/>
        <w:left w:val="none" w:sz="0" w:space="0" w:color="auto"/>
        <w:bottom w:val="none" w:sz="0" w:space="0" w:color="auto"/>
        <w:right w:val="none" w:sz="0" w:space="0" w:color="auto"/>
      </w:divBdr>
    </w:div>
    <w:div w:id="957760704">
      <w:bodyDiv w:val="1"/>
      <w:marLeft w:val="0"/>
      <w:marRight w:val="0"/>
      <w:marTop w:val="0"/>
      <w:marBottom w:val="0"/>
      <w:divBdr>
        <w:top w:val="none" w:sz="0" w:space="0" w:color="auto"/>
        <w:left w:val="none" w:sz="0" w:space="0" w:color="auto"/>
        <w:bottom w:val="none" w:sz="0" w:space="0" w:color="auto"/>
        <w:right w:val="none" w:sz="0" w:space="0" w:color="auto"/>
      </w:divBdr>
    </w:div>
    <w:div w:id="961837727">
      <w:bodyDiv w:val="1"/>
      <w:marLeft w:val="0"/>
      <w:marRight w:val="0"/>
      <w:marTop w:val="0"/>
      <w:marBottom w:val="0"/>
      <w:divBdr>
        <w:top w:val="none" w:sz="0" w:space="0" w:color="auto"/>
        <w:left w:val="none" w:sz="0" w:space="0" w:color="auto"/>
        <w:bottom w:val="none" w:sz="0" w:space="0" w:color="auto"/>
        <w:right w:val="none" w:sz="0" w:space="0" w:color="auto"/>
      </w:divBdr>
    </w:div>
    <w:div w:id="978846779">
      <w:bodyDiv w:val="1"/>
      <w:marLeft w:val="0"/>
      <w:marRight w:val="0"/>
      <w:marTop w:val="0"/>
      <w:marBottom w:val="0"/>
      <w:divBdr>
        <w:top w:val="none" w:sz="0" w:space="0" w:color="auto"/>
        <w:left w:val="none" w:sz="0" w:space="0" w:color="auto"/>
        <w:bottom w:val="none" w:sz="0" w:space="0" w:color="auto"/>
        <w:right w:val="none" w:sz="0" w:space="0" w:color="auto"/>
      </w:divBdr>
    </w:div>
    <w:div w:id="1012807032">
      <w:bodyDiv w:val="1"/>
      <w:marLeft w:val="0"/>
      <w:marRight w:val="0"/>
      <w:marTop w:val="0"/>
      <w:marBottom w:val="0"/>
      <w:divBdr>
        <w:top w:val="none" w:sz="0" w:space="0" w:color="auto"/>
        <w:left w:val="none" w:sz="0" w:space="0" w:color="auto"/>
        <w:bottom w:val="none" w:sz="0" w:space="0" w:color="auto"/>
        <w:right w:val="none" w:sz="0" w:space="0" w:color="auto"/>
      </w:divBdr>
      <w:divsChild>
        <w:div w:id="844903894">
          <w:marLeft w:val="0"/>
          <w:marRight w:val="0"/>
          <w:marTop w:val="0"/>
          <w:marBottom w:val="0"/>
          <w:divBdr>
            <w:top w:val="single" w:sz="2" w:space="0" w:color="E3E3E3"/>
            <w:left w:val="single" w:sz="2" w:space="0" w:color="E3E3E3"/>
            <w:bottom w:val="single" w:sz="2" w:space="0" w:color="E3E3E3"/>
            <w:right w:val="single" w:sz="2" w:space="0" w:color="E3E3E3"/>
          </w:divBdr>
          <w:divsChild>
            <w:div w:id="994728200">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392438">
                  <w:marLeft w:val="0"/>
                  <w:marRight w:val="0"/>
                  <w:marTop w:val="0"/>
                  <w:marBottom w:val="0"/>
                  <w:divBdr>
                    <w:top w:val="single" w:sz="2" w:space="0" w:color="E3E3E3"/>
                    <w:left w:val="single" w:sz="2" w:space="0" w:color="E3E3E3"/>
                    <w:bottom w:val="single" w:sz="2" w:space="0" w:color="E3E3E3"/>
                    <w:right w:val="single" w:sz="2" w:space="0" w:color="E3E3E3"/>
                  </w:divBdr>
                  <w:divsChild>
                    <w:div w:id="1216354041">
                      <w:marLeft w:val="0"/>
                      <w:marRight w:val="0"/>
                      <w:marTop w:val="0"/>
                      <w:marBottom w:val="0"/>
                      <w:divBdr>
                        <w:top w:val="single" w:sz="2" w:space="0" w:color="E3E3E3"/>
                        <w:left w:val="single" w:sz="2" w:space="0" w:color="E3E3E3"/>
                        <w:bottom w:val="single" w:sz="2" w:space="0" w:color="E3E3E3"/>
                        <w:right w:val="single" w:sz="2" w:space="0" w:color="E3E3E3"/>
                      </w:divBdr>
                      <w:divsChild>
                        <w:div w:id="1523203382">
                          <w:marLeft w:val="0"/>
                          <w:marRight w:val="0"/>
                          <w:marTop w:val="0"/>
                          <w:marBottom w:val="0"/>
                          <w:divBdr>
                            <w:top w:val="single" w:sz="2" w:space="0" w:color="E3E3E3"/>
                            <w:left w:val="single" w:sz="2" w:space="0" w:color="E3E3E3"/>
                            <w:bottom w:val="single" w:sz="2" w:space="0" w:color="E3E3E3"/>
                            <w:right w:val="single" w:sz="2" w:space="0" w:color="E3E3E3"/>
                          </w:divBdr>
                          <w:divsChild>
                            <w:div w:id="1955943102">
                              <w:marLeft w:val="0"/>
                              <w:marRight w:val="0"/>
                              <w:marTop w:val="0"/>
                              <w:marBottom w:val="0"/>
                              <w:divBdr>
                                <w:top w:val="single" w:sz="2" w:space="0" w:color="E3E3E3"/>
                                <w:left w:val="single" w:sz="2" w:space="0" w:color="E3E3E3"/>
                                <w:bottom w:val="single" w:sz="2" w:space="0" w:color="E3E3E3"/>
                                <w:right w:val="single" w:sz="2" w:space="0" w:color="E3E3E3"/>
                              </w:divBdr>
                              <w:divsChild>
                                <w:div w:id="1594430552">
                                  <w:marLeft w:val="0"/>
                                  <w:marRight w:val="0"/>
                                  <w:marTop w:val="0"/>
                                  <w:marBottom w:val="0"/>
                                  <w:divBdr>
                                    <w:top w:val="single" w:sz="2" w:space="0" w:color="E3E3E3"/>
                                    <w:left w:val="single" w:sz="2" w:space="0" w:color="E3E3E3"/>
                                    <w:bottom w:val="single" w:sz="2" w:space="0" w:color="E3E3E3"/>
                                    <w:right w:val="single" w:sz="2" w:space="0" w:color="E3E3E3"/>
                                  </w:divBdr>
                                  <w:divsChild>
                                    <w:div w:id="169636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8589974">
          <w:marLeft w:val="0"/>
          <w:marRight w:val="0"/>
          <w:marTop w:val="0"/>
          <w:marBottom w:val="0"/>
          <w:divBdr>
            <w:top w:val="single" w:sz="2" w:space="0" w:color="E3E3E3"/>
            <w:left w:val="single" w:sz="2" w:space="0" w:color="E3E3E3"/>
            <w:bottom w:val="single" w:sz="2" w:space="0" w:color="E3E3E3"/>
            <w:right w:val="single" w:sz="2" w:space="0" w:color="E3E3E3"/>
          </w:divBdr>
          <w:divsChild>
            <w:div w:id="1301224373">
              <w:marLeft w:val="0"/>
              <w:marRight w:val="0"/>
              <w:marTop w:val="100"/>
              <w:marBottom w:val="100"/>
              <w:divBdr>
                <w:top w:val="single" w:sz="2" w:space="0" w:color="E3E3E3"/>
                <w:left w:val="single" w:sz="2" w:space="0" w:color="E3E3E3"/>
                <w:bottom w:val="single" w:sz="2" w:space="0" w:color="E3E3E3"/>
                <w:right w:val="single" w:sz="2" w:space="0" w:color="E3E3E3"/>
              </w:divBdr>
              <w:divsChild>
                <w:div w:id="2085108388">
                  <w:marLeft w:val="0"/>
                  <w:marRight w:val="0"/>
                  <w:marTop w:val="0"/>
                  <w:marBottom w:val="0"/>
                  <w:divBdr>
                    <w:top w:val="single" w:sz="2" w:space="0" w:color="E3E3E3"/>
                    <w:left w:val="single" w:sz="2" w:space="0" w:color="E3E3E3"/>
                    <w:bottom w:val="single" w:sz="2" w:space="0" w:color="E3E3E3"/>
                    <w:right w:val="single" w:sz="2" w:space="0" w:color="E3E3E3"/>
                  </w:divBdr>
                  <w:divsChild>
                    <w:div w:id="756026062">
                      <w:marLeft w:val="0"/>
                      <w:marRight w:val="0"/>
                      <w:marTop w:val="0"/>
                      <w:marBottom w:val="0"/>
                      <w:divBdr>
                        <w:top w:val="single" w:sz="2" w:space="0" w:color="E3E3E3"/>
                        <w:left w:val="single" w:sz="2" w:space="0" w:color="E3E3E3"/>
                        <w:bottom w:val="single" w:sz="2" w:space="0" w:color="E3E3E3"/>
                        <w:right w:val="single" w:sz="2" w:space="0" w:color="E3E3E3"/>
                      </w:divBdr>
                      <w:divsChild>
                        <w:div w:id="594022055">
                          <w:marLeft w:val="0"/>
                          <w:marRight w:val="0"/>
                          <w:marTop w:val="0"/>
                          <w:marBottom w:val="0"/>
                          <w:divBdr>
                            <w:top w:val="single" w:sz="2" w:space="0" w:color="E3E3E3"/>
                            <w:left w:val="single" w:sz="2" w:space="0" w:color="E3E3E3"/>
                            <w:bottom w:val="single" w:sz="2" w:space="0" w:color="E3E3E3"/>
                            <w:right w:val="single" w:sz="2" w:space="0" w:color="E3E3E3"/>
                          </w:divBdr>
                          <w:divsChild>
                            <w:div w:id="313531104">
                              <w:marLeft w:val="0"/>
                              <w:marRight w:val="0"/>
                              <w:marTop w:val="0"/>
                              <w:marBottom w:val="0"/>
                              <w:divBdr>
                                <w:top w:val="single" w:sz="2" w:space="0" w:color="E3E3E3"/>
                                <w:left w:val="single" w:sz="2" w:space="0" w:color="E3E3E3"/>
                                <w:bottom w:val="single" w:sz="2" w:space="0" w:color="E3E3E3"/>
                                <w:right w:val="single" w:sz="2" w:space="0" w:color="E3E3E3"/>
                              </w:divBdr>
                              <w:divsChild>
                                <w:div w:id="1515268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0398861">
      <w:bodyDiv w:val="1"/>
      <w:marLeft w:val="0"/>
      <w:marRight w:val="0"/>
      <w:marTop w:val="0"/>
      <w:marBottom w:val="0"/>
      <w:divBdr>
        <w:top w:val="none" w:sz="0" w:space="0" w:color="auto"/>
        <w:left w:val="none" w:sz="0" w:space="0" w:color="auto"/>
        <w:bottom w:val="none" w:sz="0" w:space="0" w:color="auto"/>
        <w:right w:val="none" w:sz="0" w:space="0" w:color="auto"/>
      </w:divBdr>
    </w:div>
    <w:div w:id="1051659794">
      <w:bodyDiv w:val="1"/>
      <w:marLeft w:val="0"/>
      <w:marRight w:val="0"/>
      <w:marTop w:val="0"/>
      <w:marBottom w:val="0"/>
      <w:divBdr>
        <w:top w:val="none" w:sz="0" w:space="0" w:color="auto"/>
        <w:left w:val="none" w:sz="0" w:space="0" w:color="auto"/>
        <w:bottom w:val="none" w:sz="0" w:space="0" w:color="auto"/>
        <w:right w:val="none" w:sz="0" w:space="0" w:color="auto"/>
      </w:divBdr>
    </w:div>
    <w:div w:id="1108428548">
      <w:bodyDiv w:val="1"/>
      <w:marLeft w:val="0"/>
      <w:marRight w:val="0"/>
      <w:marTop w:val="0"/>
      <w:marBottom w:val="0"/>
      <w:divBdr>
        <w:top w:val="none" w:sz="0" w:space="0" w:color="auto"/>
        <w:left w:val="none" w:sz="0" w:space="0" w:color="auto"/>
        <w:bottom w:val="none" w:sz="0" w:space="0" w:color="auto"/>
        <w:right w:val="none" w:sz="0" w:space="0" w:color="auto"/>
      </w:divBdr>
    </w:div>
    <w:div w:id="1120996796">
      <w:bodyDiv w:val="1"/>
      <w:marLeft w:val="0"/>
      <w:marRight w:val="0"/>
      <w:marTop w:val="0"/>
      <w:marBottom w:val="0"/>
      <w:divBdr>
        <w:top w:val="none" w:sz="0" w:space="0" w:color="auto"/>
        <w:left w:val="none" w:sz="0" w:space="0" w:color="auto"/>
        <w:bottom w:val="none" w:sz="0" w:space="0" w:color="auto"/>
        <w:right w:val="none" w:sz="0" w:space="0" w:color="auto"/>
      </w:divBdr>
    </w:div>
    <w:div w:id="1137838079">
      <w:bodyDiv w:val="1"/>
      <w:marLeft w:val="0"/>
      <w:marRight w:val="0"/>
      <w:marTop w:val="0"/>
      <w:marBottom w:val="0"/>
      <w:divBdr>
        <w:top w:val="none" w:sz="0" w:space="0" w:color="auto"/>
        <w:left w:val="none" w:sz="0" w:space="0" w:color="auto"/>
        <w:bottom w:val="none" w:sz="0" w:space="0" w:color="auto"/>
        <w:right w:val="none" w:sz="0" w:space="0" w:color="auto"/>
      </w:divBdr>
    </w:div>
    <w:div w:id="1141386013">
      <w:bodyDiv w:val="1"/>
      <w:marLeft w:val="0"/>
      <w:marRight w:val="0"/>
      <w:marTop w:val="0"/>
      <w:marBottom w:val="0"/>
      <w:divBdr>
        <w:top w:val="none" w:sz="0" w:space="0" w:color="auto"/>
        <w:left w:val="none" w:sz="0" w:space="0" w:color="auto"/>
        <w:bottom w:val="none" w:sz="0" w:space="0" w:color="auto"/>
        <w:right w:val="none" w:sz="0" w:space="0" w:color="auto"/>
      </w:divBdr>
      <w:divsChild>
        <w:div w:id="1401519898">
          <w:marLeft w:val="0"/>
          <w:marRight w:val="0"/>
          <w:marTop w:val="0"/>
          <w:marBottom w:val="0"/>
          <w:divBdr>
            <w:top w:val="none" w:sz="0" w:space="0" w:color="auto"/>
            <w:left w:val="none" w:sz="0" w:space="0" w:color="auto"/>
            <w:bottom w:val="none" w:sz="0" w:space="0" w:color="auto"/>
            <w:right w:val="none" w:sz="0" w:space="0" w:color="auto"/>
          </w:divBdr>
          <w:divsChild>
            <w:div w:id="1761415451">
              <w:marLeft w:val="0"/>
              <w:marRight w:val="0"/>
              <w:marTop w:val="0"/>
              <w:marBottom w:val="0"/>
              <w:divBdr>
                <w:top w:val="none" w:sz="0" w:space="0" w:color="auto"/>
                <w:left w:val="none" w:sz="0" w:space="0" w:color="auto"/>
                <w:bottom w:val="none" w:sz="0" w:space="0" w:color="auto"/>
                <w:right w:val="none" w:sz="0" w:space="0" w:color="auto"/>
              </w:divBdr>
              <w:divsChild>
                <w:div w:id="125319798">
                  <w:marLeft w:val="0"/>
                  <w:marRight w:val="0"/>
                  <w:marTop w:val="0"/>
                  <w:marBottom w:val="0"/>
                  <w:divBdr>
                    <w:top w:val="none" w:sz="0" w:space="0" w:color="auto"/>
                    <w:left w:val="none" w:sz="0" w:space="0" w:color="auto"/>
                    <w:bottom w:val="none" w:sz="0" w:space="0" w:color="auto"/>
                    <w:right w:val="none" w:sz="0" w:space="0" w:color="auto"/>
                  </w:divBdr>
                  <w:divsChild>
                    <w:div w:id="127228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570306">
      <w:bodyDiv w:val="1"/>
      <w:marLeft w:val="0"/>
      <w:marRight w:val="0"/>
      <w:marTop w:val="0"/>
      <w:marBottom w:val="0"/>
      <w:divBdr>
        <w:top w:val="none" w:sz="0" w:space="0" w:color="auto"/>
        <w:left w:val="none" w:sz="0" w:space="0" w:color="auto"/>
        <w:bottom w:val="none" w:sz="0" w:space="0" w:color="auto"/>
        <w:right w:val="none" w:sz="0" w:space="0" w:color="auto"/>
      </w:divBdr>
    </w:div>
    <w:div w:id="1200364288">
      <w:bodyDiv w:val="1"/>
      <w:marLeft w:val="0"/>
      <w:marRight w:val="0"/>
      <w:marTop w:val="0"/>
      <w:marBottom w:val="0"/>
      <w:divBdr>
        <w:top w:val="none" w:sz="0" w:space="0" w:color="auto"/>
        <w:left w:val="none" w:sz="0" w:space="0" w:color="auto"/>
        <w:bottom w:val="none" w:sz="0" w:space="0" w:color="auto"/>
        <w:right w:val="none" w:sz="0" w:space="0" w:color="auto"/>
      </w:divBdr>
    </w:div>
    <w:div w:id="1202286334">
      <w:bodyDiv w:val="1"/>
      <w:marLeft w:val="0"/>
      <w:marRight w:val="0"/>
      <w:marTop w:val="0"/>
      <w:marBottom w:val="0"/>
      <w:divBdr>
        <w:top w:val="none" w:sz="0" w:space="0" w:color="auto"/>
        <w:left w:val="none" w:sz="0" w:space="0" w:color="auto"/>
        <w:bottom w:val="none" w:sz="0" w:space="0" w:color="auto"/>
        <w:right w:val="none" w:sz="0" w:space="0" w:color="auto"/>
      </w:divBdr>
    </w:div>
    <w:div w:id="1202523073">
      <w:bodyDiv w:val="1"/>
      <w:marLeft w:val="0"/>
      <w:marRight w:val="0"/>
      <w:marTop w:val="0"/>
      <w:marBottom w:val="0"/>
      <w:divBdr>
        <w:top w:val="none" w:sz="0" w:space="0" w:color="auto"/>
        <w:left w:val="none" w:sz="0" w:space="0" w:color="auto"/>
        <w:bottom w:val="none" w:sz="0" w:space="0" w:color="auto"/>
        <w:right w:val="none" w:sz="0" w:space="0" w:color="auto"/>
      </w:divBdr>
    </w:div>
    <w:div w:id="1214777651">
      <w:bodyDiv w:val="1"/>
      <w:marLeft w:val="0"/>
      <w:marRight w:val="0"/>
      <w:marTop w:val="0"/>
      <w:marBottom w:val="0"/>
      <w:divBdr>
        <w:top w:val="none" w:sz="0" w:space="0" w:color="auto"/>
        <w:left w:val="none" w:sz="0" w:space="0" w:color="auto"/>
        <w:bottom w:val="none" w:sz="0" w:space="0" w:color="auto"/>
        <w:right w:val="none" w:sz="0" w:space="0" w:color="auto"/>
      </w:divBdr>
    </w:div>
    <w:div w:id="1278829831">
      <w:bodyDiv w:val="1"/>
      <w:marLeft w:val="0"/>
      <w:marRight w:val="0"/>
      <w:marTop w:val="0"/>
      <w:marBottom w:val="0"/>
      <w:divBdr>
        <w:top w:val="none" w:sz="0" w:space="0" w:color="auto"/>
        <w:left w:val="none" w:sz="0" w:space="0" w:color="auto"/>
        <w:bottom w:val="none" w:sz="0" w:space="0" w:color="auto"/>
        <w:right w:val="none" w:sz="0" w:space="0" w:color="auto"/>
      </w:divBdr>
      <w:divsChild>
        <w:div w:id="848981308">
          <w:marLeft w:val="0"/>
          <w:marRight w:val="0"/>
          <w:marTop w:val="0"/>
          <w:marBottom w:val="0"/>
          <w:divBdr>
            <w:top w:val="none" w:sz="0" w:space="0" w:color="auto"/>
            <w:left w:val="none" w:sz="0" w:space="0" w:color="auto"/>
            <w:bottom w:val="none" w:sz="0" w:space="0" w:color="auto"/>
            <w:right w:val="none" w:sz="0" w:space="0" w:color="auto"/>
          </w:divBdr>
          <w:divsChild>
            <w:div w:id="1065641152">
              <w:marLeft w:val="0"/>
              <w:marRight w:val="0"/>
              <w:marTop w:val="0"/>
              <w:marBottom w:val="0"/>
              <w:divBdr>
                <w:top w:val="none" w:sz="0" w:space="0" w:color="auto"/>
                <w:left w:val="none" w:sz="0" w:space="0" w:color="auto"/>
                <w:bottom w:val="none" w:sz="0" w:space="0" w:color="auto"/>
                <w:right w:val="none" w:sz="0" w:space="0" w:color="auto"/>
              </w:divBdr>
              <w:divsChild>
                <w:div w:id="426200238">
                  <w:marLeft w:val="0"/>
                  <w:marRight w:val="0"/>
                  <w:marTop w:val="0"/>
                  <w:marBottom w:val="0"/>
                  <w:divBdr>
                    <w:top w:val="none" w:sz="0" w:space="0" w:color="auto"/>
                    <w:left w:val="none" w:sz="0" w:space="0" w:color="auto"/>
                    <w:bottom w:val="none" w:sz="0" w:space="0" w:color="auto"/>
                    <w:right w:val="none" w:sz="0" w:space="0" w:color="auto"/>
                  </w:divBdr>
                  <w:divsChild>
                    <w:div w:id="22237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87106">
      <w:bodyDiv w:val="1"/>
      <w:marLeft w:val="0"/>
      <w:marRight w:val="0"/>
      <w:marTop w:val="0"/>
      <w:marBottom w:val="0"/>
      <w:divBdr>
        <w:top w:val="none" w:sz="0" w:space="0" w:color="auto"/>
        <w:left w:val="none" w:sz="0" w:space="0" w:color="auto"/>
        <w:bottom w:val="none" w:sz="0" w:space="0" w:color="auto"/>
        <w:right w:val="none" w:sz="0" w:space="0" w:color="auto"/>
      </w:divBdr>
    </w:div>
    <w:div w:id="1309554680">
      <w:bodyDiv w:val="1"/>
      <w:marLeft w:val="0"/>
      <w:marRight w:val="0"/>
      <w:marTop w:val="0"/>
      <w:marBottom w:val="0"/>
      <w:divBdr>
        <w:top w:val="none" w:sz="0" w:space="0" w:color="auto"/>
        <w:left w:val="none" w:sz="0" w:space="0" w:color="auto"/>
        <w:bottom w:val="none" w:sz="0" w:space="0" w:color="auto"/>
        <w:right w:val="none" w:sz="0" w:space="0" w:color="auto"/>
      </w:divBdr>
    </w:div>
    <w:div w:id="1328024127">
      <w:bodyDiv w:val="1"/>
      <w:marLeft w:val="0"/>
      <w:marRight w:val="0"/>
      <w:marTop w:val="0"/>
      <w:marBottom w:val="0"/>
      <w:divBdr>
        <w:top w:val="none" w:sz="0" w:space="0" w:color="auto"/>
        <w:left w:val="none" w:sz="0" w:space="0" w:color="auto"/>
        <w:bottom w:val="none" w:sz="0" w:space="0" w:color="auto"/>
        <w:right w:val="none" w:sz="0" w:space="0" w:color="auto"/>
      </w:divBdr>
    </w:div>
    <w:div w:id="1396899993">
      <w:bodyDiv w:val="1"/>
      <w:marLeft w:val="0"/>
      <w:marRight w:val="0"/>
      <w:marTop w:val="0"/>
      <w:marBottom w:val="0"/>
      <w:divBdr>
        <w:top w:val="none" w:sz="0" w:space="0" w:color="auto"/>
        <w:left w:val="none" w:sz="0" w:space="0" w:color="auto"/>
        <w:bottom w:val="none" w:sz="0" w:space="0" w:color="auto"/>
        <w:right w:val="none" w:sz="0" w:space="0" w:color="auto"/>
      </w:divBdr>
    </w:div>
    <w:div w:id="1400203199">
      <w:bodyDiv w:val="1"/>
      <w:marLeft w:val="0"/>
      <w:marRight w:val="0"/>
      <w:marTop w:val="0"/>
      <w:marBottom w:val="0"/>
      <w:divBdr>
        <w:top w:val="none" w:sz="0" w:space="0" w:color="auto"/>
        <w:left w:val="none" w:sz="0" w:space="0" w:color="auto"/>
        <w:bottom w:val="none" w:sz="0" w:space="0" w:color="auto"/>
        <w:right w:val="none" w:sz="0" w:space="0" w:color="auto"/>
      </w:divBdr>
    </w:div>
    <w:div w:id="1403479676">
      <w:bodyDiv w:val="1"/>
      <w:marLeft w:val="0"/>
      <w:marRight w:val="0"/>
      <w:marTop w:val="0"/>
      <w:marBottom w:val="0"/>
      <w:divBdr>
        <w:top w:val="none" w:sz="0" w:space="0" w:color="auto"/>
        <w:left w:val="none" w:sz="0" w:space="0" w:color="auto"/>
        <w:bottom w:val="none" w:sz="0" w:space="0" w:color="auto"/>
        <w:right w:val="none" w:sz="0" w:space="0" w:color="auto"/>
      </w:divBdr>
    </w:div>
    <w:div w:id="1440877809">
      <w:bodyDiv w:val="1"/>
      <w:marLeft w:val="0"/>
      <w:marRight w:val="0"/>
      <w:marTop w:val="0"/>
      <w:marBottom w:val="0"/>
      <w:divBdr>
        <w:top w:val="none" w:sz="0" w:space="0" w:color="auto"/>
        <w:left w:val="none" w:sz="0" w:space="0" w:color="auto"/>
        <w:bottom w:val="none" w:sz="0" w:space="0" w:color="auto"/>
        <w:right w:val="none" w:sz="0" w:space="0" w:color="auto"/>
      </w:divBdr>
    </w:div>
    <w:div w:id="1461071043">
      <w:bodyDiv w:val="1"/>
      <w:marLeft w:val="0"/>
      <w:marRight w:val="0"/>
      <w:marTop w:val="0"/>
      <w:marBottom w:val="0"/>
      <w:divBdr>
        <w:top w:val="none" w:sz="0" w:space="0" w:color="auto"/>
        <w:left w:val="none" w:sz="0" w:space="0" w:color="auto"/>
        <w:bottom w:val="none" w:sz="0" w:space="0" w:color="auto"/>
        <w:right w:val="none" w:sz="0" w:space="0" w:color="auto"/>
      </w:divBdr>
      <w:divsChild>
        <w:div w:id="1206602910">
          <w:marLeft w:val="0"/>
          <w:marRight w:val="0"/>
          <w:marTop w:val="0"/>
          <w:marBottom w:val="0"/>
          <w:divBdr>
            <w:top w:val="none" w:sz="0" w:space="0" w:color="auto"/>
            <w:left w:val="none" w:sz="0" w:space="0" w:color="auto"/>
            <w:bottom w:val="none" w:sz="0" w:space="0" w:color="auto"/>
            <w:right w:val="none" w:sz="0" w:space="0" w:color="auto"/>
          </w:divBdr>
          <w:divsChild>
            <w:div w:id="592013024">
              <w:marLeft w:val="0"/>
              <w:marRight w:val="0"/>
              <w:marTop w:val="0"/>
              <w:marBottom w:val="0"/>
              <w:divBdr>
                <w:top w:val="none" w:sz="0" w:space="0" w:color="auto"/>
                <w:left w:val="none" w:sz="0" w:space="0" w:color="auto"/>
                <w:bottom w:val="none" w:sz="0" w:space="0" w:color="auto"/>
                <w:right w:val="none" w:sz="0" w:space="0" w:color="auto"/>
              </w:divBdr>
              <w:divsChild>
                <w:div w:id="961611574">
                  <w:marLeft w:val="0"/>
                  <w:marRight w:val="0"/>
                  <w:marTop w:val="0"/>
                  <w:marBottom w:val="0"/>
                  <w:divBdr>
                    <w:top w:val="none" w:sz="0" w:space="0" w:color="auto"/>
                    <w:left w:val="none" w:sz="0" w:space="0" w:color="auto"/>
                    <w:bottom w:val="none" w:sz="0" w:space="0" w:color="auto"/>
                    <w:right w:val="none" w:sz="0" w:space="0" w:color="auto"/>
                  </w:divBdr>
                  <w:divsChild>
                    <w:div w:id="13290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2653">
      <w:bodyDiv w:val="1"/>
      <w:marLeft w:val="0"/>
      <w:marRight w:val="0"/>
      <w:marTop w:val="0"/>
      <w:marBottom w:val="0"/>
      <w:divBdr>
        <w:top w:val="none" w:sz="0" w:space="0" w:color="auto"/>
        <w:left w:val="none" w:sz="0" w:space="0" w:color="auto"/>
        <w:bottom w:val="none" w:sz="0" w:space="0" w:color="auto"/>
        <w:right w:val="none" w:sz="0" w:space="0" w:color="auto"/>
      </w:divBdr>
    </w:div>
    <w:div w:id="1472214995">
      <w:bodyDiv w:val="1"/>
      <w:marLeft w:val="0"/>
      <w:marRight w:val="0"/>
      <w:marTop w:val="0"/>
      <w:marBottom w:val="0"/>
      <w:divBdr>
        <w:top w:val="none" w:sz="0" w:space="0" w:color="auto"/>
        <w:left w:val="none" w:sz="0" w:space="0" w:color="auto"/>
        <w:bottom w:val="none" w:sz="0" w:space="0" w:color="auto"/>
        <w:right w:val="none" w:sz="0" w:space="0" w:color="auto"/>
      </w:divBdr>
    </w:div>
    <w:div w:id="1485387340">
      <w:bodyDiv w:val="1"/>
      <w:marLeft w:val="0"/>
      <w:marRight w:val="0"/>
      <w:marTop w:val="0"/>
      <w:marBottom w:val="0"/>
      <w:divBdr>
        <w:top w:val="none" w:sz="0" w:space="0" w:color="auto"/>
        <w:left w:val="none" w:sz="0" w:space="0" w:color="auto"/>
        <w:bottom w:val="none" w:sz="0" w:space="0" w:color="auto"/>
        <w:right w:val="none" w:sz="0" w:space="0" w:color="auto"/>
      </w:divBdr>
      <w:divsChild>
        <w:div w:id="850990611">
          <w:marLeft w:val="0"/>
          <w:marRight w:val="0"/>
          <w:marTop w:val="0"/>
          <w:marBottom w:val="0"/>
          <w:divBdr>
            <w:top w:val="single" w:sz="2" w:space="0" w:color="E3E3E3"/>
            <w:left w:val="single" w:sz="2" w:space="0" w:color="E3E3E3"/>
            <w:bottom w:val="single" w:sz="2" w:space="0" w:color="E3E3E3"/>
            <w:right w:val="single" w:sz="2" w:space="0" w:color="E3E3E3"/>
          </w:divBdr>
          <w:divsChild>
            <w:div w:id="1808231720">
              <w:marLeft w:val="0"/>
              <w:marRight w:val="0"/>
              <w:marTop w:val="100"/>
              <w:marBottom w:val="100"/>
              <w:divBdr>
                <w:top w:val="single" w:sz="2" w:space="0" w:color="E3E3E3"/>
                <w:left w:val="single" w:sz="2" w:space="0" w:color="E3E3E3"/>
                <w:bottom w:val="single" w:sz="2" w:space="0" w:color="E3E3E3"/>
                <w:right w:val="single" w:sz="2" w:space="0" w:color="E3E3E3"/>
              </w:divBdr>
              <w:divsChild>
                <w:div w:id="734281722">
                  <w:marLeft w:val="0"/>
                  <w:marRight w:val="0"/>
                  <w:marTop w:val="0"/>
                  <w:marBottom w:val="0"/>
                  <w:divBdr>
                    <w:top w:val="single" w:sz="2" w:space="0" w:color="E3E3E3"/>
                    <w:left w:val="single" w:sz="2" w:space="0" w:color="E3E3E3"/>
                    <w:bottom w:val="single" w:sz="2" w:space="0" w:color="E3E3E3"/>
                    <w:right w:val="single" w:sz="2" w:space="0" w:color="E3E3E3"/>
                  </w:divBdr>
                  <w:divsChild>
                    <w:div w:id="742727663">
                      <w:marLeft w:val="0"/>
                      <w:marRight w:val="0"/>
                      <w:marTop w:val="0"/>
                      <w:marBottom w:val="0"/>
                      <w:divBdr>
                        <w:top w:val="single" w:sz="2" w:space="0" w:color="E3E3E3"/>
                        <w:left w:val="single" w:sz="2" w:space="0" w:color="E3E3E3"/>
                        <w:bottom w:val="single" w:sz="2" w:space="0" w:color="E3E3E3"/>
                        <w:right w:val="single" w:sz="2" w:space="0" w:color="E3E3E3"/>
                      </w:divBdr>
                      <w:divsChild>
                        <w:div w:id="154617145">
                          <w:marLeft w:val="0"/>
                          <w:marRight w:val="0"/>
                          <w:marTop w:val="0"/>
                          <w:marBottom w:val="0"/>
                          <w:divBdr>
                            <w:top w:val="single" w:sz="2" w:space="0" w:color="E3E3E3"/>
                            <w:left w:val="single" w:sz="2" w:space="0" w:color="E3E3E3"/>
                            <w:bottom w:val="single" w:sz="2" w:space="0" w:color="E3E3E3"/>
                            <w:right w:val="single" w:sz="2" w:space="0" w:color="E3E3E3"/>
                          </w:divBdr>
                          <w:divsChild>
                            <w:div w:id="1959872444">
                              <w:marLeft w:val="0"/>
                              <w:marRight w:val="0"/>
                              <w:marTop w:val="0"/>
                              <w:marBottom w:val="0"/>
                              <w:divBdr>
                                <w:top w:val="single" w:sz="2" w:space="0" w:color="E3E3E3"/>
                                <w:left w:val="single" w:sz="2" w:space="0" w:color="E3E3E3"/>
                                <w:bottom w:val="single" w:sz="2" w:space="0" w:color="E3E3E3"/>
                                <w:right w:val="single" w:sz="2" w:space="0" w:color="E3E3E3"/>
                              </w:divBdr>
                              <w:divsChild>
                                <w:div w:id="305279166">
                                  <w:marLeft w:val="0"/>
                                  <w:marRight w:val="0"/>
                                  <w:marTop w:val="0"/>
                                  <w:marBottom w:val="0"/>
                                  <w:divBdr>
                                    <w:top w:val="single" w:sz="2" w:space="0" w:color="E3E3E3"/>
                                    <w:left w:val="single" w:sz="2" w:space="0" w:color="E3E3E3"/>
                                    <w:bottom w:val="single" w:sz="2" w:space="0" w:color="E3E3E3"/>
                                    <w:right w:val="single" w:sz="2" w:space="0" w:color="E3E3E3"/>
                                  </w:divBdr>
                                  <w:divsChild>
                                    <w:div w:id="1006710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517891">
          <w:marLeft w:val="0"/>
          <w:marRight w:val="0"/>
          <w:marTop w:val="0"/>
          <w:marBottom w:val="0"/>
          <w:divBdr>
            <w:top w:val="single" w:sz="2" w:space="0" w:color="E3E3E3"/>
            <w:left w:val="single" w:sz="2" w:space="0" w:color="E3E3E3"/>
            <w:bottom w:val="single" w:sz="2" w:space="0" w:color="E3E3E3"/>
            <w:right w:val="single" w:sz="2" w:space="0" w:color="E3E3E3"/>
          </w:divBdr>
          <w:divsChild>
            <w:div w:id="2099862468">
              <w:marLeft w:val="0"/>
              <w:marRight w:val="0"/>
              <w:marTop w:val="100"/>
              <w:marBottom w:val="100"/>
              <w:divBdr>
                <w:top w:val="single" w:sz="2" w:space="0" w:color="E3E3E3"/>
                <w:left w:val="single" w:sz="2" w:space="0" w:color="E3E3E3"/>
                <w:bottom w:val="single" w:sz="2" w:space="0" w:color="E3E3E3"/>
                <w:right w:val="single" w:sz="2" w:space="0" w:color="E3E3E3"/>
              </w:divBdr>
              <w:divsChild>
                <w:div w:id="539126825">
                  <w:marLeft w:val="0"/>
                  <w:marRight w:val="0"/>
                  <w:marTop w:val="0"/>
                  <w:marBottom w:val="0"/>
                  <w:divBdr>
                    <w:top w:val="single" w:sz="2" w:space="0" w:color="E3E3E3"/>
                    <w:left w:val="single" w:sz="2" w:space="0" w:color="E3E3E3"/>
                    <w:bottom w:val="single" w:sz="2" w:space="0" w:color="E3E3E3"/>
                    <w:right w:val="single" w:sz="2" w:space="0" w:color="E3E3E3"/>
                  </w:divBdr>
                  <w:divsChild>
                    <w:div w:id="536234544">
                      <w:marLeft w:val="0"/>
                      <w:marRight w:val="0"/>
                      <w:marTop w:val="0"/>
                      <w:marBottom w:val="0"/>
                      <w:divBdr>
                        <w:top w:val="single" w:sz="2" w:space="0" w:color="E3E3E3"/>
                        <w:left w:val="single" w:sz="2" w:space="0" w:color="E3E3E3"/>
                        <w:bottom w:val="single" w:sz="2" w:space="0" w:color="E3E3E3"/>
                        <w:right w:val="single" w:sz="2" w:space="0" w:color="E3E3E3"/>
                      </w:divBdr>
                      <w:divsChild>
                        <w:div w:id="1606576319">
                          <w:marLeft w:val="0"/>
                          <w:marRight w:val="0"/>
                          <w:marTop w:val="0"/>
                          <w:marBottom w:val="0"/>
                          <w:divBdr>
                            <w:top w:val="single" w:sz="2" w:space="0" w:color="E3E3E3"/>
                            <w:left w:val="single" w:sz="2" w:space="0" w:color="E3E3E3"/>
                            <w:bottom w:val="single" w:sz="2" w:space="0" w:color="E3E3E3"/>
                            <w:right w:val="single" w:sz="2" w:space="0" w:color="E3E3E3"/>
                          </w:divBdr>
                          <w:divsChild>
                            <w:div w:id="1535383059">
                              <w:marLeft w:val="0"/>
                              <w:marRight w:val="0"/>
                              <w:marTop w:val="0"/>
                              <w:marBottom w:val="0"/>
                              <w:divBdr>
                                <w:top w:val="single" w:sz="2" w:space="0" w:color="E3E3E3"/>
                                <w:left w:val="single" w:sz="2" w:space="0" w:color="E3E3E3"/>
                                <w:bottom w:val="single" w:sz="2" w:space="0" w:color="E3E3E3"/>
                                <w:right w:val="single" w:sz="2" w:space="0" w:color="E3E3E3"/>
                              </w:divBdr>
                              <w:divsChild>
                                <w:div w:id="1851140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8980394">
      <w:bodyDiv w:val="1"/>
      <w:marLeft w:val="0"/>
      <w:marRight w:val="0"/>
      <w:marTop w:val="0"/>
      <w:marBottom w:val="0"/>
      <w:divBdr>
        <w:top w:val="none" w:sz="0" w:space="0" w:color="auto"/>
        <w:left w:val="none" w:sz="0" w:space="0" w:color="auto"/>
        <w:bottom w:val="none" w:sz="0" w:space="0" w:color="auto"/>
        <w:right w:val="none" w:sz="0" w:space="0" w:color="auto"/>
      </w:divBdr>
      <w:divsChild>
        <w:div w:id="928151973">
          <w:marLeft w:val="360"/>
          <w:marRight w:val="0"/>
          <w:marTop w:val="200"/>
          <w:marBottom w:val="0"/>
          <w:divBdr>
            <w:top w:val="none" w:sz="0" w:space="0" w:color="auto"/>
            <w:left w:val="none" w:sz="0" w:space="0" w:color="auto"/>
            <w:bottom w:val="none" w:sz="0" w:space="0" w:color="auto"/>
            <w:right w:val="none" w:sz="0" w:space="0" w:color="auto"/>
          </w:divBdr>
        </w:div>
      </w:divsChild>
    </w:div>
    <w:div w:id="1496842654">
      <w:bodyDiv w:val="1"/>
      <w:marLeft w:val="0"/>
      <w:marRight w:val="0"/>
      <w:marTop w:val="0"/>
      <w:marBottom w:val="0"/>
      <w:divBdr>
        <w:top w:val="none" w:sz="0" w:space="0" w:color="auto"/>
        <w:left w:val="none" w:sz="0" w:space="0" w:color="auto"/>
        <w:bottom w:val="none" w:sz="0" w:space="0" w:color="auto"/>
        <w:right w:val="none" w:sz="0" w:space="0" w:color="auto"/>
      </w:divBdr>
      <w:divsChild>
        <w:div w:id="149178635">
          <w:marLeft w:val="0"/>
          <w:marRight w:val="0"/>
          <w:marTop w:val="0"/>
          <w:marBottom w:val="0"/>
          <w:divBdr>
            <w:top w:val="none" w:sz="0" w:space="0" w:color="auto"/>
            <w:left w:val="none" w:sz="0" w:space="0" w:color="auto"/>
            <w:bottom w:val="none" w:sz="0" w:space="0" w:color="auto"/>
            <w:right w:val="none" w:sz="0" w:space="0" w:color="auto"/>
          </w:divBdr>
          <w:divsChild>
            <w:div w:id="179856685">
              <w:marLeft w:val="0"/>
              <w:marRight w:val="0"/>
              <w:marTop w:val="0"/>
              <w:marBottom w:val="0"/>
              <w:divBdr>
                <w:top w:val="none" w:sz="0" w:space="0" w:color="auto"/>
                <w:left w:val="none" w:sz="0" w:space="0" w:color="auto"/>
                <w:bottom w:val="none" w:sz="0" w:space="0" w:color="auto"/>
                <w:right w:val="none" w:sz="0" w:space="0" w:color="auto"/>
              </w:divBdr>
              <w:divsChild>
                <w:div w:id="164465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586832">
      <w:bodyDiv w:val="1"/>
      <w:marLeft w:val="0"/>
      <w:marRight w:val="0"/>
      <w:marTop w:val="0"/>
      <w:marBottom w:val="0"/>
      <w:divBdr>
        <w:top w:val="none" w:sz="0" w:space="0" w:color="auto"/>
        <w:left w:val="none" w:sz="0" w:space="0" w:color="auto"/>
        <w:bottom w:val="none" w:sz="0" w:space="0" w:color="auto"/>
        <w:right w:val="none" w:sz="0" w:space="0" w:color="auto"/>
      </w:divBdr>
    </w:div>
    <w:div w:id="1547376693">
      <w:bodyDiv w:val="1"/>
      <w:marLeft w:val="0"/>
      <w:marRight w:val="0"/>
      <w:marTop w:val="0"/>
      <w:marBottom w:val="0"/>
      <w:divBdr>
        <w:top w:val="none" w:sz="0" w:space="0" w:color="auto"/>
        <w:left w:val="none" w:sz="0" w:space="0" w:color="auto"/>
        <w:bottom w:val="none" w:sz="0" w:space="0" w:color="auto"/>
        <w:right w:val="none" w:sz="0" w:space="0" w:color="auto"/>
      </w:divBdr>
    </w:div>
    <w:div w:id="1549024177">
      <w:bodyDiv w:val="1"/>
      <w:marLeft w:val="0"/>
      <w:marRight w:val="0"/>
      <w:marTop w:val="0"/>
      <w:marBottom w:val="0"/>
      <w:divBdr>
        <w:top w:val="none" w:sz="0" w:space="0" w:color="auto"/>
        <w:left w:val="none" w:sz="0" w:space="0" w:color="auto"/>
        <w:bottom w:val="none" w:sz="0" w:space="0" w:color="auto"/>
        <w:right w:val="none" w:sz="0" w:space="0" w:color="auto"/>
      </w:divBdr>
    </w:div>
    <w:div w:id="1588346147">
      <w:bodyDiv w:val="1"/>
      <w:marLeft w:val="0"/>
      <w:marRight w:val="0"/>
      <w:marTop w:val="0"/>
      <w:marBottom w:val="0"/>
      <w:divBdr>
        <w:top w:val="none" w:sz="0" w:space="0" w:color="auto"/>
        <w:left w:val="none" w:sz="0" w:space="0" w:color="auto"/>
        <w:bottom w:val="none" w:sz="0" w:space="0" w:color="auto"/>
        <w:right w:val="none" w:sz="0" w:space="0" w:color="auto"/>
      </w:divBdr>
    </w:div>
    <w:div w:id="1594775006">
      <w:bodyDiv w:val="1"/>
      <w:marLeft w:val="0"/>
      <w:marRight w:val="0"/>
      <w:marTop w:val="0"/>
      <w:marBottom w:val="0"/>
      <w:divBdr>
        <w:top w:val="none" w:sz="0" w:space="0" w:color="auto"/>
        <w:left w:val="none" w:sz="0" w:space="0" w:color="auto"/>
        <w:bottom w:val="none" w:sz="0" w:space="0" w:color="auto"/>
        <w:right w:val="none" w:sz="0" w:space="0" w:color="auto"/>
      </w:divBdr>
      <w:divsChild>
        <w:div w:id="604652104">
          <w:marLeft w:val="0"/>
          <w:marRight w:val="0"/>
          <w:marTop w:val="0"/>
          <w:marBottom w:val="0"/>
          <w:divBdr>
            <w:top w:val="none" w:sz="0" w:space="0" w:color="auto"/>
            <w:left w:val="none" w:sz="0" w:space="0" w:color="auto"/>
            <w:bottom w:val="none" w:sz="0" w:space="0" w:color="auto"/>
            <w:right w:val="none" w:sz="0" w:space="0" w:color="auto"/>
          </w:divBdr>
          <w:divsChild>
            <w:div w:id="638153674">
              <w:marLeft w:val="0"/>
              <w:marRight w:val="0"/>
              <w:marTop w:val="0"/>
              <w:marBottom w:val="0"/>
              <w:divBdr>
                <w:top w:val="none" w:sz="0" w:space="0" w:color="auto"/>
                <w:left w:val="none" w:sz="0" w:space="0" w:color="auto"/>
                <w:bottom w:val="none" w:sz="0" w:space="0" w:color="auto"/>
                <w:right w:val="none" w:sz="0" w:space="0" w:color="auto"/>
              </w:divBdr>
              <w:divsChild>
                <w:div w:id="73998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90164">
      <w:bodyDiv w:val="1"/>
      <w:marLeft w:val="0"/>
      <w:marRight w:val="0"/>
      <w:marTop w:val="0"/>
      <w:marBottom w:val="0"/>
      <w:divBdr>
        <w:top w:val="none" w:sz="0" w:space="0" w:color="auto"/>
        <w:left w:val="none" w:sz="0" w:space="0" w:color="auto"/>
        <w:bottom w:val="none" w:sz="0" w:space="0" w:color="auto"/>
        <w:right w:val="none" w:sz="0" w:space="0" w:color="auto"/>
      </w:divBdr>
    </w:div>
    <w:div w:id="1636908751">
      <w:bodyDiv w:val="1"/>
      <w:marLeft w:val="0"/>
      <w:marRight w:val="0"/>
      <w:marTop w:val="0"/>
      <w:marBottom w:val="0"/>
      <w:divBdr>
        <w:top w:val="none" w:sz="0" w:space="0" w:color="auto"/>
        <w:left w:val="none" w:sz="0" w:space="0" w:color="auto"/>
        <w:bottom w:val="none" w:sz="0" w:space="0" w:color="auto"/>
        <w:right w:val="none" w:sz="0" w:space="0" w:color="auto"/>
      </w:divBdr>
    </w:div>
    <w:div w:id="1671253364">
      <w:bodyDiv w:val="1"/>
      <w:marLeft w:val="0"/>
      <w:marRight w:val="0"/>
      <w:marTop w:val="0"/>
      <w:marBottom w:val="0"/>
      <w:divBdr>
        <w:top w:val="none" w:sz="0" w:space="0" w:color="auto"/>
        <w:left w:val="none" w:sz="0" w:space="0" w:color="auto"/>
        <w:bottom w:val="none" w:sz="0" w:space="0" w:color="auto"/>
        <w:right w:val="none" w:sz="0" w:space="0" w:color="auto"/>
      </w:divBdr>
    </w:div>
    <w:div w:id="1674910998">
      <w:bodyDiv w:val="1"/>
      <w:marLeft w:val="0"/>
      <w:marRight w:val="0"/>
      <w:marTop w:val="0"/>
      <w:marBottom w:val="0"/>
      <w:divBdr>
        <w:top w:val="none" w:sz="0" w:space="0" w:color="auto"/>
        <w:left w:val="none" w:sz="0" w:space="0" w:color="auto"/>
        <w:bottom w:val="none" w:sz="0" w:space="0" w:color="auto"/>
        <w:right w:val="none" w:sz="0" w:space="0" w:color="auto"/>
      </w:divBdr>
    </w:div>
    <w:div w:id="1696496560">
      <w:bodyDiv w:val="1"/>
      <w:marLeft w:val="0"/>
      <w:marRight w:val="0"/>
      <w:marTop w:val="0"/>
      <w:marBottom w:val="0"/>
      <w:divBdr>
        <w:top w:val="none" w:sz="0" w:space="0" w:color="auto"/>
        <w:left w:val="none" w:sz="0" w:space="0" w:color="auto"/>
        <w:bottom w:val="none" w:sz="0" w:space="0" w:color="auto"/>
        <w:right w:val="none" w:sz="0" w:space="0" w:color="auto"/>
      </w:divBdr>
    </w:div>
    <w:div w:id="1700818922">
      <w:bodyDiv w:val="1"/>
      <w:marLeft w:val="0"/>
      <w:marRight w:val="0"/>
      <w:marTop w:val="0"/>
      <w:marBottom w:val="0"/>
      <w:divBdr>
        <w:top w:val="none" w:sz="0" w:space="0" w:color="auto"/>
        <w:left w:val="none" w:sz="0" w:space="0" w:color="auto"/>
        <w:bottom w:val="none" w:sz="0" w:space="0" w:color="auto"/>
        <w:right w:val="none" w:sz="0" w:space="0" w:color="auto"/>
      </w:divBdr>
    </w:div>
    <w:div w:id="1720591477">
      <w:bodyDiv w:val="1"/>
      <w:marLeft w:val="0"/>
      <w:marRight w:val="0"/>
      <w:marTop w:val="0"/>
      <w:marBottom w:val="0"/>
      <w:divBdr>
        <w:top w:val="none" w:sz="0" w:space="0" w:color="auto"/>
        <w:left w:val="none" w:sz="0" w:space="0" w:color="auto"/>
        <w:bottom w:val="none" w:sz="0" w:space="0" w:color="auto"/>
        <w:right w:val="none" w:sz="0" w:space="0" w:color="auto"/>
      </w:divBdr>
    </w:div>
    <w:div w:id="1759061284">
      <w:bodyDiv w:val="1"/>
      <w:marLeft w:val="0"/>
      <w:marRight w:val="0"/>
      <w:marTop w:val="0"/>
      <w:marBottom w:val="0"/>
      <w:divBdr>
        <w:top w:val="none" w:sz="0" w:space="0" w:color="auto"/>
        <w:left w:val="none" w:sz="0" w:space="0" w:color="auto"/>
        <w:bottom w:val="none" w:sz="0" w:space="0" w:color="auto"/>
        <w:right w:val="none" w:sz="0" w:space="0" w:color="auto"/>
      </w:divBdr>
      <w:divsChild>
        <w:div w:id="1853033702">
          <w:marLeft w:val="0"/>
          <w:marRight w:val="0"/>
          <w:marTop w:val="0"/>
          <w:marBottom w:val="0"/>
          <w:divBdr>
            <w:top w:val="none" w:sz="0" w:space="0" w:color="auto"/>
            <w:left w:val="none" w:sz="0" w:space="0" w:color="auto"/>
            <w:bottom w:val="none" w:sz="0" w:space="0" w:color="auto"/>
            <w:right w:val="none" w:sz="0" w:space="0" w:color="auto"/>
          </w:divBdr>
          <w:divsChild>
            <w:div w:id="1926330920">
              <w:marLeft w:val="0"/>
              <w:marRight w:val="0"/>
              <w:marTop w:val="0"/>
              <w:marBottom w:val="0"/>
              <w:divBdr>
                <w:top w:val="none" w:sz="0" w:space="0" w:color="auto"/>
                <w:left w:val="none" w:sz="0" w:space="0" w:color="auto"/>
                <w:bottom w:val="none" w:sz="0" w:space="0" w:color="auto"/>
                <w:right w:val="none" w:sz="0" w:space="0" w:color="auto"/>
              </w:divBdr>
              <w:divsChild>
                <w:div w:id="55123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6025">
      <w:bodyDiv w:val="1"/>
      <w:marLeft w:val="0"/>
      <w:marRight w:val="0"/>
      <w:marTop w:val="0"/>
      <w:marBottom w:val="0"/>
      <w:divBdr>
        <w:top w:val="none" w:sz="0" w:space="0" w:color="auto"/>
        <w:left w:val="none" w:sz="0" w:space="0" w:color="auto"/>
        <w:bottom w:val="none" w:sz="0" w:space="0" w:color="auto"/>
        <w:right w:val="none" w:sz="0" w:space="0" w:color="auto"/>
      </w:divBdr>
    </w:div>
    <w:div w:id="1880051782">
      <w:bodyDiv w:val="1"/>
      <w:marLeft w:val="0"/>
      <w:marRight w:val="0"/>
      <w:marTop w:val="0"/>
      <w:marBottom w:val="0"/>
      <w:divBdr>
        <w:top w:val="none" w:sz="0" w:space="0" w:color="auto"/>
        <w:left w:val="none" w:sz="0" w:space="0" w:color="auto"/>
        <w:bottom w:val="none" w:sz="0" w:space="0" w:color="auto"/>
        <w:right w:val="none" w:sz="0" w:space="0" w:color="auto"/>
      </w:divBdr>
    </w:div>
    <w:div w:id="1895001481">
      <w:bodyDiv w:val="1"/>
      <w:marLeft w:val="0"/>
      <w:marRight w:val="0"/>
      <w:marTop w:val="0"/>
      <w:marBottom w:val="0"/>
      <w:divBdr>
        <w:top w:val="none" w:sz="0" w:space="0" w:color="auto"/>
        <w:left w:val="none" w:sz="0" w:space="0" w:color="auto"/>
        <w:bottom w:val="none" w:sz="0" w:space="0" w:color="auto"/>
        <w:right w:val="none" w:sz="0" w:space="0" w:color="auto"/>
      </w:divBdr>
    </w:div>
    <w:div w:id="1973050645">
      <w:bodyDiv w:val="1"/>
      <w:marLeft w:val="0"/>
      <w:marRight w:val="0"/>
      <w:marTop w:val="0"/>
      <w:marBottom w:val="0"/>
      <w:divBdr>
        <w:top w:val="none" w:sz="0" w:space="0" w:color="auto"/>
        <w:left w:val="none" w:sz="0" w:space="0" w:color="auto"/>
        <w:bottom w:val="none" w:sz="0" w:space="0" w:color="auto"/>
        <w:right w:val="none" w:sz="0" w:space="0" w:color="auto"/>
      </w:divBdr>
    </w:div>
    <w:div w:id="1978144842">
      <w:bodyDiv w:val="1"/>
      <w:marLeft w:val="0"/>
      <w:marRight w:val="0"/>
      <w:marTop w:val="0"/>
      <w:marBottom w:val="0"/>
      <w:divBdr>
        <w:top w:val="none" w:sz="0" w:space="0" w:color="auto"/>
        <w:left w:val="none" w:sz="0" w:space="0" w:color="auto"/>
        <w:bottom w:val="none" w:sz="0" w:space="0" w:color="auto"/>
        <w:right w:val="none" w:sz="0" w:space="0" w:color="auto"/>
      </w:divBdr>
    </w:div>
    <w:div w:id="1987583281">
      <w:bodyDiv w:val="1"/>
      <w:marLeft w:val="0"/>
      <w:marRight w:val="0"/>
      <w:marTop w:val="0"/>
      <w:marBottom w:val="0"/>
      <w:divBdr>
        <w:top w:val="none" w:sz="0" w:space="0" w:color="auto"/>
        <w:left w:val="none" w:sz="0" w:space="0" w:color="auto"/>
        <w:bottom w:val="none" w:sz="0" w:space="0" w:color="auto"/>
        <w:right w:val="none" w:sz="0" w:space="0" w:color="auto"/>
      </w:divBdr>
    </w:div>
    <w:div w:id="1989479027">
      <w:bodyDiv w:val="1"/>
      <w:marLeft w:val="0"/>
      <w:marRight w:val="0"/>
      <w:marTop w:val="0"/>
      <w:marBottom w:val="0"/>
      <w:divBdr>
        <w:top w:val="none" w:sz="0" w:space="0" w:color="auto"/>
        <w:left w:val="none" w:sz="0" w:space="0" w:color="auto"/>
        <w:bottom w:val="none" w:sz="0" w:space="0" w:color="auto"/>
        <w:right w:val="none" w:sz="0" w:space="0" w:color="auto"/>
      </w:divBdr>
      <w:divsChild>
        <w:div w:id="2132091456">
          <w:marLeft w:val="0"/>
          <w:marRight w:val="0"/>
          <w:marTop w:val="0"/>
          <w:marBottom w:val="0"/>
          <w:divBdr>
            <w:top w:val="none" w:sz="0" w:space="0" w:color="auto"/>
            <w:left w:val="none" w:sz="0" w:space="0" w:color="auto"/>
            <w:bottom w:val="none" w:sz="0" w:space="0" w:color="auto"/>
            <w:right w:val="none" w:sz="0" w:space="0" w:color="auto"/>
          </w:divBdr>
          <w:divsChild>
            <w:div w:id="1695644997">
              <w:marLeft w:val="0"/>
              <w:marRight w:val="0"/>
              <w:marTop w:val="0"/>
              <w:marBottom w:val="0"/>
              <w:divBdr>
                <w:top w:val="none" w:sz="0" w:space="0" w:color="auto"/>
                <w:left w:val="none" w:sz="0" w:space="0" w:color="auto"/>
                <w:bottom w:val="none" w:sz="0" w:space="0" w:color="auto"/>
                <w:right w:val="none" w:sz="0" w:space="0" w:color="auto"/>
              </w:divBdr>
              <w:divsChild>
                <w:div w:id="735395170">
                  <w:marLeft w:val="0"/>
                  <w:marRight w:val="0"/>
                  <w:marTop w:val="0"/>
                  <w:marBottom w:val="0"/>
                  <w:divBdr>
                    <w:top w:val="none" w:sz="0" w:space="0" w:color="auto"/>
                    <w:left w:val="none" w:sz="0" w:space="0" w:color="auto"/>
                    <w:bottom w:val="none" w:sz="0" w:space="0" w:color="auto"/>
                    <w:right w:val="none" w:sz="0" w:space="0" w:color="auto"/>
                  </w:divBdr>
                  <w:divsChild>
                    <w:div w:id="15569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075872">
      <w:bodyDiv w:val="1"/>
      <w:marLeft w:val="0"/>
      <w:marRight w:val="0"/>
      <w:marTop w:val="0"/>
      <w:marBottom w:val="0"/>
      <w:divBdr>
        <w:top w:val="none" w:sz="0" w:space="0" w:color="auto"/>
        <w:left w:val="none" w:sz="0" w:space="0" w:color="auto"/>
        <w:bottom w:val="none" w:sz="0" w:space="0" w:color="auto"/>
        <w:right w:val="none" w:sz="0" w:space="0" w:color="auto"/>
      </w:divBdr>
    </w:div>
    <w:div w:id="2061634852">
      <w:bodyDiv w:val="1"/>
      <w:marLeft w:val="0"/>
      <w:marRight w:val="0"/>
      <w:marTop w:val="0"/>
      <w:marBottom w:val="0"/>
      <w:divBdr>
        <w:top w:val="none" w:sz="0" w:space="0" w:color="auto"/>
        <w:left w:val="none" w:sz="0" w:space="0" w:color="auto"/>
        <w:bottom w:val="none" w:sz="0" w:space="0" w:color="auto"/>
        <w:right w:val="none" w:sz="0" w:space="0" w:color="auto"/>
      </w:divBdr>
    </w:div>
    <w:div w:id="2076538307">
      <w:bodyDiv w:val="1"/>
      <w:marLeft w:val="0"/>
      <w:marRight w:val="0"/>
      <w:marTop w:val="0"/>
      <w:marBottom w:val="0"/>
      <w:divBdr>
        <w:top w:val="none" w:sz="0" w:space="0" w:color="auto"/>
        <w:left w:val="none" w:sz="0" w:space="0" w:color="auto"/>
        <w:bottom w:val="none" w:sz="0" w:space="0" w:color="auto"/>
        <w:right w:val="none" w:sz="0" w:space="0" w:color="auto"/>
      </w:divBdr>
    </w:div>
    <w:div w:id="2098282851">
      <w:bodyDiv w:val="1"/>
      <w:marLeft w:val="0"/>
      <w:marRight w:val="0"/>
      <w:marTop w:val="0"/>
      <w:marBottom w:val="0"/>
      <w:divBdr>
        <w:top w:val="none" w:sz="0" w:space="0" w:color="auto"/>
        <w:left w:val="none" w:sz="0" w:space="0" w:color="auto"/>
        <w:bottom w:val="none" w:sz="0" w:space="0" w:color="auto"/>
        <w:right w:val="none" w:sz="0" w:space="0" w:color="auto"/>
      </w:divBdr>
    </w:div>
    <w:div w:id="2102680692">
      <w:bodyDiv w:val="1"/>
      <w:marLeft w:val="0"/>
      <w:marRight w:val="0"/>
      <w:marTop w:val="0"/>
      <w:marBottom w:val="0"/>
      <w:divBdr>
        <w:top w:val="none" w:sz="0" w:space="0" w:color="auto"/>
        <w:left w:val="none" w:sz="0" w:space="0" w:color="auto"/>
        <w:bottom w:val="none" w:sz="0" w:space="0" w:color="auto"/>
        <w:right w:val="none" w:sz="0" w:space="0" w:color="auto"/>
      </w:divBdr>
      <w:divsChild>
        <w:div w:id="1484853593">
          <w:marLeft w:val="0"/>
          <w:marRight w:val="0"/>
          <w:marTop w:val="0"/>
          <w:marBottom w:val="0"/>
          <w:divBdr>
            <w:top w:val="none" w:sz="0" w:space="0" w:color="auto"/>
            <w:left w:val="none" w:sz="0" w:space="0" w:color="auto"/>
            <w:bottom w:val="none" w:sz="0" w:space="0" w:color="auto"/>
            <w:right w:val="none" w:sz="0" w:space="0" w:color="auto"/>
          </w:divBdr>
          <w:divsChild>
            <w:div w:id="852959263">
              <w:marLeft w:val="0"/>
              <w:marRight w:val="0"/>
              <w:marTop w:val="0"/>
              <w:marBottom w:val="0"/>
              <w:divBdr>
                <w:top w:val="none" w:sz="0" w:space="0" w:color="auto"/>
                <w:left w:val="none" w:sz="0" w:space="0" w:color="auto"/>
                <w:bottom w:val="none" w:sz="0" w:space="0" w:color="auto"/>
                <w:right w:val="none" w:sz="0" w:space="0" w:color="auto"/>
              </w:divBdr>
              <w:divsChild>
                <w:div w:id="1136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medium.com/@lawrence.may/comparing-holt-winters-exponential-smoothing-and-arima-models-for-time-series-analysis-659d6f7738c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machinelearningplus.com/time-series/augmented-dickey-fuller-tes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ankalpbiswal/Desktop/ALY6050/Week%203/ALY6050_Module3Project_BISWAL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'Part 1'!$C$1</c:f>
              <c:strCache>
                <c:ptCount val="1"/>
                <c:pt idx="0">
                  <c:v>AAPL (Apple Inc) / $</c:v>
                </c:pt>
              </c:strCache>
            </c:strRef>
          </c:tx>
          <c:spPr>
            <a:ln w="28575" cap="rnd">
              <a:solidFill>
                <a:schemeClr val="accent1"/>
              </a:solidFill>
              <a:round/>
            </a:ln>
            <a:effectLst/>
          </c:spPr>
          <c:marker>
            <c:symbol val="none"/>
          </c:marker>
          <c:cat>
            <c:numRef>
              <c:f>'Part 1'!$A$2:$A$253</c:f>
              <c:numCache>
                <c:formatCode>m/d/yy</c:formatCode>
                <c:ptCount val="252"/>
                <c:pt idx="0">
                  <c:v>43777</c:v>
                </c:pt>
                <c:pt idx="1">
                  <c:v>43780</c:v>
                </c:pt>
                <c:pt idx="2">
                  <c:v>43781</c:v>
                </c:pt>
                <c:pt idx="3">
                  <c:v>43782</c:v>
                </c:pt>
                <c:pt idx="4">
                  <c:v>43783</c:v>
                </c:pt>
                <c:pt idx="5">
                  <c:v>43784</c:v>
                </c:pt>
                <c:pt idx="6">
                  <c:v>43787</c:v>
                </c:pt>
                <c:pt idx="7">
                  <c:v>43788</c:v>
                </c:pt>
                <c:pt idx="8">
                  <c:v>43789</c:v>
                </c:pt>
                <c:pt idx="9">
                  <c:v>43790</c:v>
                </c:pt>
                <c:pt idx="10">
                  <c:v>43791</c:v>
                </c:pt>
                <c:pt idx="11">
                  <c:v>43794</c:v>
                </c:pt>
                <c:pt idx="12">
                  <c:v>43795</c:v>
                </c:pt>
                <c:pt idx="13">
                  <c:v>43796</c:v>
                </c:pt>
                <c:pt idx="14">
                  <c:v>43798</c:v>
                </c:pt>
                <c:pt idx="15">
                  <c:v>43801</c:v>
                </c:pt>
                <c:pt idx="16">
                  <c:v>43802</c:v>
                </c:pt>
                <c:pt idx="17">
                  <c:v>43803</c:v>
                </c:pt>
                <c:pt idx="18">
                  <c:v>43804</c:v>
                </c:pt>
                <c:pt idx="19">
                  <c:v>43805</c:v>
                </c:pt>
                <c:pt idx="20">
                  <c:v>43808</c:v>
                </c:pt>
                <c:pt idx="21">
                  <c:v>43809</c:v>
                </c:pt>
                <c:pt idx="22">
                  <c:v>43810</c:v>
                </c:pt>
                <c:pt idx="23">
                  <c:v>43811</c:v>
                </c:pt>
                <c:pt idx="24">
                  <c:v>43812</c:v>
                </c:pt>
                <c:pt idx="25">
                  <c:v>43815</c:v>
                </c:pt>
                <c:pt idx="26">
                  <c:v>43816</c:v>
                </c:pt>
                <c:pt idx="27">
                  <c:v>43817</c:v>
                </c:pt>
                <c:pt idx="28">
                  <c:v>43818</c:v>
                </c:pt>
                <c:pt idx="29">
                  <c:v>43819</c:v>
                </c:pt>
                <c:pt idx="30">
                  <c:v>43822</c:v>
                </c:pt>
                <c:pt idx="31">
                  <c:v>43823</c:v>
                </c:pt>
                <c:pt idx="32">
                  <c:v>43825</c:v>
                </c:pt>
                <c:pt idx="33">
                  <c:v>43826</c:v>
                </c:pt>
                <c:pt idx="34">
                  <c:v>43829</c:v>
                </c:pt>
                <c:pt idx="35">
                  <c:v>43830</c:v>
                </c:pt>
                <c:pt idx="36">
                  <c:v>43832</c:v>
                </c:pt>
                <c:pt idx="37">
                  <c:v>43833</c:v>
                </c:pt>
                <c:pt idx="38">
                  <c:v>43836</c:v>
                </c:pt>
                <c:pt idx="39">
                  <c:v>43837</c:v>
                </c:pt>
                <c:pt idx="40">
                  <c:v>43838</c:v>
                </c:pt>
                <c:pt idx="41">
                  <c:v>43839</c:v>
                </c:pt>
                <c:pt idx="42">
                  <c:v>43840</c:v>
                </c:pt>
                <c:pt idx="43">
                  <c:v>43843</c:v>
                </c:pt>
                <c:pt idx="44">
                  <c:v>43844</c:v>
                </c:pt>
                <c:pt idx="45">
                  <c:v>43845</c:v>
                </c:pt>
                <c:pt idx="46">
                  <c:v>43846</c:v>
                </c:pt>
                <c:pt idx="47">
                  <c:v>43847</c:v>
                </c:pt>
                <c:pt idx="48">
                  <c:v>43851</c:v>
                </c:pt>
                <c:pt idx="49">
                  <c:v>43852</c:v>
                </c:pt>
                <c:pt idx="50">
                  <c:v>43853</c:v>
                </c:pt>
                <c:pt idx="51">
                  <c:v>43854</c:v>
                </c:pt>
                <c:pt idx="52">
                  <c:v>43857</c:v>
                </c:pt>
                <c:pt idx="53">
                  <c:v>43858</c:v>
                </c:pt>
                <c:pt idx="54">
                  <c:v>43859</c:v>
                </c:pt>
                <c:pt idx="55">
                  <c:v>43860</c:v>
                </c:pt>
                <c:pt idx="56">
                  <c:v>43861</c:v>
                </c:pt>
                <c:pt idx="57">
                  <c:v>43864</c:v>
                </c:pt>
                <c:pt idx="58">
                  <c:v>43865</c:v>
                </c:pt>
                <c:pt idx="59">
                  <c:v>43866</c:v>
                </c:pt>
                <c:pt idx="60">
                  <c:v>43867</c:v>
                </c:pt>
                <c:pt idx="61">
                  <c:v>43868</c:v>
                </c:pt>
                <c:pt idx="62">
                  <c:v>43871</c:v>
                </c:pt>
                <c:pt idx="63">
                  <c:v>43872</c:v>
                </c:pt>
                <c:pt idx="64">
                  <c:v>43873</c:v>
                </c:pt>
                <c:pt idx="65">
                  <c:v>43874</c:v>
                </c:pt>
                <c:pt idx="66">
                  <c:v>43875</c:v>
                </c:pt>
                <c:pt idx="67">
                  <c:v>43879</c:v>
                </c:pt>
                <c:pt idx="68">
                  <c:v>43880</c:v>
                </c:pt>
                <c:pt idx="69">
                  <c:v>43881</c:v>
                </c:pt>
                <c:pt idx="70">
                  <c:v>43882</c:v>
                </c:pt>
                <c:pt idx="71">
                  <c:v>43885</c:v>
                </c:pt>
                <c:pt idx="72">
                  <c:v>43886</c:v>
                </c:pt>
                <c:pt idx="73">
                  <c:v>43887</c:v>
                </c:pt>
                <c:pt idx="74">
                  <c:v>43888</c:v>
                </c:pt>
                <c:pt idx="75">
                  <c:v>43889</c:v>
                </c:pt>
                <c:pt idx="76">
                  <c:v>43892</c:v>
                </c:pt>
                <c:pt idx="77">
                  <c:v>43893</c:v>
                </c:pt>
                <c:pt idx="78">
                  <c:v>43894</c:v>
                </c:pt>
                <c:pt idx="79">
                  <c:v>43895</c:v>
                </c:pt>
                <c:pt idx="80">
                  <c:v>43896</c:v>
                </c:pt>
                <c:pt idx="81">
                  <c:v>43899</c:v>
                </c:pt>
                <c:pt idx="82">
                  <c:v>43900</c:v>
                </c:pt>
                <c:pt idx="83">
                  <c:v>43901</c:v>
                </c:pt>
                <c:pt idx="84">
                  <c:v>43902</c:v>
                </c:pt>
                <c:pt idx="85">
                  <c:v>43903</c:v>
                </c:pt>
                <c:pt idx="86">
                  <c:v>43906</c:v>
                </c:pt>
                <c:pt idx="87">
                  <c:v>43907</c:v>
                </c:pt>
                <c:pt idx="88">
                  <c:v>43908</c:v>
                </c:pt>
                <c:pt idx="89">
                  <c:v>43909</c:v>
                </c:pt>
                <c:pt idx="90">
                  <c:v>43910</c:v>
                </c:pt>
                <c:pt idx="91">
                  <c:v>43913</c:v>
                </c:pt>
                <c:pt idx="92">
                  <c:v>43914</c:v>
                </c:pt>
                <c:pt idx="93">
                  <c:v>43915</c:v>
                </c:pt>
                <c:pt idx="94">
                  <c:v>43916</c:v>
                </c:pt>
                <c:pt idx="95">
                  <c:v>43917</c:v>
                </c:pt>
                <c:pt idx="96">
                  <c:v>43920</c:v>
                </c:pt>
                <c:pt idx="97">
                  <c:v>43921</c:v>
                </c:pt>
                <c:pt idx="98">
                  <c:v>43922</c:v>
                </c:pt>
                <c:pt idx="99">
                  <c:v>43923</c:v>
                </c:pt>
                <c:pt idx="100">
                  <c:v>43924</c:v>
                </c:pt>
                <c:pt idx="101">
                  <c:v>43927</c:v>
                </c:pt>
                <c:pt idx="102">
                  <c:v>43928</c:v>
                </c:pt>
                <c:pt idx="103">
                  <c:v>43929</c:v>
                </c:pt>
                <c:pt idx="104">
                  <c:v>43930</c:v>
                </c:pt>
                <c:pt idx="105">
                  <c:v>43934</c:v>
                </c:pt>
                <c:pt idx="106">
                  <c:v>43935</c:v>
                </c:pt>
                <c:pt idx="107">
                  <c:v>43936</c:v>
                </c:pt>
                <c:pt idx="108">
                  <c:v>43937</c:v>
                </c:pt>
                <c:pt idx="109">
                  <c:v>43938</c:v>
                </c:pt>
                <c:pt idx="110">
                  <c:v>43941</c:v>
                </c:pt>
                <c:pt idx="111">
                  <c:v>43942</c:v>
                </c:pt>
                <c:pt idx="112">
                  <c:v>43943</c:v>
                </c:pt>
                <c:pt idx="113">
                  <c:v>43944</c:v>
                </c:pt>
                <c:pt idx="114">
                  <c:v>43945</c:v>
                </c:pt>
                <c:pt idx="115">
                  <c:v>43948</c:v>
                </c:pt>
                <c:pt idx="116">
                  <c:v>43949</c:v>
                </c:pt>
                <c:pt idx="117">
                  <c:v>43950</c:v>
                </c:pt>
                <c:pt idx="118">
                  <c:v>43951</c:v>
                </c:pt>
                <c:pt idx="119">
                  <c:v>43952</c:v>
                </c:pt>
                <c:pt idx="120">
                  <c:v>43955</c:v>
                </c:pt>
                <c:pt idx="121">
                  <c:v>43956</c:v>
                </c:pt>
                <c:pt idx="122">
                  <c:v>43957</c:v>
                </c:pt>
                <c:pt idx="123">
                  <c:v>43958</c:v>
                </c:pt>
                <c:pt idx="124">
                  <c:v>43959</c:v>
                </c:pt>
                <c:pt idx="125">
                  <c:v>43962</c:v>
                </c:pt>
                <c:pt idx="126">
                  <c:v>43963</c:v>
                </c:pt>
                <c:pt idx="127">
                  <c:v>43964</c:v>
                </c:pt>
                <c:pt idx="128">
                  <c:v>43965</c:v>
                </c:pt>
                <c:pt idx="129">
                  <c:v>43966</c:v>
                </c:pt>
                <c:pt idx="130">
                  <c:v>43969</c:v>
                </c:pt>
                <c:pt idx="131">
                  <c:v>43970</c:v>
                </c:pt>
                <c:pt idx="132">
                  <c:v>43971</c:v>
                </c:pt>
                <c:pt idx="133">
                  <c:v>43972</c:v>
                </c:pt>
                <c:pt idx="134">
                  <c:v>43973</c:v>
                </c:pt>
                <c:pt idx="135">
                  <c:v>43977</c:v>
                </c:pt>
                <c:pt idx="136">
                  <c:v>43978</c:v>
                </c:pt>
                <c:pt idx="137">
                  <c:v>43979</c:v>
                </c:pt>
                <c:pt idx="138">
                  <c:v>43980</c:v>
                </c:pt>
                <c:pt idx="139">
                  <c:v>43983</c:v>
                </c:pt>
                <c:pt idx="140">
                  <c:v>43984</c:v>
                </c:pt>
                <c:pt idx="141">
                  <c:v>43985</c:v>
                </c:pt>
                <c:pt idx="142">
                  <c:v>43986</c:v>
                </c:pt>
                <c:pt idx="143">
                  <c:v>43987</c:v>
                </c:pt>
                <c:pt idx="144">
                  <c:v>43990</c:v>
                </c:pt>
                <c:pt idx="145">
                  <c:v>43991</c:v>
                </c:pt>
                <c:pt idx="146">
                  <c:v>43992</c:v>
                </c:pt>
                <c:pt idx="147">
                  <c:v>43993</c:v>
                </c:pt>
                <c:pt idx="148">
                  <c:v>43994</c:v>
                </c:pt>
                <c:pt idx="149">
                  <c:v>43997</c:v>
                </c:pt>
                <c:pt idx="150">
                  <c:v>43998</c:v>
                </c:pt>
                <c:pt idx="151">
                  <c:v>43999</c:v>
                </c:pt>
                <c:pt idx="152">
                  <c:v>44000</c:v>
                </c:pt>
                <c:pt idx="153">
                  <c:v>44001</c:v>
                </c:pt>
                <c:pt idx="154">
                  <c:v>44004</c:v>
                </c:pt>
                <c:pt idx="155">
                  <c:v>44005</c:v>
                </c:pt>
                <c:pt idx="156">
                  <c:v>44006</c:v>
                </c:pt>
                <c:pt idx="157">
                  <c:v>44007</c:v>
                </c:pt>
                <c:pt idx="158">
                  <c:v>44008</c:v>
                </c:pt>
                <c:pt idx="159">
                  <c:v>44011</c:v>
                </c:pt>
                <c:pt idx="160">
                  <c:v>44012</c:v>
                </c:pt>
                <c:pt idx="161">
                  <c:v>44013</c:v>
                </c:pt>
                <c:pt idx="162">
                  <c:v>44014</c:v>
                </c:pt>
                <c:pt idx="163">
                  <c:v>44018</c:v>
                </c:pt>
                <c:pt idx="164">
                  <c:v>44019</c:v>
                </c:pt>
                <c:pt idx="165">
                  <c:v>44020</c:v>
                </c:pt>
                <c:pt idx="166">
                  <c:v>44021</c:v>
                </c:pt>
                <c:pt idx="167">
                  <c:v>44022</c:v>
                </c:pt>
                <c:pt idx="168">
                  <c:v>44025</c:v>
                </c:pt>
                <c:pt idx="169">
                  <c:v>44026</c:v>
                </c:pt>
                <c:pt idx="170">
                  <c:v>44027</c:v>
                </c:pt>
                <c:pt idx="171">
                  <c:v>44028</c:v>
                </c:pt>
                <c:pt idx="172">
                  <c:v>44029</c:v>
                </c:pt>
                <c:pt idx="173">
                  <c:v>44032</c:v>
                </c:pt>
                <c:pt idx="174">
                  <c:v>44033</c:v>
                </c:pt>
                <c:pt idx="175">
                  <c:v>44034</c:v>
                </c:pt>
                <c:pt idx="176">
                  <c:v>44035</c:v>
                </c:pt>
                <c:pt idx="177">
                  <c:v>44036</c:v>
                </c:pt>
                <c:pt idx="178">
                  <c:v>44039</c:v>
                </c:pt>
                <c:pt idx="179">
                  <c:v>44040</c:v>
                </c:pt>
                <c:pt idx="180">
                  <c:v>44041</c:v>
                </c:pt>
                <c:pt idx="181">
                  <c:v>44042</c:v>
                </c:pt>
                <c:pt idx="182">
                  <c:v>44043</c:v>
                </c:pt>
                <c:pt idx="183">
                  <c:v>44046</c:v>
                </c:pt>
                <c:pt idx="184">
                  <c:v>44047</c:v>
                </c:pt>
                <c:pt idx="185">
                  <c:v>44048</c:v>
                </c:pt>
                <c:pt idx="186">
                  <c:v>44049</c:v>
                </c:pt>
                <c:pt idx="187">
                  <c:v>44050</c:v>
                </c:pt>
                <c:pt idx="188">
                  <c:v>44053</c:v>
                </c:pt>
                <c:pt idx="189">
                  <c:v>44054</c:v>
                </c:pt>
                <c:pt idx="190">
                  <c:v>44055</c:v>
                </c:pt>
                <c:pt idx="191">
                  <c:v>44056</c:v>
                </c:pt>
                <c:pt idx="192">
                  <c:v>44057</c:v>
                </c:pt>
                <c:pt idx="193">
                  <c:v>44060</c:v>
                </c:pt>
                <c:pt idx="194">
                  <c:v>44061</c:v>
                </c:pt>
                <c:pt idx="195">
                  <c:v>44062</c:v>
                </c:pt>
                <c:pt idx="196">
                  <c:v>44063</c:v>
                </c:pt>
                <c:pt idx="197">
                  <c:v>44064</c:v>
                </c:pt>
                <c:pt idx="198">
                  <c:v>44067</c:v>
                </c:pt>
                <c:pt idx="199">
                  <c:v>44068</c:v>
                </c:pt>
                <c:pt idx="200">
                  <c:v>44069</c:v>
                </c:pt>
                <c:pt idx="201">
                  <c:v>44070</c:v>
                </c:pt>
                <c:pt idx="202">
                  <c:v>44071</c:v>
                </c:pt>
                <c:pt idx="203">
                  <c:v>44074</c:v>
                </c:pt>
                <c:pt idx="204">
                  <c:v>44075</c:v>
                </c:pt>
                <c:pt idx="205">
                  <c:v>44076</c:v>
                </c:pt>
                <c:pt idx="206">
                  <c:v>44077</c:v>
                </c:pt>
                <c:pt idx="207">
                  <c:v>44078</c:v>
                </c:pt>
                <c:pt idx="208">
                  <c:v>44082</c:v>
                </c:pt>
                <c:pt idx="209">
                  <c:v>44083</c:v>
                </c:pt>
                <c:pt idx="210">
                  <c:v>44084</c:v>
                </c:pt>
                <c:pt idx="211">
                  <c:v>44085</c:v>
                </c:pt>
                <c:pt idx="212">
                  <c:v>44088</c:v>
                </c:pt>
                <c:pt idx="213">
                  <c:v>44089</c:v>
                </c:pt>
                <c:pt idx="214">
                  <c:v>44090</c:v>
                </c:pt>
                <c:pt idx="215">
                  <c:v>44091</c:v>
                </c:pt>
                <c:pt idx="216">
                  <c:v>44092</c:v>
                </c:pt>
                <c:pt idx="217">
                  <c:v>44095</c:v>
                </c:pt>
                <c:pt idx="218">
                  <c:v>44096</c:v>
                </c:pt>
                <c:pt idx="219">
                  <c:v>44097</c:v>
                </c:pt>
                <c:pt idx="220">
                  <c:v>44098</c:v>
                </c:pt>
                <c:pt idx="221">
                  <c:v>44099</c:v>
                </c:pt>
                <c:pt idx="222">
                  <c:v>44102</c:v>
                </c:pt>
                <c:pt idx="223">
                  <c:v>44103</c:v>
                </c:pt>
                <c:pt idx="224">
                  <c:v>44104</c:v>
                </c:pt>
                <c:pt idx="225">
                  <c:v>44105</c:v>
                </c:pt>
                <c:pt idx="226">
                  <c:v>44106</c:v>
                </c:pt>
                <c:pt idx="227">
                  <c:v>44109</c:v>
                </c:pt>
                <c:pt idx="228">
                  <c:v>44110</c:v>
                </c:pt>
                <c:pt idx="229">
                  <c:v>44111</c:v>
                </c:pt>
                <c:pt idx="230">
                  <c:v>44112</c:v>
                </c:pt>
                <c:pt idx="231">
                  <c:v>44113</c:v>
                </c:pt>
                <c:pt idx="232">
                  <c:v>44116</c:v>
                </c:pt>
                <c:pt idx="233">
                  <c:v>44117</c:v>
                </c:pt>
                <c:pt idx="234">
                  <c:v>44118</c:v>
                </c:pt>
                <c:pt idx="235">
                  <c:v>44119</c:v>
                </c:pt>
                <c:pt idx="236">
                  <c:v>44120</c:v>
                </c:pt>
                <c:pt idx="237">
                  <c:v>44123</c:v>
                </c:pt>
                <c:pt idx="238">
                  <c:v>44124</c:v>
                </c:pt>
                <c:pt idx="239">
                  <c:v>44125</c:v>
                </c:pt>
                <c:pt idx="240">
                  <c:v>44126</c:v>
                </c:pt>
                <c:pt idx="241">
                  <c:v>44127</c:v>
                </c:pt>
                <c:pt idx="242">
                  <c:v>44130</c:v>
                </c:pt>
                <c:pt idx="243">
                  <c:v>44131</c:v>
                </c:pt>
                <c:pt idx="244">
                  <c:v>44132</c:v>
                </c:pt>
                <c:pt idx="245">
                  <c:v>44133</c:v>
                </c:pt>
                <c:pt idx="246">
                  <c:v>44134</c:v>
                </c:pt>
                <c:pt idx="247">
                  <c:v>44137</c:v>
                </c:pt>
                <c:pt idx="248">
                  <c:v>44138</c:v>
                </c:pt>
                <c:pt idx="249">
                  <c:v>44139</c:v>
                </c:pt>
                <c:pt idx="250">
                  <c:v>44140</c:v>
                </c:pt>
                <c:pt idx="251">
                  <c:v>44141</c:v>
                </c:pt>
              </c:numCache>
            </c:numRef>
          </c:cat>
          <c:val>
            <c:numRef>
              <c:f>'Part 1'!$C$2:$C$253</c:f>
              <c:numCache>
                <c:formatCode>0.00</c:formatCode>
                <c:ptCount val="252"/>
                <c:pt idx="0">
                  <c:v>63.954543999999999</c:v>
                </c:pt>
                <c:pt idx="1">
                  <c:v>64.460991000000007</c:v>
                </c:pt>
                <c:pt idx="2">
                  <c:v>64.401978</c:v>
                </c:pt>
                <c:pt idx="3">
                  <c:v>65.019051000000005</c:v>
                </c:pt>
                <c:pt idx="4">
                  <c:v>64.569159999999997</c:v>
                </c:pt>
                <c:pt idx="5">
                  <c:v>65.336212000000003</c:v>
                </c:pt>
                <c:pt idx="6">
                  <c:v>65.665633999999997</c:v>
                </c:pt>
                <c:pt idx="7">
                  <c:v>65.466507000000007</c:v>
                </c:pt>
                <c:pt idx="8">
                  <c:v>64.704375999999996</c:v>
                </c:pt>
                <c:pt idx="9">
                  <c:v>64.414268000000007</c:v>
                </c:pt>
                <c:pt idx="10">
                  <c:v>64.357726999999997</c:v>
                </c:pt>
                <c:pt idx="11">
                  <c:v>65.486168000000006</c:v>
                </c:pt>
                <c:pt idx="12">
                  <c:v>64.974815000000007</c:v>
                </c:pt>
                <c:pt idx="13">
                  <c:v>65.847565000000003</c:v>
                </c:pt>
                <c:pt idx="14">
                  <c:v>65.702515000000005</c:v>
                </c:pt>
                <c:pt idx="15">
                  <c:v>64.942841000000001</c:v>
                </c:pt>
                <c:pt idx="16">
                  <c:v>63.784916000000003</c:v>
                </c:pt>
                <c:pt idx="17">
                  <c:v>64.347892999999999</c:v>
                </c:pt>
                <c:pt idx="18">
                  <c:v>65.291945999999996</c:v>
                </c:pt>
                <c:pt idx="19">
                  <c:v>66.553130999999993</c:v>
                </c:pt>
                <c:pt idx="20">
                  <c:v>65.621384000000006</c:v>
                </c:pt>
                <c:pt idx="21">
                  <c:v>66.004897999999997</c:v>
                </c:pt>
                <c:pt idx="22">
                  <c:v>66.567886000000001</c:v>
                </c:pt>
                <c:pt idx="23">
                  <c:v>66.737517999999994</c:v>
                </c:pt>
                <c:pt idx="24">
                  <c:v>67.644706999999997</c:v>
                </c:pt>
                <c:pt idx="25">
                  <c:v>68.802634999999995</c:v>
                </c:pt>
                <c:pt idx="26">
                  <c:v>68.937850999999995</c:v>
                </c:pt>
                <c:pt idx="27">
                  <c:v>68.773132000000004</c:v>
                </c:pt>
                <c:pt idx="28">
                  <c:v>68.841965000000002</c:v>
                </c:pt>
                <c:pt idx="29">
                  <c:v>68.699387000000002</c:v>
                </c:pt>
                <c:pt idx="30">
                  <c:v>69.820442</c:v>
                </c:pt>
                <c:pt idx="31">
                  <c:v>69.886818000000005</c:v>
                </c:pt>
                <c:pt idx="32">
                  <c:v>71.273392000000001</c:v>
                </c:pt>
                <c:pt idx="33">
                  <c:v>71.246352999999999</c:v>
                </c:pt>
                <c:pt idx="34">
                  <c:v>71.669212000000002</c:v>
                </c:pt>
                <c:pt idx="35">
                  <c:v>72.192863000000003</c:v>
                </c:pt>
                <c:pt idx="36">
                  <c:v>73.840041999999997</c:v>
                </c:pt>
                <c:pt idx="37">
                  <c:v>73.122153999999995</c:v>
                </c:pt>
                <c:pt idx="38">
                  <c:v>73.704819000000001</c:v>
                </c:pt>
                <c:pt idx="39">
                  <c:v>73.358185000000006</c:v>
                </c:pt>
                <c:pt idx="40">
                  <c:v>74.538239000000004</c:v>
                </c:pt>
                <c:pt idx="41">
                  <c:v>76.121498000000003</c:v>
                </c:pt>
                <c:pt idx="42">
                  <c:v>76.293578999999994</c:v>
                </c:pt>
                <c:pt idx="43">
                  <c:v>77.923537999999994</c:v>
                </c:pt>
                <c:pt idx="44">
                  <c:v>76.871323000000004</c:v>
                </c:pt>
                <c:pt idx="45">
                  <c:v>76.541884999999994</c:v>
                </c:pt>
                <c:pt idx="46">
                  <c:v>77.500693999999996</c:v>
                </c:pt>
                <c:pt idx="47">
                  <c:v>78.358695999999995</c:v>
                </c:pt>
                <c:pt idx="48">
                  <c:v>77.827667000000005</c:v>
                </c:pt>
                <c:pt idx="49">
                  <c:v>78.105475999999996</c:v>
                </c:pt>
                <c:pt idx="50">
                  <c:v>78.481621000000004</c:v>
                </c:pt>
                <c:pt idx="51">
                  <c:v>78.255439999999993</c:v>
                </c:pt>
                <c:pt idx="52">
                  <c:v>75.954314999999994</c:v>
                </c:pt>
                <c:pt idx="53">
                  <c:v>78.103012000000007</c:v>
                </c:pt>
                <c:pt idx="54">
                  <c:v>79.737899999999996</c:v>
                </c:pt>
                <c:pt idx="55">
                  <c:v>79.622337000000002</c:v>
                </c:pt>
                <c:pt idx="56">
                  <c:v>76.091994999999997</c:v>
                </c:pt>
                <c:pt idx="57">
                  <c:v>75.883018000000007</c:v>
                </c:pt>
                <c:pt idx="58">
                  <c:v>78.388199</c:v>
                </c:pt>
                <c:pt idx="59">
                  <c:v>79.027405000000002</c:v>
                </c:pt>
                <c:pt idx="60">
                  <c:v>79.951774999999998</c:v>
                </c:pt>
                <c:pt idx="61">
                  <c:v>78.865020999999999</c:v>
                </c:pt>
                <c:pt idx="62">
                  <c:v>79.239593999999997</c:v>
                </c:pt>
                <c:pt idx="63">
                  <c:v>78.761520000000004</c:v>
                </c:pt>
                <c:pt idx="64">
                  <c:v>80.631927000000005</c:v>
                </c:pt>
                <c:pt idx="65">
                  <c:v>80.057738999999998</c:v>
                </c:pt>
                <c:pt idx="66">
                  <c:v>80.077461</c:v>
                </c:pt>
                <c:pt idx="67">
                  <c:v>78.611198000000002</c:v>
                </c:pt>
                <c:pt idx="68">
                  <c:v>79.749701999999999</c:v>
                </c:pt>
                <c:pt idx="69">
                  <c:v>78.931563999999995</c:v>
                </c:pt>
                <c:pt idx="70">
                  <c:v>77.144942999999998</c:v>
                </c:pt>
                <c:pt idx="71">
                  <c:v>73.480521999999993</c:v>
                </c:pt>
                <c:pt idx="72">
                  <c:v>70.991577000000007</c:v>
                </c:pt>
                <c:pt idx="73">
                  <c:v>72.117767000000001</c:v>
                </c:pt>
                <c:pt idx="74">
                  <c:v>67.403557000000006</c:v>
                </c:pt>
                <c:pt idx="75">
                  <c:v>67.364127999999994</c:v>
                </c:pt>
                <c:pt idx="76">
                  <c:v>73.635773</c:v>
                </c:pt>
                <c:pt idx="77">
                  <c:v>71.297156999999999</c:v>
                </c:pt>
                <c:pt idx="78">
                  <c:v>74.604240000000004</c:v>
                </c:pt>
                <c:pt idx="79">
                  <c:v>72.184303</c:v>
                </c:pt>
                <c:pt idx="80">
                  <c:v>71.225684999999999</c:v>
                </c:pt>
                <c:pt idx="81">
                  <c:v>65.592308000000003</c:v>
                </c:pt>
                <c:pt idx="82">
                  <c:v>70.316367999999997</c:v>
                </c:pt>
                <c:pt idx="83">
                  <c:v>67.874245000000002</c:v>
                </c:pt>
                <c:pt idx="84">
                  <c:v>61.171340999999998</c:v>
                </c:pt>
                <c:pt idx="85">
                  <c:v>68.500174999999999</c:v>
                </c:pt>
                <c:pt idx="86">
                  <c:v>59.687832</c:v>
                </c:pt>
                <c:pt idx="87">
                  <c:v>62.312308999999999</c:v>
                </c:pt>
                <c:pt idx="88">
                  <c:v>60.786911000000003</c:v>
                </c:pt>
                <c:pt idx="89">
                  <c:v>60.321156000000002</c:v>
                </c:pt>
                <c:pt idx="90">
                  <c:v>56.491633999999998</c:v>
                </c:pt>
                <c:pt idx="91">
                  <c:v>55.291519000000001</c:v>
                </c:pt>
                <c:pt idx="92">
                  <c:v>60.838661000000002</c:v>
                </c:pt>
                <c:pt idx="93">
                  <c:v>60.503517000000002</c:v>
                </c:pt>
                <c:pt idx="94">
                  <c:v>63.687393</c:v>
                </c:pt>
                <c:pt idx="95">
                  <c:v>61.050593999999997</c:v>
                </c:pt>
                <c:pt idx="96">
                  <c:v>62.792850000000001</c:v>
                </c:pt>
                <c:pt idx="97">
                  <c:v>62.664707</c:v>
                </c:pt>
                <c:pt idx="98">
                  <c:v>59.367474000000001</c:v>
                </c:pt>
                <c:pt idx="99">
                  <c:v>60.35812</c:v>
                </c:pt>
                <c:pt idx="100">
                  <c:v>59.490692000000003</c:v>
                </c:pt>
                <c:pt idx="101">
                  <c:v>64.680503999999999</c:v>
                </c:pt>
                <c:pt idx="102">
                  <c:v>63.931355000000003</c:v>
                </c:pt>
                <c:pt idx="103">
                  <c:v>65.567656999999997</c:v>
                </c:pt>
                <c:pt idx="104">
                  <c:v>66.040801999999999</c:v>
                </c:pt>
                <c:pt idx="105">
                  <c:v>67.337029000000001</c:v>
                </c:pt>
                <c:pt idx="106">
                  <c:v>70.737755000000007</c:v>
                </c:pt>
                <c:pt idx="107">
                  <c:v>70.092110000000005</c:v>
                </c:pt>
                <c:pt idx="108">
                  <c:v>70.649039999999999</c:v>
                </c:pt>
                <c:pt idx="109">
                  <c:v>69.690421999999998</c:v>
                </c:pt>
                <c:pt idx="110">
                  <c:v>68.243881000000002</c:v>
                </c:pt>
                <c:pt idx="111">
                  <c:v>66.134438000000003</c:v>
                </c:pt>
                <c:pt idx="112">
                  <c:v>68.039351999999994</c:v>
                </c:pt>
                <c:pt idx="113">
                  <c:v>67.775672999999998</c:v>
                </c:pt>
                <c:pt idx="114">
                  <c:v>69.732322999999994</c:v>
                </c:pt>
                <c:pt idx="115">
                  <c:v>69.781609000000003</c:v>
                </c:pt>
                <c:pt idx="116">
                  <c:v>68.650490000000005</c:v>
                </c:pt>
                <c:pt idx="117">
                  <c:v>70.905333999999996</c:v>
                </c:pt>
                <c:pt idx="118">
                  <c:v>72.401154000000005</c:v>
                </c:pt>
                <c:pt idx="119">
                  <c:v>71.235541999999995</c:v>
                </c:pt>
                <c:pt idx="120">
                  <c:v>72.243446000000006</c:v>
                </c:pt>
                <c:pt idx="121">
                  <c:v>73.327736000000002</c:v>
                </c:pt>
                <c:pt idx="122">
                  <c:v>74.084282000000002</c:v>
                </c:pt>
                <c:pt idx="123">
                  <c:v>74.850669999999994</c:v>
                </c:pt>
                <c:pt idx="124">
                  <c:v>77.259674000000004</c:v>
                </c:pt>
                <c:pt idx="125">
                  <c:v>78.475371999999993</c:v>
                </c:pt>
                <c:pt idx="126">
                  <c:v>77.578536999999997</c:v>
                </c:pt>
                <c:pt idx="127">
                  <c:v>76.641852999999998</c:v>
                </c:pt>
                <c:pt idx="128">
                  <c:v>77.112685999999997</c:v>
                </c:pt>
                <c:pt idx="129">
                  <c:v>76.656791999999996</c:v>
                </c:pt>
                <c:pt idx="130">
                  <c:v>78.462913999999998</c:v>
                </c:pt>
                <c:pt idx="131">
                  <c:v>78.009521000000007</c:v>
                </c:pt>
                <c:pt idx="132">
                  <c:v>79.526664999999994</c:v>
                </c:pt>
                <c:pt idx="133">
                  <c:v>78.933753999999993</c:v>
                </c:pt>
                <c:pt idx="134">
                  <c:v>79.441963000000001</c:v>
                </c:pt>
                <c:pt idx="135">
                  <c:v>78.903862000000004</c:v>
                </c:pt>
                <c:pt idx="136">
                  <c:v>79.247642999999997</c:v>
                </c:pt>
                <c:pt idx="137">
                  <c:v>79.282523999999995</c:v>
                </c:pt>
                <c:pt idx="138">
                  <c:v>79.205298999999997</c:v>
                </c:pt>
                <c:pt idx="139">
                  <c:v>80.179359000000005</c:v>
                </c:pt>
                <c:pt idx="140">
                  <c:v>80.550545</c:v>
                </c:pt>
                <c:pt idx="141">
                  <c:v>80.993979999999993</c:v>
                </c:pt>
                <c:pt idx="142">
                  <c:v>80.296447999999998</c:v>
                </c:pt>
                <c:pt idx="143">
                  <c:v>82.583374000000006</c:v>
                </c:pt>
                <c:pt idx="144">
                  <c:v>83.071640000000002</c:v>
                </c:pt>
                <c:pt idx="145">
                  <c:v>85.694878000000003</c:v>
                </c:pt>
                <c:pt idx="146">
                  <c:v>87.899590000000003</c:v>
                </c:pt>
                <c:pt idx="147">
                  <c:v>83.679496999999998</c:v>
                </c:pt>
                <c:pt idx="148">
                  <c:v>84.401947000000007</c:v>
                </c:pt>
                <c:pt idx="149">
                  <c:v>85.445755000000005</c:v>
                </c:pt>
                <c:pt idx="150">
                  <c:v>87.710257999999996</c:v>
                </c:pt>
                <c:pt idx="151">
                  <c:v>87.588195999999996</c:v>
                </c:pt>
                <c:pt idx="152">
                  <c:v>87.623076999999995</c:v>
                </c:pt>
                <c:pt idx="153">
                  <c:v>87.122337000000002</c:v>
                </c:pt>
                <c:pt idx="154">
                  <c:v>89.401786999999999</c:v>
                </c:pt>
                <c:pt idx="155">
                  <c:v>91.310051000000001</c:v>
                </c:pt>
                <c:pt idx="156">
                  <c:v>89.698241999999993</c:v>
                </c:pt>
                <c:pt idx="157">
                  <c:v>90.889037999999999</c:v>
                </c:pt>
                <c:pt idx="158">
                  <c:v>88.096405000000004</c:v>
                </c:pt>
                <c:pt idx="159">
                  <c:v>90.126732000000004</c:v>
                </c:pt>
                <c:pt idx="160">
                  <c:v>90.879065999999995</c:v>
                </c:pt>
                <c:pt idx="161">
                  <c:v>90.707176000000004</c:v>
                </c:pt>
                <c:pt idx="162">
                  <c:v>90.707176000000004</c:v>
                </c:pt>
                <c:pt idx="163">
                  <c:v>93.133613999999994</c:v>
                </c:pt>
                <c:pt idx="164">
                  <c:v>92.844634999999997</c:v>
                </c:pt>
                <c:pt idx="165">
                  <c:v>95.006996000000001</c:v>
                </c:pt>
                <c:pt idx="166">
                  <c:v>95.415558000000004</c:v>
                </c:pt>
                <c:pt idx="167">
                  <c:v>95.582465999999997</c:v>
                </c:pt>
                <c:pt idx="168">
                  <c:v>95.141525000000001</c:v>
                </c:pt>
                <c:pt idx="169">
                  <c:v>96.715964999999997</c:v>
                </c:pt>
                <c:pt idx="170">
                  <c:v>97.381111000000004</c:v>
                </c:pt>
                <c:pt idx="171">
                  <c:v>96.182845999999998</c:v>
                </c:pt>
                <c:pt idx="172">
                  <c:v>95.988533000000004</c:v>
                </c:pt>
                <c:pt idx="173">
                  <c:v>98.011391000000003</c:v>
                </c:pt>
                <c:pt idx="174">
                  <c:v>96.658660999999995</c:v>
                </c:pt>
                <c:pt idx="175">
                  <c:v>96.930199000000002</c:v>
                </c:pt>
                <c:pt idx="176">
                  <c:v>92.518287999999998</c:v>
                </c:pt>
                <c:pt idx="177">
                  <c:v>92.289092999999994</c:v>
                </c:pt>
                <c:pt idx="178">
                  <c:v>94.476364000000004</c:v>
                </c:pt>
                <c:pt idx="179">
                  <c:v>92.924355000000006</c:v>
                </c:pt>
                <c:pt idx="180">
                  <c:v>94.705558999999994</c:v>
                </c:pt>
                <c:pt idx="181">
                  <c:v>95.851517000000001</c:v>
                </c:pt>
                <c:pt idx="182">
                  <c:v>105.88608600000001</c:v>
                </c:pt>
                <c:pt idx="183">
                  <c:v>108.554153</c:v>
                </c:pt>
                <c:pt idx="184">
                  <c:v>109.279099</c:v>
                </c:pt>
                <c:pt idx="185">
                  <c:v>109.675194</c:v>
                </c:pt>
                <c:pt idx="186">
                  <c:v>113.501678</c:v>
                </c:pt>
                <c:pt idx="187">
                  <c:v>110.92113500000001</c:v>
                </c:pt>
                <c:pt idx="188">
                  <c:v>112.533356</c:v>
                </c:pt>
                <c:pt idx="189">
                  <c:v>109.186623</c:v>
                </c:pt>
                <c:pt idx="190">
                  <c:v>112.815369</c:v>
                </c:pt>
                <c:pt idx="191">
                  <c:v>114.81192</c:v>
                </c:pt>
                <c:pt idx="192">
                  <c:v>114.709602</c:v>
                </c:pt>
                <c:pt idx="193">
                  <c:v>114.41011</c:v>
                </c:pt>
                <c:pt idx="194">
                  <c:v>115.363472</c:v>
                </c:pt>
                <c:pt idx="195">
                  <c:v>115.508217</c:v>
                </c:pt>
                <c:pt idx="196">
                  <c:v>118.071297</c:v>
                </c:pt>
                <c:pt idx="197">
                  <c:v>124.1558</c:v>
                </c:pt>
                <c:pt idx="198">
                  <c:v>125.640739</c:v>
                </c:pt>
                <c:pt idx="199">
                  <c:v>124.610016</c:v>
                </c:pt>
                <c:pt idx="200">
                  <c:v>126.304596</c:v>
                </c:pt>
                <c:pt idx="201">
                  <c:v>124.794701</c:v>
                </c:pt>
                <c:pt idx="202">
                  <c:v>124.592552</c:v>
                </c:pt>
                <c:pt idx="203">
                  <c:v>128.81774899999999</c:v>
                </c:pt>
                <c:pt idx="204">
                  <c:v>133.94889800000001</c:v>
                </c:pt>
                <c:pt idx="205">
                  <c:v>131.17369099999999</c:v>
                </c:pt>
                <c:pt idx="206">
                  <c:v>120.671806</c:v>
                </c:pt>
                <c:pt idx="207">
                  <c:v>120.751671</c:v>
                </c:pt>
                <c:pt idx="208">
                  <c:v>112.625694</c:v>
                </c:pt>
                <c:pt idx="209">
                  <c:v>117.117943</c:v>
                </c:pt>
                <c:pt idx="210">
                  <c:v>113.29454</c:v>
                </c:pt>
                <c:pt idx="211">
                  <c:v>111.807106</c:v>
                </c:pt>
                <c:pt idx="212">
                  <c:v>115.161316</c:v>
                </c:pt>
                <c:pt idx="213">
                  <c:v>115.34101099999999</c:v>
                </c:pt>
                <c:pt idx="214">
                  <c:v>111.936882</c:v>
                </c:pt>
                <c:pt idx="215">
                  <c:v>110.149963</c:v>
                </c:pt>
                <c:pt idx="216">
                  <c:v>106.655991</c:v>
                </c:pt>
                <c:pt idx="217">
                  <c:v>109.890411</c:v>
                </c:pt>
                <c:pt idx="218">
                  <c:v>111.61743199999999</c:v>
                </c:pt>
                <c:pt idx="219">
                  <c:v>106.935509</c:v>
                </c:pt>
                <c:pt idx="220">
                  <c:v>108.033615</c:v>
                </c:pt>
                <c:pt idx="221">
                  <c:v>112.086624</c:v>
                </c:pt>
                <c:pt idx="222">
                  <c:v>114.76200900000001</c:v>
                </c:pt>
                <c:pt idx="223">
                  <c:v>113.893501</c:v>
                </c:pt>
                <c:pt idx="224">
                  <c:v>115.610542</c:v>
                </c:pt>
                <c:pt idx="225">
                  <c:v>116.58886</c:v>
                </c:pt>
                <c:pt idx="226">
                  <c:v>112.82534800000001</c:v>
                </c:pt>
                <c:pt idx="227">
                  <c:v>116.29935500000001</c:v>
                </c:pt>
                <c:pt idx="228">
                  <c:v>112.96511099999999</c:v>
                </c:pt>
                <c:pt idx="229">
                  <c:v>114.881805</c:v>
                </c:pt>
                <c:pt idx="230">
                  <c:v>114.77198799999999</c:v>
                </c:pt>
                <c:pt idx="231">
                  <c:v>116.768547</c:v>
                </c:pt>
                <c:pt idx="232">
                  <c:v>124.18575300000001</c:v>
                </c:pt>
                <c:pt idx="233">
                  <c:v>120.891434</c:v>
                </c:pt>
                <c:pt idx="234">
                  <c:v>120.98127700000001</c:v>
                </c:pt>
                <c:pt idx="235">
                  <c:v>120.502106</c:v>
                </c:pt>
                <c:pt idx="236">
                  <c:v>118.81501</c:v>
                </c:pt>
                <c:pt idx="237">
                  <c:v>115.78025100000001</c:v>
                </c:pt>
                <c:pt idx="238">
                  <c:v>117.30761699999999</c:v>
                </c:pt>
                <c:pt idx="239">
                  <c:v>116.668724</c:v>
                </c:pt>
                <c:pt idx="240">
                  <c:v>115.55064400000001</c:v>
                </c:pt>
                <c:pt idx="241">
                  <c:v>114.84187300000001</c:v>
                </c:pt>
                <c:pt idx="242">
                  <c:v>114.85185199999999</c:v>
                </c:pt>
                <c:pt idx="243">
                  <c:v>116.39917800000001</c:v>
                </c:pt>
                <c:pt idx="244">
                  <c:v>111.008476</c:v>
                </c:pt>
                <c:pt idx="245">
                  <c:v>115.12138400000001</c:v>
                </c:pt>
                <c:pt idx="246">
                  <c:v>108.672516</c:v>
                </c:pt>
                <c:pt idx="247">
                  <c:v>108.58266399999999</c:v>
                </c:pt>
                <c:pt idx="248">
                  <c:v>110.24979399999999</c:v>
                </c:pt>
                <c:pt idx="249">
                  <c:v>114.752022</c:v>
                </c:pt>
                <c:pt idx="250">
                  <c:v>118.824997</c:v>
                </c:pt>
                <c:pt idx="251">
                  <c:v>118.69000200000001</c:v>
                </c:pt>
              </c:numCache>
            </c:numRef>
          </c:val>
          <c:smooth val="0"/>
          <c:extLst>
            <c:ext xmlns:c16="http://schemas.microsoft.com/office/drawing/2014/chart" uri="{C3380CC4-5D6E-409C-BE32-E72D297353CC}">
              <c16:uniqueId val="{00000000-485A-C34C-859B-F418AEA98D95}"/>
            </c:ext>
          </c:extLst>
        </c:ser>
        <c:ser>
          <c:idx val="1"/>
          <c:order val="1"/>
          <c:tx>
            <c:strRef>
              <c:f>'Part 1'!$D$1</c:f>
              <c:strCache>
                <c:ptCount val="1"/>
                <c:pt idx="0">
                  <c:v>HON (Honeywell Inc)  /  $</c:v>
                </c:pt>
              </c:strCache>
            </c:strRef>
          </c:tx>
          <c:spPr>
            <a:ln w="28575" cap="rnd">
              <a:solidFill>
                <a:schemeClr val="accent2"/>
              </a:solidFill>
              <a:round/>
            </a:ln>
            <a:effectLst/>
          </c:spPr>
          <c:marker>
            <c:symbol val="none"/>
          </c:marker>
          <c:cat>
            <c:numRef>
              <c:f>'Part 1'!$A$2:$A$253</c:f>
              <c:numCache>
                <c:formatCode>m/d/yy</c:formatCode>
                <c:ptCount val="252"/>
                <c:pt idx="0">
                  <c:v>43777</c:v>
                </c:pt>
                <c:pt idx="1">
                  <c:v>43780</c:v>
                </c:pt>
                <c:pt idx="2">
                  <c:v>43781</c:v>
                </c:pt>
                <c:pt idx="3">
                  <c:v>43782</c:v>
                </c:pt>
                <c:pt idx="4">
                  <c:v>43783</c:v>
                </c:pt>
                <c:pt idx="5">
                  <c:v>43784</c:v>
                </c:pt>
                <c:pt idx="6">
                  <c:v>43787</c:v>
                </c:pt>
                <c:pt idx="7">
                  <c:v>43788</c:v>
                </c:pt>
                <c:pt idx="8">
                  <c:v>43789</c:v>
                </c:pt>
                <c:pt idx="9">
                  <c:v>43790</c:v>
                </c:pt>
                <c:pt idx="10">
                  <c:v>43791</c:v>
                </c:pt>
                <c:pt idx="11">
                  <c:v>43794</c:v>
                </c:pt>
                <c:pt idx="12">
                  <c:v>43795</c:v>
                </c:pt>
                <c:pt idx="13">
                  <c:v>43796</c:v>
                </c:pt>
                <c:pt idx="14">
                  <c:v>43798</c:v>
                </c:pt>
                <c:pt idx="15">
                  <c:v>43801</c:v>
                </c:pt>
                <c:pt idx="16">
                  <c:v>43802</c:v>
                </c:pt>
                <c:pt idx="17">
                  <c:v>43803</c:v>
                </c:pt>
                <c:pt idx="18">
                  <c:v>43804</c:v>
                </c:pt>
                <c:pt idx="19">
                  <c:v>43805</c:v>
                </c:pt>
                <c:pt idx="20">
                  <c:v>43808</c:v>
                </c:pt>
                <c:pt idx="21">
                  <c:v>43809</c:v>
                </c:pt>
                <c:pt idx="22">
                  <c:v>43810</c:v>
                </c:pt>
                <c:pt idx="23">
                  <c:v>43811</c:v>
                </c:pt>
                <c:pt idx="24">
                  <c:v>43812</c:v>
                </c:pt>
                <c:pt idx="25">
                  <c:v>43815</c:v>
                </c:pt>
                <c:pt idx="26">
                  <c:v>43816</c:v>
                </c:pt>
                <c:pt idx="27">
                  <c:v>43817</c:v>
                </c:pt>
                <c:pt idx="28">
                  <c:v>43818</c:v>
                </c:pt>
                <c:pt idx="29">
                  <c:v>43819</c:v>
                </c:pt>
                <c:pt idx="30">
                  <c:v>43822</c:v>
                </c:pt>
                <c:pt idx="31">
                  <c:v>43823</c:v>
                </c:pt>
                <c:pt idx="32">
                  <c:v>43825</c:v>
                </c:pt>
                <c:pt idx="33">
                  <c:v>43826</c:v>
                </c:pt>
                <c:pt idx="34">
                  <c:v>43829</c:v>
                </c:pt>
                <c:pt idx="35">
                  <c:v>43830</c:v>
                </c:pt>
                <c:pt idx="36">
                  <c:v>43832</c:v>
                </c:pt>
                <c:pt idx="37">
                  <c:v>43833</c:v>
                </c:pt>
                <c:pt idx="38">
                  <c:v>43836</c:v>
                </c:pt>
                <c:pt idx="39">
                  <c:v>43837</c:v>
                </c:pt>
                <c:pt idx="40">
                  <c:v>43838</c:v>
                </c:pt>
                <c:pt idx="41">
                  <c:v>43839</c:v>
                </c:pt>
                <c:pt idx="42">
                  <c:v>43840</c:v>
                </c:pt>
                <c:pt idx="43">
                  <c:v>43843</c:v>
                </c:pt>
                <c:pt idx="44">
                  <c:v>43844</c:v>
                </c:pt>
                <c:pt idx="45">
                  <c:v>43845</c:v>
                </c:pt>
                <c:pt idx="46">
                  <c:v>43846</c:v>
                </c:pt>
                <c:pt idx="47">
                  <c:v>43847</c:v>
                </c:pt>
                <c:pt idx="48">
                  <c:v>43851</c:v>
                </c:pt>
                <c:pt idx="49">
                  <c:v>43852</c:v>
                </c:pt>
                <c:pt idx="50">
                  <c:v>43853</c:v>
                </c:pt>
                <c:pt idx="51">
                  <c:v>43854</c:v>
                </c:pt>
                <c:pt idx="52">
                  <c:v>43857</c:v>
                </c:pt>
                <c:pt idx="53">
                  <c:v>43858</c:v>
                </c:pt>
                <c:pt idx="54">
                  <c:v>43859</c:v>
                </c:pt>
                <c:pt idx="55">
                  <c:v>43860</c:v>
                </c:pt>
                <c:pt idx="56">
                  <c:v>43861</c:v>
                </c:pt>
                <c:pt idx="57">
                  <c:v>43864</c:v>
                </c:pt>
                <c:pt idx="58">
                  <c:v>43865</c:v>
                </c:pt>
                <c:pt idx="59">
                  <c:v>43866</c:v>
                </c:pt>
                <c:pt idx="60">
                  <c:v>43867</c:v>
                </c:pt>
                <c:pt idx="61">
                  <c:v>43868</c:v>
                </c:pt>
                <c:pt idx="62">
                  <c:v>43871</c:v>
                </c:pt>
                <c:pt idx="63">
                  <c:v>43872</c:v>
                </c:pt>
                <c:pt idx="64">
                  <c:v>43873</c:v>
                </c:pt>
                <c:pt idx="65">
                  <c:v>43874</c:v>
                </c:pt>
                <c:pt idx="66">
                  <c:v>43875</c:v>
                </c:pt>
                <c:pt idx="67">
                  <c:v>43879</c:v>
                </c:pt>
                <c:pt idx="68">
                  <c:v>43880</c:v>
                </c:pt>
                <c:pt idx="69">
                  <c:v>43881</c:v>
                </c:pt>
                <c:pt idx="70">
                  <c:v>43882</c:v>
                </c:pt>
                <c:pt idx="71">
                  <c:v>43885</c:v>
                </c:pt>
                <c:pt idx="72">
                  <c:v>43886</c:v>
                </c:pt>
                <c:pt idx="73">
                  <c:v>43887</c:v>
                </c:pt>
                <c:pt idx="74">
                  <c:v>43888</c:v>
                </c:pt>
                <c:pt idx="75">
                  <c:v>43889</c:v>
                </c:pt>
                <c:pt idx="76">
                  <c:v>43892</c:v>
                </c:pt>
                <c:pt idx="77">
                  <c:v>43893</c:v>
                </c:pt>
                <c:pt idx="78">
                  <c:v>43894</c:v>
                </c:pt>
                <c:pt idx="79">
                  <c:v>43895</c:v>
                </c:pt>
                <c:pt idx="80">
                  <c:v>43896</c:v>
                </c:pt>
                <c:pt idx="81">
                  <c:v>43899</c:v>
                </c:pt>
                <c:pt idx="82">
                  <c:v>43900</c:v>
                </c:pt>
                <c:pt idx="83">
                  <c:v>43901</c:v>
                </c:pt>
                <c:pt idx="84">
                  <c:v>43902</c:v>
                </c:pt>
                <c:pt idx="85">
                  <c:v>43903</c:v>
                </c:pt>
                <c:pt idx="86">
                  <c:v>43906</c:v>
                </c:pt>
                <c:pt idx="87">
                  <c:v>43907</c:v>
                </c:pt>
                <c:pt idx="88">
                  <c:v>43908</c:v>
                </c:pt>
                <c:pt idx="89">
                  <c:v>43909</c:v>
                </c:pt>
                <c:pt idx="90">
                  <c:v>43910</c:v>
                </c:pt>
                <c:pt idx="91">
                  <c:v>43913</c:v>
                </c:pt>
                <c:pt idx="92">
                  <c:v>43914</c:v>
                </c:pt>
                <c:pt idx="93">
                  <c:v>43915</c:v>
                </c:pt>
                <c:pt idx="94">
                  <c:v>43916</c:v>
                </c:pt>
                <c:pt idx="95">
                  <c:v>43917</c:v>
                </c:pt>
                <c:pt idx="96">
                  <c:v>43920</c:v>
                </c:pt>
                <c:pt idx="97">
                  <c:v>43921</c:v>
                </c:pt>
                <c:pt idx="98">
                  <c:v>43922</c:v>
                </c:pt>
                <c:pt idx="99">
                  <c:v>43923</c:v>
                </c:pt>
                <c:pt idx="100">
                  <c:v>43924</c:v>
                </c:pt>
                <c:pt idx="101">
                  <c:v>43927</c:v>
                </c:pt>
                <c:pt idx="102">
                  <c:v>43928</c:v>
                </c:pt>
                <c:pt idx="103">
                  <c:v>43929</c:v>
                </c:pt>
                <c:pt idx="104">
                  <c:v>43930</c:v>
                </c:pt>
                <c:pt idx="105">
                  <c:v>43934</c:v>
                </c:pt>
                <c:pt idx="106">
                  <c:v>43935</c:v>
                </c:pt>
                <c:pt idx="107">
                  <c:v>43936</c:v>
                </c:pt>
                <c:pt idx="108">
                  <c:v>43937</c:v>
                </c:pt>
                <c:pt idx="109">
                  <c:v>43938</c:v>
                </c:pt>
                <c:pt idx="110">
                  <c:v>43941</c:v>
                </c:pt>
                <c:pt idx="111">
                  <c:v>43942</c:v>
                </c:pt>
                <c:pt idx="112">
                  <c:v>43943</c:v>
                </c:pt>
                <c:pt idx="113">
                  <c:v>43944</c:v>
                </c:pt>
                <c:pt idx="114">
                  <c:v>43945</c:v>
                </c:pt>
                <c:pt idx="115">
                  <c:v>43948</c:v>
                </c:pt>
                <c:pt idx="116">
                  <c:v>43949</c:v>
                </c:pt>
                <c:pt idx="117">
                  <c:v>43950</c:v>
                </c:pt>
                <c:pt idx="118">
                  <c:v>43951</c:v>
                </c:pt>
                <c:pt idx="119">
                  <c:v>43952</c:v>
                </c:pt>
                <c:pt idx="120">
                  <c:v>43955</c:v>
                </c:pt>
                <c:pt idx="121">
                  <c:v>43956</c:v>
                </c:pt>
                <c:pt idx="122">
                  <c:v>43957</c:v>
                </c:pt>
                <c:pt idx="123">
                  <c:v>43958</c:v>
                </c:pt>
                <c:pt idx="124">
                  <c:v>43959</c:v>
                </c:pt>
                <c:pt idx="125">
                  <c:v>43962</c:v>
                </c:pt>
                <c:pt idx="126">
                  <c:v>43963</c:v>
                </c:pt>
                <c:pt idx="127">
                  <c:v>43964</c:v>
                </c:pt>
                <c:pt idx="128">
                  <c:v>43965</c:v>
                </c:pt>
                <c:pt idx="129">
                  <c:v>43966</c:v>
                </c:pt>
                <c:pt idx="130">
                  <c:v>43969</c:v>
                </c:pt>
                <c:pt idx="131">
                  <c:v>43970</c:v>
                </c:pt>
                <c:pt idx="132">
                  <c:v>43971</c:v>
                </c:pt>
                <c:pt idx="133">
                  <c:v>43972</c:v>
                </c:pt>
                <c:pt idx="134">
                  <c:v>43973</c:v>
                </c:pt>
                <c:pt idx="135">
                  <c:v>43977</c:v>
                </c:pt>
                <c:pt idx="136">
                  <c:v>43978</c:v>
                </c:pt>
                <c:pt idx="137">
                  <c:v>43979</c:v>
                </c:pt>
                <c:pt idx="138">
                  <c:v>43980</c:v>
                </c:pt>
                <c:pt idx="139">
                  <c:v>43983</c:v>
                </c:pt>
                <c:pt idx="140">
                  <c:v>43984</c:v>
                </c:pt>
                <c:pt idx="141">
                  <c:v>43985</c:v>
                </c:pt>
                <c:pt idx="142">
                  <c:v>43986</c:v>
                </c:pt>
                <c:pt idx="143">
                  <c:v>43987</c:v>
                </c:pt>
                <c:pt idx="144">
                  <c:v>43990</c:v>
                </c:pt>
                <c:pt idx="145">
                  <c:v>43991</c:v>
                </c:pt>
                <c:pt idx="146">
                  <c:v>43992</c:v>
                </c:pt>
                <c:pt idx="147">
                  <c:v>43993</c:v>
                </c:pt>
                <c:pt idx="148">
                  <c:v>43994</c:v>
                </c:pt>
                <c:pt idx="149">
                  <c:v>43997</c:v>
                </c:pt>
                <c:pt idx="150">
                  <c:v>43998</c:v>
                </c:pt>
                <c:pt idx="151">
                  <c:v>43999</c:v>
                </c:pt>
                <c:pt idx="152">
                  <c:v>44000</c:v>
                </c:pt>
                <c:pt idx="153">
                  <c:v>44001</c:v>
                </c:pt>
                <c:pt idx="154">
                  <c:v>44004</c:v>
                </c:pt>
                <c:pt idx="155">
                  <c:v>44005</c:v>
                </c:pt>
                <c:pt idx="156">
                  <c:v>44006</c:v>
                </c:pt>
                <c:pt idx="157">
                  <c:v>44007</c:v>
                </c:pt>
                <c:pt idx="158">
                  <c:v>44008</c:v>
                </c:pt>
                <c:pt idx="159">
                  <c:v>44011</c:v>
                </c:pt>
                <c:pt idx="160">
                  <c:v>44012</c:v>
                </c:pt>
                <c:pt idx="161">
                  <c:v>44013</c:v>
                </c:pt>
                <c:pt idx="162">
                  <c:v>44014</c:v>
                </c:pt>
                <c:pt idx="163">
                  <c:v>44018</c:v>
                </c:pt>
                <c:pt idx="164">
                  <c:v>44019</c:v>
                </c:pt>
                <c:pt idx="165">
                  <c:v>44020</c:v>
                </c:pt>
                <c:pt idx="166">
                  <c:v>44021</c:v>
                </c:pt>
                <c:pt idx="167">
                  <c:v>44022</c:v>
                </c:pt>
                <c:pt idx="168">
                  <c:v>44025</c:v>
                </c:pt>
                <c:pt idx="169">
                  <c:v>44026</c:v>
                </c:pt>
                <c:pt idx="170">
                  <c:v>44027</c:v>
                </c:pt>
                <c:pt idx="171">
                  <c:v>44028</c:v>
                </c:pt>
                <c:pt idx="172">
                  <c:v>44029</c:v>
                </c:pt>
                <c:pt idx="173">
                  <c:v>44032</c:v>
                </c:pt>
                <c:pt idx="174">
                  <c:v>44033</c:v>
                </c:pt>
                <c:pt idx="175">
                  <c:v>44034</c:v>
                </c:pt>
                <c:pt idx="176">
                  <c:v>44035</c:v>
                </c:pt>
                <c:pt idx="177">
                  <c:v>44036</c:v>
                </c:pt>
                <c:pt idx="178">
                  <c:v>44039</c:v>
                </c:pt>
                <c:pt idx="179">
                  <c:v>44040</c:v>
                </c:pt>
                <c:pt idx="180">
                  <c:v>44041</c:v>
                </c:pt>
                <c:pt idx="181">
                  <c:v>44042</c:v>
                </c:pt>
                <c:pt idx="182">
                  <c:v>44043</c:v>
                </c:pt>
                <c:pt idx="183">
                  <c:v>44046</c:v>
                </c:pt>
                <c:pt idx="184">
                  <c:v>44047</c:v>
                </c:pt>
                <c:pt idx="185">
                  <c:v>44048</c:v>
                </c:pt>
                <c:pt idx="186">
                  <c:v>44049</c:v>
                </c:pt>
                <c:pt idx="187">
                  <c:v>44050</c:v>
                </c:pt>
                <c:pt idx="188">
                  <c:v>44053</c:v>
                </c:pt>
                <c:pt idx="189">
                  <c:v>44054</c:v>
                </c:pt>
                <c:pt idx="190">
                  <c:v>44055</c:v>
                </c:pt>
                <c:pt idx="191">
                  <c:v>44056</c:v>
                </c:pt>
                <c:pt idx="192">
                  <c:v>44057</c:v>
                </c:pt>
                <c:pt idx="193">
                  <c:v>44060</c:v>
                </c:pt>
                <c:pt idx="194">
                  <c:v>44061</c:v>
                </c:pt>
                <c:pt idx="195">
                  <c:v>44062</c:v>
                </c:pt>
                <c:pt idx="196">
                  <c:v>44063</c:v>
                </c:pt>
                <c:pt idx="197">
                  <c:v>44064</c:v>
                </c:pt>
                <c:pt idx="198">
                  <c:v>44067</c:v>
                </c:pt>
                <c:pt idx="199">
                  <c:v>44068</c:v>
                </c:pt>
                <c:pt idx="200">
                  <c:v>44069</c:v>
                </c:pt>
                <c:pt idx="201">
                  <c:v>44070</c:v>
                </c:pt>
                <c:pt idx="202">
                  <c:v>44071</c:v>
                </c:pt>
                <c:pt idx="203">
                  <c:v>44074</c:v>
                </c:pt>
                <c:pt idx="204">
                  <c:v>44075</c:v>
                </c:pt>
                <c:pt idx="205">
                  <c:v>44076</c:v>
                </c:pt>
                <c:pt idx="206">
                  <c:v>44077</c:v>
                </c:pt>
                <c:pt idx="207">
                  <c:v>44078</c:v>
                </c:pt>
                <c:pt idx="208">
                  <c:v>44082</c:v>
                </c:pt>
                <c:pt idx="209">
                  <c:v>44083</c:v>
                </c:pt>
                <c:pt idx="210">
                  <c:v>44084</c:v>
                </c:pt>
                <c:pt idx="211">
                  <c:v>44085</c:v>
                </c:pt>
                <c:pt idx="212">
                  <c:v>44088</c:v>
                </c:pt>
                <c:pt idx="213">
                  <c:v>44089</c:v>
                </c:pt>
                <c:pt idx="214">
                  <c:v>44090</c:v>
                </c:pt>
                <c:pt idx="215">
                  <c:v>44091</c:v>
                </c:pt>
                <c:pt idx="216">
                  <c:v>44092</c:v>
                </c:pt>
                <c:pt idx="217">
                  <c:v>44095</c:v>
                </c:pt>
                <c:pt idx="218">
                  <c:v>44096</c:v>
                </c:pt>
                <c:pt idx="219">
                  <c:v>44097</c:v>
                </c:pt>
                <c:pt idx="220">
                  <c:v>44098</c:v>
                </c:pt>
                <c:pt idx="221">
                  <c:v>44099</c:v>
                </c:pt>
                <c:pt idx="222">
                  <c:v>44102</c:v>
                </c:pt>
                <c:pt idx="223">
                  <c:v>44103</c:v>
                </c:pt>
                <c:pt idx="224">
                  <c:v>44104</c:v>
                </c:pt>
                <c:pt idx="225">
                  <c:v>44105</c:v>
                </c:pt>
                <c:pt idx="226">
                  <c:v>44106</c:v>
                </c:pt>
                <c:pt idx="227">
                  <c:v>44109</c:v>
                </c:pt>
                <c:pt idx="228">
                  <c:v>44110</c:v>
                </c:pt>
                <c:pt idx="229">
                  <c:v>44111</c:v>
                </c:pt>
                <c:pt idx="230">
                  <c:v>44112</c:v>
                </c:pt>
                <c:pt idx="231">
                  <c:v>44113</c:v>
                </c:pt>
                <c:pt idx="232">
                  <c:v>44116</c:v>
                </c:pt>
                <c:pt idx="233">
                  <c:v>44117</c:v>
                </c:pt>
                <c:pt idx="234">
                  <c:v>44118</c:v>
                </c:pt>
                <c:pt idx="235">
                  <c:v>44119</c:v>
                </c:pt>
                <c:pt idx="236">
                  <c:v>44120</c:v>
                </c:pt>
                <c:pt idx="237">
                  <c:v>44123</c:v>
                </c:pt>
                <c:pt idx="238">
                  <c:v>44124</c:v>
                </c:pt>
                <c:pt idx="239">
                  <c:v>44125</c:v>
                </c:pt>
                <c:pt idx="240">
                  <c:v>44126</c:v>
                </c:pt>
                <c:pt idx="241">
                  <c:v>44127</c:v>
                </c:pt>
                <c:pt idx="242">
                  <c:v>44130</c:v>
                </c:pt>
                <c:pt idx="243">
                  <c:v>44131</c:v>
                </c:pt>
                <c:pt idx="244">
                  <c:v>44132</c:v>
                </c:pt>
                <c:pt idx="245">
                  <c:v>44133</c:v>
                </c:pt>
                <c:pt idx="246">
                  <c:v>44134</c:v>
                </c:pt>
                <c:pt idx="247">
                  <c:v>44137</c:v>
                </c:pt>
                <c:pt idx="248">
                  <c:v>44138</c:v>
                </c:pt>
                <c:pt idx="249">
                  <c:v>44139</c:v>
                </c:pt>
                <c:pt idx="250">
                  <c:v>44140</c:v>
                </c:pt>
                <c:pt idx="251">
                  <c:v>44141</c:v>
                </c:pt>
              </c:numCache>
            </c:numRef>
          </c:cat>
          <c:val>
            <c:numRef>
              <c:f>'Part 1'!$D$2:$D$253</c:f>
              <c:numCache>
                <c:formatCode>0.00</c:formatCode>
                <c:ptCount val="252"/>
                <c:pt idx="0">
                  <c:v>177.02937299999999</c:v>
                </c:pt>
                <c:pt idx="1">
                  <c:v>176.658142</c:v>
                </c:pt>
                <c:pt idx="2">
                  <c:v>177.810913</c:v>
                </c:pt>
                <c:pt idx="3">
                  <c:v>177.752319</c:v>
                </c:pt>
                <c:pt idx="4">
                  <c:v>176.37780799999999</c:v>
                </c:pt>
                <c:pt idx="5">
                  <c:v>178.43956</c:v>
                </c:pt>
                <c:pt idx="6">
                  <c:v>176.52507</c:v>
                </c:pt>
                <c:pt idx="7">
                  <c:v>176.839249</c:v>
                </c:pt>
                <c:pt idx="8">
                  <c:v>173.99208100000001</c:v>
                </c:pt>
                <c:pt idx="9">
                  <c:v>173.31463600000001</c:v>
                </c:pt>
                <c:pt idx="10">
                  <c:v>173.56990099999999</c:v>
                </c:pt>
                <c:pt idx="11">
                  <c:v>173.29499799999999</c:v>
                </c:pt>
                <c:pt idx="12">
                  <c:v>175.26838699999999</c:v>
                </c:pt>
                <c:pt idx="13">
                  <c:v>176.151993</c:v>
                </c:pt>
                <c:pt idx="14">
                  <c:v>175.29785200000001</c:v>
                </c:pt>
                <c:pt idx="15">
                  <c:v>171.144913</c:v>
                </c:pt>
                <c:pt idx="16">
                  <c:v>169.40713500000001</c:v>
                </c:pt>
                <c:pt idx="17">
                  <c:v>170.055115</c:v>
                </c:pt>
                <c:pt idx="18">
                  <c:v>170.84053</c:v>
                </c:pt>
                <c:pt idx="19">
                  <c:v>172.26414500000001</c:v>
                </c:pt>
                <c:pt idx="20">
                  <c:v>171.31179800000001</c:v>
                </c:pt>
                <c:pt idx="21">
                  <c:v>170.86998</c:v>
                </c:pt>
                <c:pt idx="22">
                  <c:v>172.804092</c:v>
                </c:pt>
                <c:pt idx="23">
                  <c:v>174.15898100000001</c:v>
                </c:pt>
                <c:pt idx="24">
                  <c:v>173.756439</c:v>
                </c:pt>
                <c:pt idx="25">
                  <c:v>173.18699599999999</c:v>
                </c:pt>
                <c:pt idx="26">
                  <c:v>173.481537</c:v>
                </c:pt>
                <c:pt idx="27">
                  <c:v>171.45906099999999</c:v>
                </c:pt>
                <c:pt idx="28">
                  <c:v>173.28518700000001</c:v>
                </c:pt>
                <c:pt idx="29">
                  <c:v>173.19682299999999</c:v>
                </c:pt>
                <c:pt idx="30">
                  <c:v>173.21646100000001</c:v>
                </c:pt>
                <c:pt idx="31">
                  <c:v>173.098648</c:v>
                </c:pt>
                <c:pt idx="32">
                  <c:v>173.658264</c:v>
                </c:pt>
                <c:pt idx="33">
                  <c:v>173.26556400000001</c:v>
                </c:pt>
                <c:pt idx="34">
                  <c:v>173.20661899999999</c:v>
                </c:pt>
                <c:pt idx="35">
                  <c:v>173.776062</c:v>
                </c:pt>
                <c:pt idx="36">
                  <c:v>177.49704</c:v>
                </c:pt>
                <c:pt idx="37">
                  <c:v>175.602203</c:v>
                </c:pt>
                <c:pt idx="38">
                  <c:v>174.276794</c:v>
                </c:pt>
                <c:pt idx="39">
                  <c:v>174.37496899999999</c:v>
                </c:pt>
                <c:pt idx="40">
                  <c:v>174.522232</c:v>
                </c:pt>
                <c:pt idx="41">
                  <c:v>175.80838</c:v>
                </c:pt>
                <c:pt idx="42">
                  <c:v>175.42546100000001</c:v>
                </c:pt>
                <c:pt idx="43">
                  <c:v>177.96829199999999</c:v>
                </c:pt>
                <c:pt idx="44">
                  <c:v>177.16322299999999</c:v>
                </c:pt>
                <c:pt idx="45">
                  <c:v>177.43812600000001</c:v>
                </c:pt>
                <c:pt idx="46">
                  <c:v>178.94026199999999</c:v>
                </c:pt>
                <c:pt idx="47">
                  <c:v>179.89259300000001</c:v>
                </c:pt>
                <c:pt idx="48">
                  <c:v>177.634491</c:v>
                </c:pt>
                <c:pt idx="49">
                  <c:v>176.770523</c:v>
                </c:pt>
                <c:pt idx="50">
                  <c:v>176.30909700000001</c:v>
                </c:pt>
                <c:pt idx="51">
                  <c:v>173.903717</c:v>
                </c:pt>
                <c:pt idx="52">
                  <c:v>170.37908899999999</c:v>
                </c:pt>
                <c:pt idx="53">
                  <c:v>172.26414500000001</c:v>
                </c:pt>
                <c:pt idx="54">
                  <c:v>172.47030599999999</c:v>
                </c:pt>
                <c:pt idx="55">
                  <c:v>175.09165999999999</c:v>
                </c:pt>
                <c:pt idx="56">
                  <c:v>170.06492600000001</c:v>
                </c:pt>
                <c:pt idx="57">
                  <c:v>168.19955400000001</c:v>
                </c:pt>
                <c:pt idx="58">
                  <c:v>172.01869199999999</c:v>
                </c:pt>
                <c:pt idx="59">
                  <c:v>173.677887</c:v>
                </c:pt>
                <c:pt idx="60">
                  <c:v>173.137924</c:v>
                </c:pt>
                <c:pt idx="61">
                  <c:v>172.08738700000001</c:v>
                </c:pt>
                <c:pt idx="62">
                  <c:v>173.72699</c:v>
                </c:pt>
                <c:pt idx="63">
                  <c:v>175.88691700000001</c:v>
                </c:pt>
                <c:pt idx="64">
                  <c:v>177.879929</c:v>
                </c:pt>
                <c:pt idx="65">
                  <c:v>176.839249</c:v>
                </c:pt>
                <c:pt idx="66">
                  <c:v>177.516693</c:v>
                </c:pt>
                <c:pt idx="67">
                  <c:v>176.151993</c:v>
                </c:pt>
                <c:pt idx="68">
                  <c:v>177.565765</c:v>
                </c:pt>
                <c:pt idx="69">
                  <c:v>177.408691</c:v>
                </c:pt>
                <c:pt idx="70">
                  <c:v>176.603622</c:v>
                </c:pt>
                <c:pt idx="71">
                  <c:v>172.07759100000001</c:v>
                </c:pt>
                <c:pt idx="72">
                  <c:v>164.743652</c:v>
                </c:pt>
                <c:pt idx="73">
                  <c:v>164.134918</c:v>
                </c:pt>
                <c:pt idx="74">
                  <c:v>157.49176</c:v>
                </c:pt>
                <c:pt idx="75">
                  <c:v>160.077957</c:v>
                </c:pt>
                <c:pt idx="76">
                  <c:v>162.12127699999999</c:v>
                </c:pt>
                <c:pt idx="77">
                  <c:v>159.80157500000001</c:v>
                </c:pt>
                <c:pt idx="78">
                  <c:v>168.98161300000001</c:v>
                </c:pt>
                <c:pt idx="79">
                  <c:v>162.79248000000001</c:v>
                </c:pt>
                <c:pt idx="80">
                  <c:v>161.913971</c:v>
                </c:pt>
                <c:pt idx="81">
                  <c:v>150.88806199999999</c:v>
                </c:pt>
                <c:pt idx="82">
                  <c:v>159.60415599999999</c:v>
                </c:pt>
                <c:pt idx="83">
                  <c:v>151.411224</c:v>
                </c:pt>
                <c:pt idx="84">
                  <c:v>133.11039700000001</c:v>
                </c:pt>
                <c:pt idx="85">
                  <c:v>147.482574</c:v>
                </c:pt>
                <c:pt idx="86">
                  <c:v>133.524979</c:v>
                </c:pt>
                <c:pt idx="87">
                  <c:v>130.09974700000001</c:v>
                </c:pt>
                <c:pt idx="88">
                  <c:v>118.067001</c:v>
                </c:pt>
                <c:pt idx="89">
                  <c:v>117.42538500000001</c:v>
                </c:pt>
                <c:pt idx="90">
                  <c:v>111.048721</c:v>
                </c:pt>
                <c:pt idx="91">
                  <c:v>102.520172</c:v>
                </c:pt>
                <c:pt idx="92">
                  <c:v>117.96828499999999</c:v>
                </c:pt>
                <c:pt idx="93">
                  <c:v>127.977478</c:v>
                </c:pt>
                <c:pt idx="94">
                  <c:v>135.627487</c:v>
                </c:pt>
                <c:pt idx="95">
                  <c:v>129.57659899999999</c:v>
                </c:pt>
                <c:pt idx="96">
                  <c:v>130.05038500000001</c:v>
                </c:pt>
                <c:pt idx="97">
                  <c:v>132.06407200000001</c:v>
                </c:pt>
                <c:pt idx="98">
                  <c:v>128.03671299999999</c:v>
                </c:pt>
                <c:pt idx="99">
                  <c:v>131.09671</c:v>
                </c:pt>
                <c:pt idx="100">
                  <c:v>125.805862</c:v>
                </c:pt>
                <c:pt idx="101">
                  <c:v>132.27136200000001</c:v>
                </c:pt>
                <c:pt idx="102">
                  <c:v>133.495361</c:v>
                </c:pt>
                <c:pt idx="103">
                  <c:v>137.453644</c:v>
                </c:pt>
                <c:pt idx="104">
                  <c:v>141.579712</c:v>
                </c:pt>
                <c:pt idx="105">
                  <c:v>136.160538</c:v>
                </c:pt>
                <c:pt idx="106">
                  <c:v>138.77633700000001</c:v>
                </c:pt>
                <c:pt idx="107">
                  <c:v>133.100525</c:v>
                </c:pt>
                <c:pt idx="108">
                  <c:v>130.62290999999999</c:v>
                </c:pt>
                <c:pt idx="109">
                  <c:v>136.53564499999999</c:v>
                </c:pt>
                <c:pt idx="110">
                  <c:v>133.949432</c:v>
                </c:pt>
                <c:pt idx="111">
                  <c:v>130.29716500000001</c:v>
                </c:pt>
                <c:pt idx="112">
                  <c:v>131.313873</c:v>
                </c:pt>
                <c:pt idx="113">
                  <c:v>132.94258099999999</c:v>
                </c:pt>
                <c:pt idx="114">
                  <c:v>133.771759</c:v>
                </c:pt>
                <c:pt idx="115">
                  <c:v>138.07551599999999</c:v>
                </c:pt>
                <c:pt idx="116">
                  <c:v>140.91835</c:v>
                </c:pt>
                <c:pt idx="117">
                  <c:v>144.274506</c:v>
                </c:pt>
                <c:pt idx="118">
                  <c:v>140.06944300000001</c:v>
                </c:pt>
                <c:pt idx="119">
                  <c:v>135.47943100000001</c:v>
                </c:pt>
                <c:pt idx="120">
                  <c:v>133.45588699999999</c:v>
                </c:pt>
                <c:pt idx="121">
                  <c:v>133.13014200000001</c:v>
                </c:pt>
                <c:pt idx="122">
                  <c:v>131.323746</c:v>
                </c:pt>
                <c:pt idx="123">
                  <c:v>131.076965</c:v>
                </c:pt>
                <c:pt idx="124">
                  <c:v>135.14382900000001</c:v>
                </c:pt>
                <c:pt idx="125">
                  <c:v>132.54776000000001</c:v>
                </c:pt>
                <c:pt idx="126">
                  <c:v>125.944046</c:v>
                </c:pt>
                <c:pt idx="127">
                  <c:v>121.383652</c:v>
                </c:pt>
                <c:pt idx="128">
                  <c:v>126.335655</c:v>
                </c:pt>
                <c:pt idx="129">
                  <c:v>124.70488</c:v>
                </c:pt>
                <c:pt idx="130">
                  <c:v>135.27510100000001</c:v>
                </c:pt>
                <c:pt idx="131">
                  <c:v>131.208099</c:v>
                </c:pt>
                <c:pt idx="132">
                  <c:v>135.26516699999999</c:v>
                </c:pt>
                <c:pt idx="133">
                  <c:v>136.91583299999999</c:v>
                </c:pt>
                <c:pt idx="134">
                  <c:v>138.397446</c:v>
                </c:pt>
                <c:pt idx="135">
                  <c:v>144.12506099999999</c:v>
                </c:pt>
                <c:pt idx="136">
                  <c:v>147.75453200000001</c:v>
                </c:pt>
                <c:pt idx="137">
                  <c:v>146.73033100000001</c:v>
                </c:pt>
                <c:pt idx="138">
                  <c:v>145.02995300000001</c:v>
                </c:pt>
                <c:pt idx="139">
                  <c:v>145.358093</c:v>
                </c:pt>
                <c:pt idx="140">
                  <c:v>147.51589999999999</c:v>
                </c:pt>
                <c:pt idx="141">
                  <c:v>152.48779300000001</c:v>
                </c:pt>
                <c:pt idx="142">
                  <c:v>155.03338600000001</c:v>
                </c:pt>
                <c:pt idx="143">
                  <c:v>160.46267700000001</c:v>
                </c:pt>
                <c:pt idx="144">
                  <c:v>162.00396699999999</c:v>
                </c:pt>
                <c:pt idx="145">
                  <c:v>157.21107499999999</c:v>
                </c:pt>
                <c:pt idx="146">
                  <c:v>153.25344799999999</c:v>
                </c:pt>
                <c:pt idx="147">
                  <c:v>142.633499</c:v>
                </c:pt>
                <c:pt idx="148">
                  <c:v>143.69747899999999</c:v>
                </c:pt>
                <c:pt idx="149">
                  <c:v>145.80557300000001</c:v>
                </c:pt>
                <c:pt idx="150">
                  <c:v>148.27162200000001</c:v>
                </c:pt>
                <c:pt idx="151">
                  <c:v>147.50595100000001</c:v>
                </c:pt>
                <c:pt idx="152">
                  <c:v>147.39656099999999</c:v>
                </c:pt>
                <c:pt idx="153">
                  <c:v>144.55264299999999</c:v>
                </c:pt>
                <c:pt idx="154">
                  <c:v>144.12506099999999</c:v>
                </c:pt>
                <c:pt idx="155">
                  <c:v>144.04551699999999</c:v>
                </c:pt>
                <c:pt idx="156">
                  <c:v>137.57212799999999</c:v>
                </c:pt>
                <c:pt idx="157">
                  <c:v>141.65901199999999</c:v>
                </c:pt>
                <c:pt idx="158">
                  <c:v>137.432907</c:v>
                </c:pt>
                <c:pt idx="159">
                  <c:v>142.434631</c:v>
                </c:pt>
                <c:pt idx="160">
                  <c:v>143.77702300000001</c:v>
                </c:pt>
                <c:pt idx="161">
                  <c:v>143.29972799999999</c:v>
                </c:pt>
                <c:pt idx="162">
                  <c:v>144.20462000000001</c:v>
                </c:pt>
                <c:pt idx="163">
                  <c:v>146.39224200000001</c:v>
                </c:pt>
                <c:pt idx="164">
                  <c:v>144.15489199999999</c:v>
                </c:pt>
                <c:pt idx="165">
                  <c:v>144.77140800000001</c:v>
                </c:pt>
                <c:pt idx="166">
                  <c:v>140.57513399999999</c:v>
                </c:pt>
                <c:pt idx="167">
                  <c:v>141.64906300000001</c:v>
                </c:pt>
                <c:pt idx="168">
                  <c:v>142.68322800000001</c:v>
                </c:pt>
                <c:pt idx="169">
                  <c:v>147.267303</c:v>
                </c:pt>
                <c:pt idx="170">
                  <c:v>151.07576</c:v>
                </c:pt>
                <c:pt idx="171">
                  <c:v>152.21929900000001</c:v>
                </c:pt>
                <c:pt idx="172">
                  <c:v>154.12851000000001</c:v>
                </c:pt>
                <c:pt idx="173">
                  <c:v>152.527557</c:v>
                </c:pt>
                <c:pt idx="174">
                  <c:v>153.889847</c:v>
                </c:pt>
                <c:pt idx="175">
                  <c:v>153.740692</c:v>
                </c:pt>
                <c:pt idx="176">
                  <c:v>152.86563100000001</c:v>
                </c:pt>
                <c:pt idx="177">
                  <c:v>148.58981299999999</c:v>
                </c:pt>
                <c:pt idx="178">
                  <c:v>149.91233800000001</c:v>
                </c:pt>
                <c:pt idx="179">
                  <c:v>151.155304</c:v>
                </c:pt>
                <c:pt idx="180">
                  <c:v>153.71086099999999</c:v>
                </c:pt>
                <c:pt idx="181">
                  <c:v>148.321335</c:v>
                </c:pt>
                <c:pt idx="182">
                  <c:v>148.53015099999999</c:v>
                </c:pt>
                <c:pt idx="183">
                  <c:v>147.694885</c:v>
                </c:pt>
                <c:pt idx="184">
                  <c:v>146.501633</c:v>
                </c:pt>
                <c:pt idx="185">
                  <c:v>149.972015</c:v>
                </c:pt>
                <c:pt idx="186">
                  <c:v>151.72210699999999</c:v>
                </c:pt>
                <c:pt idx="187">
                  <c:v>154.23788500000001</c:v>
                </c:pt>
                <c:pt idx="188">
                  <c:v>158.53358499999999</c:v>
                </c:pt>
                <c:pt idx="189">
                  <c:v>159.378815</c:v>
                </c:pt>
                <c:pt idx="190">
                  <c:v>159.16999799999999</c:v>
                </c:pt>
                <c:pt idx="191">
                  <c:v>158.979996</c:v>
                </c:pt>
                <c:pt idx="192">
                  <c:v>160.279999</c:v>
                </c:pt>
                <c:pt idx="193">
                  <c:v>158.759995</c:v>
                </c:pt>
                <c:pt idx="194">
                  <c:v>157.38000500000001</c:v>
                </c:pt>
                <c:pt idx="195">
                  <c:v>156.85000600000001</c:v>
                </c:pt>
                <c:pt idx="196">
                  <c:v>156.16999799999999</c:v>
                </c:pt>
                <c:pt idx="197">
                  <c:v>157.5</c:v>
                </c:pt>
                <c:pt idx="198">
                  <c:v>159.36999499999999</c:v>
                </c:pt>
                <c:pt idx="199">
                  <c:v>164.529999</c:v>
                </c:pt>
                <c:pt idx="200">
                  <c:v>165.30999800000001</c:v>
                </c:pt>
                <c:pt idx="201">
                  <c:v>165.990005</c:v>
                </c:pt>
                <c:pt idx="202">
                  <c:v>168.38000500000001</c:v>
                </c:pt>
                <c:pt idx="203">
                  <c:v>165.550003</c:v>
                </c:pt>
                <c:pt idx="204">
                  <c:v>167.970001</c:v>
                </c:pt>
                <c:pt idx="205">
                  <c:v>172.470001</c:v>
                </c:pt>
                <c:pt idx="206">
                  <c:v>166.300003</c:v>
                </c:pt>
                <c:pt idx="207">
                  <c:v>166.69000199999999</c:v>
                </c:pt>
                <c:pt idx="208">
                  <c:v>164.270004</c:v>
                </c:pt>
                <c:pt idx="209">
                  <c:v>165.75</c:v>
                </c:pt>
                <c:pt idx="210">
                  <c:v>164.270004</c:v>
                </c:pt>
                <c:pt idx="211">
                  <c:v>166.449997</c:v>
                </c:pt>
                <c:pt idx="212">
                  <c:v>168.470001</c:v>
                </c:pt>
                <c:pt idx="213">
                  <c:v>168.300003</c:v>
                </c:pt>
                <c:pt idx="214">
                  <c:v>170</c:v>
                </c:pt>
                <c:pt idx="215">
                  <c:v>170.33999600000001</c:v>
                </c:pt>
                <c:pt idx="216">
                  <c:v>168.699997</c:v>
                </c:pt>
                <c:pt idx="217">
                  <c:v>161.36999499999999</c:v>
                </c:pt>
                <c:pt idx="218">
                  <c:v>162.679993</c:v>
                </c:pt>
                <c:pt idx="219">
                  <c:v>158.78999300000001</c:v>
                </c:pt>
                <c:pt idx="220">
                  <c:v>158.759995</c:v>
                </c:pt>
                <c:pt idx="221">
                  <c:v>161.490005</c:v>
                </c:pt>
                <c:pt idx="222">
                  <c:v>164.63999899999999</c:v>
                </c:pt>
                <c:pt idx="223">
                  <c:v>164.509995</c:v>
                </c:pt>
                <c:pt idx="224">
                  <c:v>164.61000100000001</c:v>
                </c:pt>
                <c:pt idx="225">
                  <c:v>163.679993</c:v>
                </c:pt>
                <c:pt idx="226">
                  <c:v>165.61000100000001</c:v>
                </c:pt>
                <c:pt idx="227">
                  <c:v>168.720001</c:v>
                </c:pt>
                <c:pt idx="228">
                  <c:v>166.88999899999999</c:v>
                </c:pt>
                <c:pt idx="229">
                  <c:v>171.550003</c:v>
                </c:pt>
                <c:pt idx="230">
                  <c:v>173.779999</c:v>
                </c:pt>
                <c:pt idx="231">
                  <c:v>174.38000500000001</c:v>
                </c:pt>
                <c:pt idx="232">
                  <c:v>175.36000100000001</c:v>
                </c:pt>
                <c:pt idx="233">
                  <c:v>171.550003</c:v>
                </c:pt>
                <c:pt idx="234">
                  <c:v>173.470001</c:v>
                </c:pt>
                <c:pt idx="235">
                  <c:v>172.61000100000001</c:v>
                </c:pt>
                <c:pt idx="236">
                  <c:v>174.86000100000001</c:v>
                </c:pt>
                <c:pt idx="237">
                  <c:v>171.58999600000001</c:v>
                </c:pt>
                <c:pt idx="238">
                  <c:v>173.259995</c:v>
                </c:pt>
                <c:pt idx="239">
                  <c:v>172.86999499999999</c:v>
                </c:pt>
                <c:pt idx="240">
                  <c:v>176.85000600000001</c:v>
                </c:pt>
                <c:pt idx="241">
                  <c:v>175.53999300000001</c:v>
                </c:pt>
                <c:pt idx="242">
                  <c:v>170.16999799999999</c:v>
                </c:pt>
                <c:pt idx="243">
                  <c:v>166.75</c:v>
                </c:pt>
                <c:pt idx="244">
                  <c:v>161.16000399999999</c:v>
                </c:pt>
                <c:pt idx="245">
                  <c:v>164.60000600000001</c:v>
                </c:pt>
                <c:pt idx="246">
                  <c:v>164.949997</c:v>
                </c:pt>
                <c:pt idx="247">
                  <c:v>173.61000100000001</c:v>
                </c:pt>
                <c:pt idx="248">
                  <c:v>179.21000699999999</c:v>
                </c:pt>
                <c:pt idx="249">
                  <c:v>178.91000399999999</c:v>
                </c:pt>
                <c:pt idx="250">
                  <c:v>183.279999</c:v>
                </c:pt>
                <c:pt idx="251">
                  <c:v>184.270004</c:v>
                </c:pt>
              </c:numCache>
            </c:numRef>
          </c:val>
          <c:smooth val="0"/>
          <c:extLst>
            <c:ext xmlns:c16="http://schemas.microsoft.com/office/drawing/2014/chart" uri="{C3380CC4-5D6E-409C-BE32-E72D297353CC}">
              <c16:uniqueId val="{00000001-485A-C34C-859B-F418AEA98D95}"/>
            </c:ext>
          </c:extLst>
        </c:ser>
        <c:dLbls>
          <c:showLegendKey val="0"/>
          <c:showVal val="0"/>
          <c:showCatName val="0"/>
          <c:showSerName val="0"/>
          <c:showPercent val="0"/>
          <c:showBubbleSize val="0"/>
        </c:dLbls>
        <c:smooth val="0"/>
        <c:axId val="994990048"/>
        <c:axId val="677631840"/>
      </c:lineChart>
      <c:dateAx>
        <c:axId val="994990048"/>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7631840"/>
        <c:crosses val="autoZero"/>
        <c:auto val="1"/>
        <c:lblOffset val="100"/>
        <c:baseTimeUnit val="days"/>
      </c:dateAx>
      <c:valAx>
        <c:axId val="6776318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49900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716C6-B8BC-5442-B79E-E482687E7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 Gupta</dc:creator>
  <cp:keywords/>
  <dc:description/>
  <cp:lastModifiedBy>Sankalp Biswal</cp:lastModifiedBy>
  <cp:revision>5</cp:revision>
  <dcterms:created xsi:type="dcterms:W3CDTF">2024-03-12T20:40:00Z</dcterms:created>
  <dcterms:modified xsi:type="dcterms:W3CDTF">2024-03-13T01:47:00Z</dcterms:modified>
</cp:coreProperties>
</file>