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731BA" w14:textId="77777777" w:rsidR="00FB2B6C" w:rsidRDefault="00FB2B6C" w:rsidP="00BA4F50">
      <w:pPr>
        <w:jc w:val="both"/>
      </w:pPr>
      <w:r>
        <w:t>Date: 07/01/2025</w:t>
      </w:r>
    </w:p>
    <w:p w14:paraId="359B703B" w14:textId="77777777" w:rsidR="00FB2B6C" w:rsidRDefault="00FB2B6C" w:rsidP="00BA4F50">
      <w:pPr>
        <w:jc w:val="both"/>
      </w:pPr>
      <w:r>
        <w:t>LETTER OF RECOMMENDATION</w:t>
      </w:r>
    </w:p>
    <w:p w14:paraId="0BB63371" w14:textId="07175CA4" w:rsidR="00FB2B6C" w:rsidRDefault="00FB2B6C" w:rsidP="00BA4F50">
      <w:pPr>
        <w:jc w:val="both"/>
      </w:pPr>
      <w:r>
        <w:t>I am writing to strongly recommend Garima Prachi, who interned with us at Grant Thornton Bharat LLP as part of the New and Emerging Technologies practice during the summer of 2025. I had the opportunity to closely observe her work on a strategic client project, and I was consistently impressed by her technical rigor, structured thinking, and sense of ownership.</w:t>
      </w:r>
    </w:p>
    <w:p w14:paraId="1EA5C635" w14:textId="1642EE1A" w:rsidR="00FB2B6C" w:rsidRDefault="00FB2B6C" w:rsidP="00BA4F50">
      <w:pPr>
        <w:jc w:val="both"/>
      </w:pPr>
      <w:r>
        <w:t>Garima was assigned to a high-visibility proof-of-concept for Bunge Global SA, where the goal was to automate laytime calculation</w:t>
      </w:r>
      <w:r>
        <w:t>,</w:t>
      </w:r>
      <w:r>
        <w:t xml:space="preserve"> a traditionally manual and document-intensive process in the shipping and trade domain. What made the task particularly challenging was the ambiguity and variability in how contracts and port documents are written and interpreted. Garima not only understood the nuances quickly but also played a critical role in designing a solution that combined AI-based reasoning (via Vertex AI’s Gemini model) with deterministic business logic.</w:t>
      </w:r>
    </w:p>
    <w:p w14:paraId="31CC6549" w14:textId="0544A80B" w:rsidR="00FB2B6C" w:rsidRDefault="00FB2B6C" w:rsidP="00BA4F50">
      <w:pPr>
        <w:jc w:val="both"/>
      </w:pPr>
      <w:r>
        <w:t>She contributed across the board</w:t>
      </w:r>
      <w:r>
        <w:t>,</w:t>
      </w:r>
      <w:r>
        <w:t xml:space="preserve"> from prompt design and clause-remark matching to deduction validation and Excel-based laytime summaries. Her implementation of the backend system was modular, well-documented, and production-ready, with clear audit traceability. She even ensured the final handover included detailed walkthroughs and documentation, which speaks volumes about her professionalism.</w:t>
      </w:r>
    </w:p>
    <w:p w14:paraId="52B0CDA8" w14:textId="55861BFC" w:rsidR="00FB2B6C" w:rsidRDefault="00FB2B6C" w:rsidP="00BA4F50">
      <w:pPr>
        <w:jc w:val="both"/>
      </w:pPr>
      <w:r>
        <w:t xml:space="preserve">What stood out to me most was Garima’s ability to navigate technical complexity while keeping the end business objective in focus. She didn’t just write </w:t>
      </w:r>
      <w:r w:rsidR="006751E8">
        <w:t>code;</w:t>
      </w:r>
      <w:r>
        <w:t xml:space="preserve"> she built a solution that made sense in a real-world context. Her collaboration with multiple team members, clarity in communication, and willingness to go the extra mile made her a dependable member of the project.</w:t>
      </w:r>
    </w:p>
    <w:p w14:paraId="75C74AC7" w14:textId="2C750B69" w:rsidR="00FB2B6C" w:rsidRDefault="00FB2B6C" w:rsidP="00BA4F50">
      <w:pPr>
        <w:jc w:val="both"/>
      </w:pPr>
      <w:r>
        <w:t>I have no doubt that Garima will thrive in any future endeavor she chooses</w:t>
      </w:r>
      <w:r w:rsidR="006751E8">
        <w:t>,</w:t>
      </w:r>
      <w:r>
        <w:t xml:space="preserve"> be it in academia, industry, or research. I fully support her application and would be happy to speak further if needed.</w:t>
      </w:r>
    </w:p>
    <w:p w14:paraId="5492299D" w14:textId="77777777" w:rsidR="00655D30" w:rsidRDefault="00655D30" w:rsidP="00BA4F50">
      <w:pPr>
        <w:jc w:val="both"/>
      </w:pPr>
    </w:p>
    <w:p w14:paraId="5D0E121D" w14:textId="77777777" w:rsidR="00655D30" w:rsidRDefault="00655D30" w:rsidP="00BA4F50">
      <w:pPr>
        <w:jc w:val="both"/>
      </w:pPr>
    </w:p>
    <w:p w14:paraId="63D3CA3A" w14:textId="77777777" w:rsidR="00655D30" w:rsidRDefault="00655D30" w:rsidP="00BA4F50">
      <w:pPr>
        <w:jc w:val="both"/>
      </w:pPr>
    </w:p>
    <w:p w14:paraId="37C3100D" w14:textId="77777777" w:rsidR="00655D30" w:rsidRDefault="00655D30" w:rsidP="00BA4F50">
      <w:pPr>
        <w:jc w:val="both"/>
      </w:pPr>
      <w:r>
        <w:t>Pranav Kaushik</w:t>
      </w:r>
    </w:p>
    <w:p w14:paraId="1CEC7EA4" w14:textId="22B43FE4" w:rsidR="00655D30" w:rsidRDefault="00655D30" w:rsidP="00BA4F50">
      <w:pPr>
        <w:jc w:val="both"/>
      </w:pPr>
      <w:r>
        <w:t>Partner, New and Emerging Tech</w:t>
      </w:r>
    </w:p>
    <w:sectPr w:rsidR="00655D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B6C"/>
    <w:rsid w:val="0020246E"/>
    <w:rsid w:val="00650337"/>
    <w:rsid w:val="00655D30"/>
    <w:rsid w:val="006751E8"/>
    <w:rsid w:val="007C75CC"/>
    <w:rsid w:val="008B405F"/>
    <w:rsid w:val="00BA1FC9"/>
    <w:rsid w:val="00BA4F50"/>
    <w:rsid w:val="00CE7221"/>
    <w:rsid w:val="00F56952"/>
    <w:rsid w:val="00FB2B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D54203"/>
  <w15:chartTrackingRefBased/>
  <w15:docId w15:val="{C9868691-B5B7-E04A-AB3B-4D8A1E622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B6C"/>
  </w:style>
  <w:style w:type="paragraph" w:styleId="Heading1">
    <w:name w:val="heading 1"/>
    <w:basedOn w:val="Normal"/>
    <w:next w:val="Normal"/>
    <w:link w:val="Heading1Char"/>
    <w:uiPriority w:val="9"/>
    <w:qFormat/>
    <w:rsid w:val="00FB2B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2B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2B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2B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2B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2B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B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B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B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B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2B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2B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2B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2B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2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B6C"/>
    <w:rPr>
      <w:rFonts w:eastAsiaTheme="majorEastAsia" w:cstheme="majorBidi"/>
      <w:color w:val="272727" w:themeColor="text1" w:themeTint="D8"/>
    </w:rPr>
  </w:style>
  <w:style w:type="paragraph" w:styleId="Title">
    <w:name w:val="Title"/>
    <w:basedOn w:val="Normal"/>
    <w:next w:val="Normal"/>
    <w:link w:val="TitleChar"/>
    <w:uiPriority w:val="10"/>
    <w:qFormat/>
    <w:rsid w:val="00FB2B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B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B6C"/>
    <w:pPr>
      <w:spacing w:before="160"/>
      <w:jc w:val="center"/>
    </w:pPr>
    <w:rPr>
      <w:i/>
      <w:iCs/>
      <w:color w:val="404040" w:themeColor="text1" w:themeTint="BF"/>
    </w:rPr>
  </w:style>
  <w:style w:type="character" w:customStyle="1" w:styleId="QuoteChar">
    <w:name w:val="Quote Char"/>
    <w:basedOn w:val="DefaultParagraphFont"/>
    <w:link w:val="Quote"/>
    <w:uiPriority w:val="29"/>
    <w:rsid w:val="00FB2B6C"/>
    <w:rPr>
      <w:i/>
      <w:iCs/>
      <w:color w:val="404040" w:themeColor="text1" w:themeTint="BF"/>
    </w:rPr>
  </w:style>
  <w:style w:type="paragraph" w:styleId="ListParagraph">
    <w:name w:val="List Paragraph"/>
    <w:basedOn w:val="Normal"/>
    <w:uiPriority w:val="34"/>
    <w:qFormat/>
    <w:rsid w:val="00FB2B6C"/>
    <w:pPr>
      <w:ind w:left="720"/>
      <w:contextualSpacing/>
    </w:pPr>
  </w:style>
  <w:style w:type="character" w:styleId="IntenseEmphasis">
    <w:name w:val="Intense Emphasis"/>
    <w:basedOn w:val="DefaultParagraphFont"/>
    <w:uiPriority w:val="21"/>
    <w:qFormat/>
    <w:rsid w:val="00FB2B6C"/>
    <w:rPr>
      <w:i/>
      <w:iCs/>
      <w:color w:val="0F4761" w:themeColor="accent1" w:themeShade="BF"/>
    </w:rPr>
  </w:style>
  <w:style w:type="paragraph" w:styleId="IntenseQuote">
    <w:name w:val="Intense Quote"/>
    <w:basedOn w:val="Normal"/>
    <w:next w:val="Normal"/>
    <w:link w:val="IntenseQuoteChar"/>
    <w:uiPriority w:val="30"/>
    <w:qFormat/>
    <w:rsid w:val="00FB2B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B6C"/>
    <w:rPr>
      <w:i/>
      <w:iCs/>
      <w:color w:val="0F4761" w:themeColor="accent1" w:themeShade="BF"/>
    </w:rPr>
  </w:style>
  <w:style w:type="character" w:styleId="IntenseReference">
    <w:name w:val="Intense Reference"/>
    <w:basedOn w:val="DefaultParagraphFont"/>
    <w:uiPriority w:val="32"/>
    <w:qFormat/>
    <w:rsid w:val="00FB2B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296</Words>
  <Characters>1692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Garima Prachi</dc:creator>
  <cp:keywords/>
  <dc:description/>
  <cp:lastModifiedBy>Garima Prachi</cp:lastModifiedBy>
  <cp:revision>3</cp:revision>
  <dcterms:created xsi:type="dcterms:W3CDTF">2025-07-31T09:19:00Z</dcterms:created>
  <dcterms:modified xsi:type="dcterms:W3CDTF">2025-07-31T10:03:00Z</dcterms:modified>
</cp:coreProperties>
</file>