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Problem – Solution Fit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Problem</w:t>
      </w:r>
    </w:p>
    <w:p>
      <w:r>
        <w:t>Manual processing of standard laptop requests can cause approval delays, inconsistent assignment, and limited visibility.</w:t>
      </w:r>
    </w:p>
    <w:p>
      <w:pPr>
        <w:pStyle w:val="Heading1"/>
      </w:pPr>
      <w:r>
        <w:t>Target Users</w:t>
      </w:r>
    </w:p>
    <w:p>
      <w:r>
        <w:t>Employees/requesters, approvers, IT Procurement/Hardware teams, and ServiceNow administrators.</w:t>
      </w:r>
    </w:p>
    <w:p>
      <w:pPr>
        <w:pStyle w:val="Heading1"/>
      </w:pPr>
      <w:r>
        <w:t>Solution</w:t>
      </w:r>
    </w:p>
    <w:p>
      <w:r>
        <w:t>A ServiceNow Service Catalog request connected to Flow Designer for automated approval, decision handling, fulfillment task creation, assignment, and status tracking.</w:t>
      </w:r>
    </w:p>
    <w:p>
      <w:pPr>
        <w:pStyle w:val="Heading1"/>
      </w:pPr>
      <w:r>
        <w:t>Expected Value</w:t>
      </w:r>
    </w:p>
    <w:p>
      <w:r>
        <w:t>Less manual coordination, consistent routing, better traceability, and a repeatable procurement workflow.</w:t>
      </w:r>
    </w:p>
    <w:p>
      <w:pPr>
        <w:pStyle w:val="Heading1"/>
      </w:pPr>
      <w:r>
        <w:t>Success Indicators</w:t>
      </w:r>
    </w:p>
    <w:p>
      <w:pPr>
        <w:pStyle w:val="ListBullet"/>
      </w:pPr>
      <w:r>
        <w:t>Approved requests generate the expected fulfillment task.</w:t>
      </w:r>
    </w:p>
    <w:p>
      <w:pPr>
        <w:pStyle w:val="ListBullet"/>
      </w:pPr>
      <w:r>
        <w:t>Rejected requests do not create unnecessary fulfillment work.</w:t>
      </w:r>
    </w:p>
    <w:p>
      <w:pPr>
        <w:pStyle w:val="ListBullet"/>
      </w:pPr>
      <w:r>
        <w:t>Tasks are assigned to the configured group.</w:t>
      </w:r>
    </w:p>
    <w:p>
      <w:pPr>
        <w:pStyle w:val="ListBullet"/>
      </w:pPr>
      <w:r>
        <w:t>Flow execution completes without errors.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