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sidDel="00000000" w:rsidR="00000000" w:rsidRPr="00000000">
        <w:rPr>
          <w:b w:val="1"/>
          <w:bCs w:val="1"/>
          <w:color w:val="d2691e"/>
          <w:sz w:val="22"/>
          <w:szCs w:val="22"/>
          <w:rtl w:val="0"/>
        </w:rPr>
        <w:t xml:space="preserve">WEEK 3 TASK REPORT</w:t>
      </w:r>
      <w:r w:rsidDel="00000000" w:rsidR="00000000" w:rsidRPr="00000000">
        <w:rPr>
          <w:rtl w:val="0"/>
        </w:rPr>
      </w:r>
    </w:p>
    <w:p w:rsidR="00000000" w:rsidDel="00000000" w:rsidP="00000000" w:rsidRDefault="00000000" w:rsidRPr="00000000" w14:paraId="00000002">
      <w:pPr>
        <w:spacing w:after="200" w:before="200" w:lineRule="auto"/>
        <w:jc w:val="center"/>
        <w:rPr/>
      </w:pPr>
      <w:r w:rsidDel="00000000" w:rsidR="00000000" w:rsidRPr="00000000">
        <w:rPr>
          <w:b w:val="1"/>
          <w:bCs w:val="1"/>
          <w:color w:val="222222"/>
          <w:sz w:val="36"/>
          <w:szCs w:val="36"/>
          <w:rtl w:val="0"/>
        </w:rPr>
        <w:t xml:space="preserve">Advanced Data Analysis and Visualization in Logistics</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i w:val="1"/>
          <w:iCs w:val="1"/>
          <w:color w:val="595959"/>
          <w:sz w:val="24"/>
          <w:szCs w:val="24"/>
          <w:rtl w:val="0"/>
        </w:rPr>
        <w:t xml:space="preserve">Exploratory Analysis of Delivery Performance for the Mid-Size E-Commerce Distribution Network</w:t>
      </w:r>
      <w:r w:rsidDel="00000000" w:rsidR="00000000" w:rsidRPr="00000000">
        <w:rPr>
          <w:rtl w:val="0"/>
        </w:rPr>
      </w:r>
    </w:p>
    <w:p w:rsidR="00000000" w:rsidDel="00000000" w:rsidP="00000000" w:rsidRDefault="00000000" w:rsidRPr="00000000" w14:paraId="00000004">
      <w:pPr>
        <w:spacing w:after="80" w:before="800" w:lineRule="auto"/>
        <w:jc w:val="center"/>
        <w:rPr/>
      </w:pPr>
      <w:r w:rsidDel="00000000" w:rsidR="00000000" w:rsidRPr="00000000">
        <w:rPr>
          <w:color w:val="222222"/>
          <w:sz w:val="20"/>
          <w:szCs w:val="20"/>
          <w:rtl w:val="0"/>
        </w:rPr>
        <w:t xml:space="preserve">Prepared for: Logistics Data Analyst Internship Program</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color w:val="222222"/>
          <w:sz w:val="20"/>
          <w:szCs w:val="20"/>
          <w:rtl w:val="0"/>
        </w:rPr>
        <w:t xml:space="preserve">Submitted by: </w:t>
      </w:r>
      <w:r w:rsidDel="00000000" w:rsidR="00000000" w:rsidRPr="00000000">
        <w:rPr>
          <w:color w:val="222222"/>
          <w:rtl w:val="0"/>
        </w:rPr>
        <w:t xml:space="preserve">Sanket Tijare </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color w:val="222222"/>
          <w:sz w:val="20"/>
          <w:szCs w:val="20"/>
          <w:rtl w:val="0"/>
        </w:rPr>
        <w:t xml:space="preserve">Duration: 30 July 2026 – 27 August 2026</w:t>
      </w:r>
      <w:r w:rsidDel="00000000" w:rsidR="00000000" w:rsidRPr="00000000">
        <w:rPr>
          <w:rtl w:val="0"/>
        </w:rPr>
      </w:r>
    </w:p>
    <w:p w:rsidR="00000000" w:rsidDel="00000000" w:rsidP="00000000" w:rsidRDefault="00000000" w:rsidRPr="00000000" w14:paraId="00000007">
      <w:pPr>
        <w:spacing w:after="80" w:lineRule="auto"/>
        <w:jc w:val="center"/>
        <w:rPr/>
      </w:pPr>
      <w:r w:rsidDel="00000000" w:rsidR="00000000" w:rsidRPr="00000000">
        <w:rPr>
          <w:color w:val="222222"/>
          <w:sz w:val="20"/>
          <w:szCs w:val="20"/>
          <w:rtl w:val="0"/>
        </w:rPr>
        <w:t xml:space="preserve">Date of Submission: 6 September 2026</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Table of Contents</w:t>
      </w:r>
      <w:r w:rsidDel="00000000" w:rsidR="00000000" w:rsidRPr="00000000">
        <w:rPr>
          <w:rtl w:val="0"/>
        </w:rPr>
      </w:r>
    </w:p>
    <w:p w:rsidR="00000000" w:rsidDel="00000000" w:rsidP="00000000" w:rsidRDefault="00000000" w:rsidRPr="00000000" w14:paraId="0000000A">
      <w:pPr>
        <w:spacing w:after="160" w:line="276" w:lineRule="auto"/>
        <w:jc w:val="both"/>
        <w:rPr/>
      </w:pPr>
      <w:r w:rsidDel="00000000" w:rsidR="00000000" w:rsidRPr="00000000">
        <w:rPr>
          <w:i w:val="0"/>
          <w:iCs w:val="0"/>
          <w:color w:val="222222"/>
          <w:sz w:val="22"/>
          <w:szCs w:val="22"/>
          <w:rtl w:val="0"/>
        </w:rPr>
        <w:t xml:space="preserve">1. Introduction</w:t>
      </w:r>
      <w:r w:rsidDel="00000000" w:rsidR="00000000" w:rsidRPr="00000000">
        <w:rPr>
          <w:rtl w:val="0"/>
        </w:rPr>
      </w:r>
    </w:p>
    <w:p w:rsidR="00000000" w:rsidDel="00000000" w:rsidP="00000000" w:rsidRDefault="00000000" w:rsidRPr="00000000" w14:paraId="0000000B">
      <w:pPr>
        <w:spacing w:after="160" w:line="276" w:lineRule="auto"/>
        <w:jc w:val="both"/>
        <w:rPr/>
      </w:pPr>
      <w:r w:rsidDel="00000000" w:rsidR="00000000" w:rsidRPr="00000000">
        <w:rPr>
          <w:i w:val="0"/>
          <w:iCs w:val="0"/>
          <w:color w:val="222222"/>
          <w:sz w:val="22"/>
          <w:szCs w:val="22"/>
          <w:rtl w:val="0"/>
        </w:rPr>
        <w:t xml:space="preserve">2. Dataset Simulation</w:t>
      </w:r>
      <w:r w:rsidDel="00000000" w:rsidR="00000000" w:rsidRPr="00000000">
        <w:rPr>
          <w:rtl w:val="0"/>
        </w:rPr>
      </w:r>
    </w:p>
    <w:p w:rsidR="00000000" w:rsidDel="00000000" w:rsidP="00000000" w:rsidRDefault="00000000" w:rsidRPr="00000000" w14:paraId="0000000C">
      <w:pPr>
        <w:spacing w:after="160" w:line="276" w:lineRule="auto"/>
        <w:jc w:val="both"/>
        <w:rPr/>
      </w:pPr>
      <w:r w:rsidDel="00000000" w:rsidR="00000000" w:rsidRPr="00000000">
        <w:rPr>
          <w:i w:val="0"/>
          <w:iCs w:val="0"/>
          <w:color w:val="222222"/>
          <w:sz w:val="22"/>
          <w:szCs w:val="22"/>
          <w:rtl w:val="0"/>
        </w:rPr>
        <w:t xml:space="preserve">3. Exploratory Data Analysis — Central Tendencies &amp; Distribution</w:t>
      </w:r>
      <w:r w:rsidDel="00000000" w:rsidR="00000000" w:rsidRPr="00000000">
        <w:rPr>
          <w:rtl w:val="0"/>
        </w:rPr>
      </w:r>
    </w:p>
    <w:p w:rsidR="00000000" w:rsidDel="00000000" w:rsidP="00000000" w:rsidRDefault="00000000" w:rsidRPr="00000000" w14:paraId="0000000D">
      <w:pPr>
        <w:spacing w:after="160" w:line="276" w:lineRule="auto"/>
        <w:jc w:val="both"/>
        <w:rPr/>
      </w:pPr>
      <w:r w:rsidDel="00000000" w:rsidR="00000000" w:rsidRPr="00000000">
        <w:rPr>
          <w:i w:val="0"/>
          <w:iCs w:val="0"/>
          <w:color w:val="222222"/>
          <w:sz w:val="22"/>
          <w:szCs w:val="22"/>
          <w:rtl w:val="0"/>
        </w:rPr>
        <w:t xml:space="preserve">4. Visualization 1: Delivery Time Distribution</w:t>
      </w:r>
      <w:r w:rsidDel="00000000" w:rsidR="00000000" w:rsidRPr="00000000">
        <w:rPr>
          <w:rtl w:val="0"/>
        </w:rPr>
      </w:r>
    </w:p>
    <w:p w:rsidR="00000000" w:rsidDel="00000000" w:rsidP="00000000" w:rsidRDefault="00000000" w:rsidRPr="00000000" w14:paraId="0000000E">
      <w:pPr>
        <w:spacing w:after="160" w:line="276" w:lineRule="auto"/>
        <w:jc w:val="both"/>
        <w:rPr/>
      </w:pPr>
      <w:r w:rsidDel="00000000" w:rsidR="00000000" w:rsidRPr="00000000">
        <w:rPr>
          <w:i w:val="0"/>
          <w:iCs w:val="0"/>
          <w:color w:val="222222"/>
          <w:sz w:val="22"/>
          <w:szCs w:val="22"/>
          <w:rtl w:val="0"/>
        </w:rPr>
        <w:t xml:space="preserve">5. Visualization 2: Late Delivery Rate by Day of Week</w:t>
      </w:r>
      <w:r w:rsidDel="00000000" w:rsidR="00000000" w:rsidRPr="00000000">
        <w:rPr>
          <w:rtl w:val="0"/>
        </w:rPr>
      </w:r>
    </w:p>
    <w:p w:rsidR="00000000" w:rsidDel="00000000" w:rsidP="00000000" w:rsidRDefault="00000000" w:rsidRPr="00000000" w14:paraId="0000000F">
      <w:pPr>
        <w:spacing w:after="160" w:line="276" w:lineRule="auto"/>
        <w:jc w:val="both"/>
        <w:rPr/>
      </w:pPr>
      <w:r w:rsidDel="00000000" w:rsidR="00000000" w:rsidRPr="00000000">
        <w:rPr>
          <w:i w:val="0"/>
          <w:iCs w:val="0"/>
          <w:color w:val="222222"/>
          <w:sz w:val="22"/>
          <w:szCs w:val="22"/>
          <w:rtl w:val="0"/>
        </w:rPr>
        <w:t xml:space="preserve">6. Visualization 3: Correlation Analysis</w:t>
      </w:r>
      <w:r w:rsidDel="00000000" w:rsidR="00000000" w:rsidRPr="00000000">
        <w:rPr>
          <w:rtl w:val="0"/>
        </w:rPr>
      </w:r>
    </w:p>
    <w:p w:rsidR="00000000" w:rsidDel="00000000" w:rsidP="00000000" w:rsidRDefault="00000000" w:rsidRPr="00000000" w14:paraId="00000010">
      <w:pPr>
        <w:spacing w:after="160" w:line="276" w:lineRule="auto"/>
        <w:jc w:val="both"/>
        <w:rPr/>
      </w:pPr>
      <w:r w:rsidDel="00000000" w:rsidR="00000000" w:rsidRPr="00000000">
        <w:rPr>
          <w:i w:val="0"/>
          <w:iCs w:val="0"/>
          <w:color w:val="222222"/>
          <w:sz w:val="22"/>
          <w:szCs w:val="22"/>
          <w:rtl w:val="0"/>
        </w:rPr>
        <w:t xml:space="preserve">7. Visualization 4: Shipping Cost vs Distance</w:t>
      </w:r>
      <w:r w:rsidDel="00000000" w:rsidR="00000000" w:rsidRPr="00000000">
        <w:rPr>
          <w:rtl w:val="0"/>
        </w:rPr>
      </w:r>
    </w:p>
    <w:p w:rsidR="00000000" w:rsidDel="00000000" w:rsidP="00000000" w:rsidRDefault="00000000" w:rsidRPr="00000000" w14:paraId="00000011">
      <w:pPr>
        <w:spacing w:after="160" w:line="276" w:lineRule="auto"/>
        <w:jc w:val="both"/>
        <w:rPr/>
      </w:pPr>
      <w:r w:rsidDel="00000000" w:rsidR="00000000" w:rsidRPr="00000000">
        <w:rPr>
          <w:i w:val="0"/>
          <w:iCs w:val="0"/>
          <w:color w:val="222222"/>
          <w:sz w:val="22"/>
          <w:szCs w:val="22"/>
          <w:rtl w:val="0"/>
        </w:rPr>
        <w:t xml:space="preserve">8. Visualization 5: Warehouse Performance Comparison</w:t>
      </w:r>
      <w:r w:rsidDel="00000000" w:rsidR="00000000" w:rsidRPr="00000000">
        <w:rPr>
          <w:rtl w:val="0"/>
        </w:rPr>
      </w:r>
    </w:p>
    <w:p w:rsidR="00000000" w:rsidDel="00000000" w:rsidP="00000000" w:rsidRDefault="00000000" w:rsidRPr="00000000" w14:paraId="00000012">
      <w:pPr>
        <w:spacing w:after="160" w:line="276" w:lineRule="auto"/>
        <w:jc w:val="both"/>
        <w:rPr/>
      </w:pPr>
      <w:r w:rsidDel="00000000" w:rsidR="00000000" w:rsidRPr="00000000">
        <w:rPr>
          <w:i w:val="0"/>
          <w:iCs w:val="0"/>
          <w:color w:val="222222"/>
          <w:sz w:val="22"/>
          <w:szCs w:val="22"/>
          <w:rtl w:val="0"/>
        </w:rPr>
        <w:t xml:space="preserve">9. Python Code Used</w:t>
      </w:r>
      <w:r w:rsidDel="00000000" w:rsidR="00000000" w:rsidRPr="00000000">
        <w:rPr>
          <w:rtl w:val="0"/>
        </w:rPr>
      </w:r>
    </w:p>
    <w:p w:rsidR="00000000" w:rsidDel="00000000" w:rsidP="00000000" w:rsidRDefault="00000000" w:rsidRPr="00000000" w14:paraId="00000013">
      <w:pPr>
        <w:spacing w:after="160" w:line="276" w:lineRule="auto"/>
        <w:jc w:val="both"/>
        <w:rPr/>
      </w:pPr>
      <w:r w:rsidDel="00000000" w:rsidR="00000000" w:rsidRPr="00000000">
        <w:rPr>
          <w:i w:val="0"/>
          <w:iCs w:val="0"/>
          <w:color w:val="222222"/>
          <w:sz w:val="22"/>
          <w:szCs w:val="22"/>
          <w:rtl w:val="0"/>
        </w:rPr>
        <w:t xml:space="preserve">10. Analytical Insights &amp; Recommendations</w:t>
      </w:r>
      <w:r w:rsidDel="00000000" w:rsidR="00000000" w:rsidRPr="00000000">
        <w:rPr>
          <w:rtl w:val="0"/>
        </w:rPr>
      </w:r>
    </w:p>
    <w:p w:rsidR="00000000" w:rsidDel="00000000" w:rsidP="00000000" w:rsidRDefault="00000000" w:rsidRPr="00000000" w14:paraId="00000014">
      <w:pPr>
        <w:spacing w:after="160" w:line="276" w:lineRule="auto"/>
        <w:jc w:val="both"/>
        <w:rPr/>
      </w:pPr>
      <w:r w:rsidDel="00000000" w:rsidR="00000000" w:rsidRPr="00000000">
        <w:rPr>
          <w:i w:val="0"/>
          <w:iCs w:val="0"/>
          <w:color w:val="222222"/>
          <w:sz w:val="22"/>
          <w:szCs w:val="22"/>
          <w:rtl w:val="0"/>
        </w:rPr>
        <w:t xml:space="preserve">11. Conclusion</w:t>
      </w:r>
      <w:r w:rsidDel="00000000" w:rsidR="00000000" w:rsidRPr="00000000">
        <w:rPr>
          <w:rtl w:val="0"/>
        </w:rPr>
      </w:r>
    </w:p>
    <w:p w:rsidR="00000000" w:rsidDel="00000000" w:rsidP="00000000" w:rsidRDefault="00000000" w:rsidRPr="00000000" w14:paraId="00000015">
      <w:pPr>
        <w:spacing w:after="160" w:line="276" w:lineRule="auto"/>
        <w:jc w:val="both"/>
        <w:rPr/>
      </w:pPr>
      <w:r w:rsidDel="00000000" w:rsidR="00000000" w:rsidRPr="00000000">
        <w:rPr>
          <w:i w:val="0"/>
          <w:iCs w:val="0"/>
          <w:color w:val="222222"/>
          <w:sz w:val="22"/>
          <w:szCs w:val="22"/>
          <w:rtl w:val="0"/>
        </w:rPr>
        <w:t xml:space="preserve">12. References</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1. Introduction</w:t>
      </w:r>
      <w:r w:rsidDel="00000000" w:rsidR="00000000" w:rsidRPr="00000000">
        <w:rPr>
          <w:rtl w:val="0"/>
        </w:rPr>
      </w:r>
    </w:p>
    <w:p w:rsidR="00000000" w:rsidDel="00000000" w:rsidP="00000000" w:rsidRDefault="00000000" w:rsidRPr="00000000" w14:paraId="00000018">
      <w:pPr>
        <w:spacing w:after="160" w:line="276" w:lineRule="auto"/>
        <w:jc w:val="both"/>
        <w:rPr/>
      </w:pPr>
      <w:r w:rsidDel="00000000" w:rsidR="00000000" w:rsidRPr="00000000">
        <w:rPr>
          <w:i w:val="0"/>
          <w:iCs w:val="0"/>
          <w:color w:val="222222"/>
          <w:sz w:val="22"/>
          <w:szCs w:val="22"/>
          <w:rtl w:val="0"/>
        </w:rPr>
        <w:t xml:space="preserve">This report is the third stage of the ongoing logistics analytics project for the mid-size e-commerce distribution network introduced in Week 1 and cleaned in Week 2. Having established the strategic plan and a validated, cleaned dataset, this stage moves into exploratory data analysis (EDA) and visualization. The goal is to move beyond individual data-quality fixes and start asking analytical questions of the data: how is delivery time distributed, which days and warehouses underperform, which variables actually drive cost and delay, and what should operations management do about it. Five visualizations were produced using Python (pandas, matplotlib, and seaborn), each chosen to answer a specific analytical question rather than as a generic chart.</w:t>
      </w:r>
      <w:r w:rsidDel="00000000" w:rsidR="00000000" w:rsidRPr="00000000">
        <w:rPr>
          <w:rtl w:val="0"/>
        </w:rPr>
      </w:r>
    </w:p>
    <w:p w:rsidR="00000000" w:rsidDel="00000000" w:rsidP="00000000" w:rsidRDefault="00000000" w:rsidRPr="00000000" w14:paraId="00000019">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2. Dataset Simulation</w:t>
      </w:r>
      <w:r w:rsidDel="00000000" w:rsidR="00000000" w:rsidRPr="00000000">
        <w:rPr>
          <w:rtl w:val="0"/>
        </w:rPr>
      </w:r>
    </w:p>
    <w:p w:rsidR="00000000" w:rsidDel="00000000" w:rsidP="00000000" w:rsidRDefault="00000000" w:rsidRPr="00000000" w14:paraId="0000001A">
      <w:pPr>
        <w:spacing w:after="160" w:line="276" w:lineRule="auto"/>
        <w:jc w:val="both"/>
        <w:rPr/>
      </w:pPr>
      <w:r w:rsidDel="00000000" w:rsidR="00000000" w:rsidRPr="00000000">
        <w:rPr>
          <w:i w:val="0"/>
          <w:iCs w:val="0"/>
          <w:color w:val="222222"/>
          <w:sz w:val="22"/>
          <w:szCs w:val="22"/>
          <w:rtl w:val="0"/>
        </w:rPr>
        <w:t xml:space="preserve">This analysis simulates 6,000 order records built on the same structure as the cleaned Week 2 dataset (order distance, warehouse, day of week, order volume, delivery time, promised time, and shipping cost). The simulation deliberately encodes two realistic effects observed in real distribution networks and referenced in the Week 1 scenario: warehouse WH2 is modelled as more heavily loaded than WH1 and WH3, and Friday/Saturday are modelled as peak-delay windows. This allows the EDA below to genuinely surface — rather than assume — the patterns a real analyst would need to detect in production data.</w:t>
      </w:r>
      <w:r w:rsidDel="00000000" w:rsidR="00000000" w:rsidRPr="00000000">
        <w:rPr>
          <w:rtl w:val="0"/>
        </w:rPr>
      </w:r>
    </w:p>
    <w:p w:rsidR="00000000" w:rsidDel="00000000" w:rsidP="00000000" w:rsidRDefault="00000000" w:rsidRPr="00000000" w14:paraId="0000001B">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3. Exploratory Data Analysis — Central Tendencies &amp; Distribution</w:t>
      </w:r>
      <w:r w:rsidDel="00000000" w:rsidR="00000000" w:rsidRPr="00000000">
        <w:rPr>
          <w:rtl w:val="0"/>
        </w:rPr>
      </w:r>
    </w:p>
    <w:p w:rsidR="00000000" w:rsidDel="00000000" w:rsidP="00000000" w:rsidRDefault="00000000" w:rsidRPr="00000000" w14:paraId="0000001C">
      <w:pPr>
        <w:spacing w:after="160" w:line="276" w:lineRule="auto"/>
        <w:jc w:val="both"/>
        <w:rPr/>
      </w:pPr>
      <w:r w:rsidDel="00000000" w:rsidR="00000000" w:rsidRPr="00000000">
        <w:rPr>
          <w:i w:val="0"/>
          <w:iCs w:val="0"/>
          <w:color w:val="222222"/>
          <w:sz w:val="22"/>
          <w:szCs w:val="22"/>
          <w:rtl w:val="0"/>
        </w:rPr>
        <w:t xml:space="preserve">Summary statistics were computed for delivery time, the primary performance variable, using pandas' .describe() equivalent aggregation:</w:t>
      </w:r>
      <w:r w:rsidDel="00000000" w:rsidR="00000000" w:rsidRPr="00000000">
        <w:rPr>
          <w:rtl w:val="0"/>
        </w:rPr>
      </w:r>
    </w:p>
    <w:tbl>
      <w:tblPr>
        <w:tblStyle w:val="Table1"/>
        <w:tblW w:w="4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5"/>
        <w:gridCol w:w="2325"/>
        <w:tblGridChange w:id="0">
          <w:tblGrid>
            <w:gridCol w:w="2325"/>
            <w:gridCol w:w="2325"/>
          </w:tblGrid>
        </w:tblGridChange>
      </w:tblGrid>
      <w:tr>
        <w:trPr>
          <w:cantSplit w:val="0"/>
          <w:tblHeader w:val="1"/>
        </w:trPr>
        <w:tc>
          <w:tcPr>
            <w:shd w:fill="d2691e" w:val="clear"/>
            <w:tcMar>
              <w:top w:w="100.0" w:type="dxa"/>
              <w:left w:w="120.0" w:type="dxa"/>
              <w:bottom w:w="100.0" w:type="dxa"/>
              <w:right w:w="120.0" w:type="dxa"/>
            </w:tcMa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Statistic</w:t>
            </w:r>
            <w:r w:rsidDel="00000000" w:rsidR="00000000" w:rsidRPr="00000000">
              <w:rPr>
                <w:rtl w:val="0"/>
              </w:rPr>
            </w:r>
          </w:p>
        </w:tc>
        <w:tc>
          <w:tcPr>
            <w:shd w:fill="d2691e" w:val="clear"/>
            <w:tcMar>
              <w:top w:w="100.0" w:type="dxa"/>
              <w:left w:w="120.0" w:type="dxa"/>
              <w:bottom w:w="100.0" w:type="dxa"/>
              <w:right w:w="120.0" w:type="dxa"/>
            </w:tcMa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Delivery Time</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1F">
            <w:pPr>
              <w:rPr/>
            </w:pPr>
            <w:r w:rsidDel="00000000" w:rsidR="00000000" w:rsidRPr="00000000">
              <w:rPr>
                <w:b w:val="1"/>
                <w:bCs w:val="1"/>
                <w:color w:val="222222"/>
                <w:sz w:val="20"/>
                <w:szCs w:val="20"/>
                <w:rtl w:val="0"/>
              </w:rPr>
              <w:t xml:space="preserve">Mean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0">
            <w:pPr>
              <w:rPr/>
            </w:pPr>
            <w:r w:rsidDel="00000000" w:rsidR="00000000" w:rsidRPr="00000000">
              <w:rPr>
                <w:b w:val="0"/>
                <w:bCs w:val="0"/>
                <w:color w:val="222222"/>
                <w:sz w:val="20"/>
                <w:szCs w:val="20"/>
                <w:rtl w:val="0"/>
              </w:rPr>
              <w:t xml:space="preserve">15.6 hours</w:t>
            </w:r>
            <w:r w:rsidDel="00000000" w:rsidR="00000000" w:rsidRPr="00000000">
              <w:rPr>
                <w:rtl w:val="0"/>
              </w:rPr>
            </w:r>
          </w:p>
        </w:tc>
      </w:tr>
      <w:tr>
        <w:trPr>
          <w:cantSplit w:val="0"/>
          <w:tblHeader w:val="0"/>
        </w:trPr>
        <w:tc>
          <w:tcPr>
            <w:shd w:fill="fbefe3" w:val="clear"/>
            <w:tcMar>
              <w:top w:w="100.0" w:type="dxa"/>
              <w:left w:w="120.0" w:type="dxa"/>
              <w:bottom w:w="100.0" w:type="dxa"/>
              <w:right w:w="120.0" w:type="dxa"/>
            </w:tcMar>
          </w:tcPr>
          <w:p w:rsidR="00000000" w:rsidDel="00000000" w:rsidP="00000000" w:rsidRDefault="00000000" w:rsidRPr="00000000" w14:paraId="00000021">
            <w:pPr>
              <w:rPr/>
            </w:pPr>
            <w:r w:rsidDel="00000000" w:rsidR="00000000" w:rsidRPr="00000000">
              <w:rPr>
                <w:b w:val="1"/>
                <w:bCs w:val="1"/>
                <w:color w:val="222222"/>
                <w:sz w:val="20"/>
                <w:szCs w:val="20"/>
                <w:rtl w:val="0"/>
              </w:rPr>
              <w:t xml:space="preserve">Median</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22">
            <w:pPr>
              <w:rPr/>
            </w:pPr>
            <w:r w:rsidDel="00000000" w:rsidR="00000000" w:rsidRPr="00000000">
              <w:rPr>
                <w:b w:val="0"/>
                <w:bCs w:val="0"/>
                <w:color w:val="222222"/>
                <w:sz w:val="20"/>
                <w:szCs w:val="20"/>
                <w:rtl w:val="0"/>
              </w:rPr>
              <w:t xml:space="preserve">14.6 hours</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3">
            <w:pPr>
              <w:rPr/>
            </w:pPr>
            <w:r w:rsidDel="00000000" w:rsidR="00000000" w:rsidRPr="00000000">
              <w:rPr>
                <w:b w:val="1"/>
                <w:bCs w:val="1"/>
                <w:color w:val="222222"/>
                <w:sz w:val="20"/>
                <w:szCs w:val="20"/>
                <w:rtl w:val="0"/>
              </w:rPr>
              <w:t xml:space="preserve">Std. Deviation</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4">
            <w:pPr>
              <w:rPr/>
            </w:pPr>
            <w:r w:rsidDel="00000000" w:rsidR="00000000" w:rsidRPr="00000000">
              <w:rPr>
                <w:b w:val="0"/>
                <w:bCs w:val="0"/>
                <w:color w:val="222222"/>
                <w:sz w:val="20"/>
                <w:szCs w:val="20"/>
                <w:rtl w:val="0"/>
              </w:rPr>
              <w:t xml:space="preserve">6.6 hours</w:t>
            </w:r>
            <w:r w:rsidDel="00000000" w:rsidR="00000000" w:rsidRPr="00000000">
              <w:rPr>
                <w:rtl w:val="0"/>
              </w:rPr>
            </w:r>
          </w:p>
        </w:tc>
      </w:tr>
      <w:tr>
        <w:trPr>
          <w:cantSplit w:val="0"/>
          <w:tblHeader w:val="0"/>
        </w:trPr>
        <w:tc>
          <w:tcPr>
            <w:shd w:fill="fbefe3" w:val="clear"/>
            <w:tcMar>
              <w:top w:w="100.0" w:type="dxa"/>
              <w:left w:w="120.0" w:type="dxa"/>
              <w:bottom w:w="100.0" w:type="dxa"/>
              <w:right w:w="120.0" w:type="dxa"/>
            </w:tcMar>
          </w:tcPr>
          <w:p w:rsidR="00000000" w:rsidDel="00000000" w:rsidP="00000000" w:rsidRDefault="00000000" w:rsidRPr="00000000" w14:paraId="00000025">
            <w:pPr>
              <w:rPr/>
            </w:pPr>
            <w:r w:rsidDel="00000000" w:rsidR="00000000" w:rsidRPr="00000000">
              <w:rPr>
                <w:b w:val="1"/>
                <w:bCs w:val="1"/>
                <w:color w:val="222222"/>
                <w:sz w:val="20"/>
                <w:szCs w:val="20"/>
                <w:rtl w:val="0"/>
              </w:rPr>
              <w:t xml:space="preserve">Minimum</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26">
            <w:pPr>
              <w:rPr/>
            </w:pPr>
            <w:r w:rsidDel="00000000" w:rsidR="00000000" w:rsidRPr="00000000">
              <w:rPr>
                <w:b w:val="0"/>
                <w:bCs w:val="0"/>
                <w:color w:val="222222"/>
                <w:sz w:val="20"/>
                <w:szCs w:val="20"/>
                <w:rtl w:val="0"/>
              </w:rPr>
              <w:t xml:space="preserve">1.0 hour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27">
            <w:pPr>
              <w:rPr/>
            </w:pPr>
            <w:r w:rsidDel="00000000" w:rsidR="00000000" w:rsidRPr="00000000">
              <w:rPr>
                <w:b w:val="1"/>
                <w:bCs w:val="1"/>
                <w:color w:val="222222"/>
                <w:sz w:val="20"/>
                <w:szCs w:val="20"/>
                <w:rtl w:val="0"/>
              </w:rPr>
              <w:t xml:space="preserve">Maximum</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28">
            <w:pPr>
              <w:rPr/>
            </w:pPr>
            <w:r w:rsidDel="00000000" w:rsidR="00000000" w:rsidRPr="00000000">
              <w:rPr>
                <w:b w:val="0"/>
                <w:bCs w:val="0"/>
                <w:color w:val="222222"/>
                <w:sz w:val="20"/>
                <w:szCs w:val="20"/>
                <w:rtl w:val="0"/>
              </w:rPr>
              <w:t xml:space="preserve">60.4 hours</w:t>
            </w:r>
            <w:r w:rsidDel="00000000" w:rsidR="00000000" w:rsidRPr="00000000">
              <w:rPr>
                <w:rtl w:val="0"/>
              </w:rPr>
            </w:r>
          </w:p>
        </w:tc>
      </w:tr>
    </w:tbl>
    <w:p w:rsidR="00000000" w:rsidDel="00000000" w:rsidP="00000000" w:rsidRDefault="00000000" w:rsidRPr="00000000" w14:paraId="00000029">
      <w:pPr>
        <w:spacing w:after="160" w:line="276" w:lineRule="auto"/>
        <w:jc w:val="both"/>
        <w:rPr/>
      </w:pPr>
      <w:r w:rsidDel="00000000" w:rsidR="00000000" w:rsidRPr="00000000">
        <w:rPr>
          <w:i w:val="0"/>
          <w:iCs w:val="0"/>
          <w:color w:val="222222"/>
          <w:sz w:val="22"/>
          <w:szCs w:val="22"/>
          <w:rtl w:val="0"/>
        </w:rPr>
        <w:t xml:space="preserve">The mean (15.6 hours) sits slightly above the median (14.6 hours), indicating a right-skewed distribution — a small number of unusually long deliveries pull the average upward, which is confirmed visually in the histogram below (Section 4). This skew is the same reason the Week 2 report chose median imputation and the IQR method rather than mean/Z-score for handling this variable.</w:t>
      </w:r>
      <w:r w:rsidDel="00000000" w:rsidR="00000000" w:rsidRPr="00000000">
        <w:rPr>
          <w:rtl w:val="0"/>
        </w:rPr>
      </w:r>
    </w:p>
    <w:p w:rsidR="00000000" w:rsidDel="00000000" w:rsidP="00000000" w:rsidRDefault="00000000" w:rsidRPr="00000000" w14:paraId="0000002A">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4. Visualization 1: Delivery Time Distribution</w:t>
      </w:r>
      <w:r w:rsidDel="00000000" w:rsidR="00000000" w:rsidRPr="00000000">
        <w:rPr>
          <w:rtl w:val="0"/>
        </w:rPr>
      </w:r>
    </w:p>
    <w:p w:rsidR="00000000" w:rsidDel="00000000" w:rsidP="00000000" w:rsidRDefault="00000000" w:rsidRPr="00000000" w14:paraId="0000002B">
      <w:pPr>
        <w:spacing w:after="160" w:line="276" w:lineRule="auto"/>
        <w:jc w:val="both"/>
        <w:rPr/>
      </w:pPr>
      <w:r w:rsidDel="00000000" w:rsidR="00000000" w:rsidRPr="00000000">
        <w:rPr>
          <w:i w:val="0"/>
          <w:iCs w:val="0"/>
          <w:color w:val="222222"/>
          <w:sz w:val="22"/>
          <w:szCs w:val="22"/>
          <w:rtl w:val="0"/>
        </w:rPr>
        <w:t xml:space="preserve">A histogram with an overlaid density curve (KDE) was chosen because it shows both the overall shape of the distribution and where the bulk of deliveries fall, which a single summary statistic cannot convey.</w:t>
      </w:r>
      <w:r w:rsidDel="00000000" w:rsidR="00000000" w:rsidRPr="00000000">
        <w:rPr>
          <w:rtl w:val="0"/>
        </w:rPr>
      </w:r>
    </w:p>
    <w:p w:rsidR="00000000" w:rsidDel="00000000" w:rsidP="00000000" w:rsidRDefault="00000000" w:rsidRPr="00000000" w14:paraId="0000002C">
      <w:pPr>
        <w:spacing w:after="60" w:before="120" w:lineRule="auto"/>
        <w:jc w:val="center"/>
        <w:rPr/>
      </w:pPr>
      <w:r w:rsidDel="00000000" w:rsidR="00000000" w:rsidRPr="00000000">
        <w:rPr/>
        <w:drawing>
          <wp:inline distB="0" distT="0" distL="0" distR="0">
            <wp:extent cx="5334000" cy="3200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20" w:lineRule="auto"/>
        <w:jc w:val="center"/>
        <w:rPr/>
      </w:pPr>
      <w:r w:rsidDel="00000000" w:rsidR="00000000" w:rsidRPr="00000000">
        <w:rPr>
          <w:i w:val="1"/>
          <w:iCs w:val="1"/>
          <w:color w:val="595959"/>
          <w:sz w:val="18"/>
          <w:szCs w:val="18"/>
          <w:rtl w:val="0"/>
        </w:rPr>
        <w:t xml:space="preserve">Figure 1. Distribution of delivery time across all simulated orders. The right-skew and gap between mean and median are clearly visible.</w:t>
      </w:r>
      <w:r w:rsidDel="00000000" w:rsidR="00000000" w:rsidRPr="00000000">
        <w:rPr>
          <w:rtl w:val="0"/>
        </w:rPr>
      </w:r>
    </w:p>
    <w:p w:rsidR="00000000" w:rsidDel="00000000" w:rsidP="00000000" w:rsidRDefault="00000000" w:rsidRPr="00000000" w14:paraId="0000002E">
      <w:pPr>
        <w:spacing w:after="160" w:line="276" w:lineRule="auto"/>
        <w:jc w:val="both"/>
        <w:rPr/>
      </w:pPr>
      <w:r w:rsidDel="00000000" w:rsidR="00000000" w:rsidRPr="00000000">
        <w:rPr>
          <w:i w:val="0"/>
          <w:iCs w:val="0"/>
          <w:color w:val="222222"/>
          <w:sz w:val="22"/>
          <w:szCs w:val="22"/>
          <w:rtl w:val="0"/>
        </w:rPr>
        <w:t xml:space="preserve">Most orders are delivered within 8–20 hours, but a long right tail extends out to roughly 45–60 hours. This tail represents the outlier-prone cases the Week 2 cleaning pipeline specifically targeted with IQR capping.</w:t>
      </w:r>
      <w:r w:rsidDel="00000000" w:rsidR="00000000" w:rsidRPr="00000000">
        <w:rPr>
          <w:rtl w:val="0"/>
        </w:rPr>
      </w:r>
    </w:p>
    <w:p w:rsidR="00000000" w:rsidDel="00000000" w:rsidP="00000000" w:rsidRDefault="00000000" w:rsidRPr="00000000" w14:paraId="0000002F">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5. Visualization 2: Late Delivery Rate by Day of Week</w:t>
      </w:r>
      <w:r w:rsidDel="00000000" w:rsidR="00000000" w:rsidRPr="00000000">
        <w:rPr>
          <w:rtl w:val="0"/>
        </w:rPr>
      </w:r>
    </w:p>
    <w:p w:rsidR="00000000" w:rsidDel="00000000" w:rsidP="00000000" w:rsidRDefault="00000000" w:rsidRPr="00000000" w14:paraId="00000030">
      <w:pPr>
        <w:spacing w:after="160" w:line="276" w:lineRule="auto"/>
        <w:jc w:val="both"/>
        <w:rPr/>
      </w:pPr>
      <w:r w:rsidDel="00000000" w:rsidR="00000000" w:rsidRPr="00000000">
        <w:rPr>
          <w:i w:val="0"/>
          <w:iCs w:val="0"/>
          <w:color w:val="222222"/>
          <w:sz w:val="22"/>
          <w:szCs w:val="22"/>
          <w:rtl w:val="0"/>
        </w:rPr>
        <w:t xml:space="preserve">A bar chart was chosen over a line chart because day of week is a categorical, not continuous, variable, and bars make it easy to compare discrete categories directly.</w:t>
      </w:r>
      <w:r w:rsidDel="00000000" w:rsidR="00000000" w:rsidRPr="00000000">
        <w:rPr>
          <w:rtl w:val="0"/>
        </w:rPr>
      </w:r>
    </w:p>
    <w:p w:rsidR="00000000" w:rsidDel="00000000" w:rsidP="00000000" w:rsidRDefault="00000000" w:rsidRPr="00000000" w14:paraId="00000031">
      <w:pPr>
        <w:spacing w:after="60" w:before="120" w:lineRule="auto"/>
        <w:jc w:val="center"/>
        <w:rPr/>
      </w:pPr>
      <w:r w:rsidDel="00000000" w:rsidR="00000000" w:rsidRPr="00000000">
        <w:rPr/>
        <w:drawing>
          <wp:inline distB="0" distT="0" distL="0" distR="0">
            <wp:extent cx="5334000" cy="3200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20" w:lineRule="auto"/>
        <w:jc w:val="center"/>
        <w:rPr/>
      </w:pPr>
      <w:r w:rsidDel="00000000" w:rsidR="00000000" w:rsidRPr="00000000">
        <w:rPr>
          <w:i w:val="1"/>
          <w:iCs w:val="1"/>
          <w:color w:val="595959"/>
          <w:sz w:val="18"/>
          <w:szCs w:val="18"/>
          <w:rtl w:val="0"/>
        </w:rPr>
        <w:t xml:space="preserve">Figure 2. Share of orders delivered later than promised, by day of week.</w:t>
      </w:r>
      <w:r w:rsidDel="00000000" w:rsidR="00000000" w:rsidRPr="00000000">
        <w:rPr>
          <w:rtl w:val="0"/>
        </w:rPr>
      </w:r>
    </w:p>
    <w:p w:rsidR="00000000" w:rsidDel="00000000" w:rsidP="00000000" w:rsidRDefault="00000000" w:rsidRPr="00000000" w14:paraId="00000033">
      <w:pPr>
        <w:spacing w:after="160" w:line="276" w:lineRule="auto"/>
        <w:jc w:val="both"/>
        <w:rPr/>
      </w:pPr>
      <w:r w:rsidDel="00000000" w:rsidR="00000000" w:rsidRPr="00000000">
        <w:rPr>
          <w:i w:val="0"/>
          <w:iCs w:val="0"/>
          <w:color w:val="222222"/>
          <w:sz w:val="22"/>
          <w:szCs w:val="22"/>
          <w:rtl w:val="0"/>
        </w:rPr>
        <w:t xml:space="preserve">Friday shows the highest late-delivery rate at 76.7%, followed by Saturday at 67.2% — sharply higher than the 22.7%–46.8% range seen on other days. This directly confirms the 'peak weekday afternoon' delay pattern flagged as a concern in the Week 1 scenario and gives operations a specific window to target with additional staffing or route capacity.</w:t>
      </w:r>
      <w:r w:rsidDel="00000000" w:rsidR="00000000" w:rsidRPr="00000000">
        <w:rPr>
          <w:rtl w:val="0"/>
        </w:rPr>
      </w:r>
    </w:p>
    <w:p w:rsidR="00000000" w:rsidDel="00000000" w:rsidP="00000000" w:rsidRDefault="00000000" w:rsidRPr="00000000" w14:paraId="00000034">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6. Visualization 3: Correlation Analysis</w:t>
      </w:r>
      <w:r w:rsidDel="00000000" w:rsidR="00000000" w:rsidRPr="00000000">
        <w:rPr>
          <w:rtl w:val="0"/>
        </w:rPr>
      </w:r>
    </w:p>
    <w:p w:rsidR="00000000" w:rsidDel="00000000" w:rsidP="00000000" w:rsidRDefault="00000000" w:rsidRPr="00000000" w14:paraId="00000035">
      <w:pPr>
        <w:spacing w:after="160" w:line="276" w:lineRule="auto"/>
        <w:jc w:val="both"/>
        <w:rPr/>
      </w:pPr>
      <w:r w:rsidDel="00000000" w:rsidR="00000000" w:rsidRPr="00000000">
        <w:rPr>
          <w:i w:val="0"/>
          <w:iCs w:val="0"/>
          <w:color w:val="222222"/>
          <w:sz w:val="22"/>
          <w:szCs w:val="22"/>
          <w:rtl w:val="0"/>
        </w:rPr>
        <w:t xml:space="preserve">A heatmap was chosen because it lets every pairwise correlation among the key numeric variables be scanned at once, which would be difficult to absorb from a table of numbers alone.</w:t>
      </w:r>
      <w:r w:rsidDel="00000000" w:rsidR="00000000" w:rsidRPr="00000000">
        <w:rPr>
          <w:rtl w:val="0"/>
        </w:rPr>
      </w:r>
    </w:p>
    <w:p w:rsidR="00000000" w:rsidDel="00000000" w:rsidP="00000000" w:rsidRDefault="00000000" w:rsidRPr="00000000" w14:paraId="00000036">
      <w:pPr>
        <w:spacing w:after="60" w:before="120" w:lineRule="auto"/>
        <w:jc w:val="center"/>
        <w:rPr/>
      </w:pPr>
      <w:r w:rsidDel="00000000" w:rsidR="00000000" w:rsidRPr="00000000">
        <w:rPr/>
        <w:drawing>
          <wp:inline distB="0" distT="0" distL="0" distR="0">
            <wp:extent cx="4381500" cy="3657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815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20" w:lineRule="auto"/>
        <w:jc w:val="center"/>
        <w:rPr/>
      </w:pPr>
      <w:r w:rsidDel="00000000" w:rsidR="00000000" w:rsidRPr="00000000">
        <w:rPr>
          <w:i w:val="1"/>
          <w:iCs w:val="1"/>
          <w:color w:val="595959"/>
          <w:sz w:val="18"/>
          <w:szCs w:val="18"/>
          <w:rtl w:val="0"/>
        </w:rPr>
        <w:t xml:space="preserve">Figure 3. Correlation matrix of distance, order volume, delivery time, and shipping cost.</w:t>
      </w:r>
      <w:r w:rsidDel="00000000" w:rsidR="00000000" w:rsidRPr="00000000">
        <w:rPr>
          <w:rtl w:val="0"/>
        </w:rPr>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400"/>
        <w:gridCol w:w="4750"/>
        <w:tblGridChange w:id="0">
          <w:tblGrid>
            <w:gridCol w:w="3200"/>
            <w:gridCol w:w="1400"/>
            <w:gridCol w:w="4750"/>
          </w:tblGrid>
        </w:tblGridChange>
      </w:tblGrid>
      <w:tr>
        <w:trPr>
          <w:cantSplit w:val="0"/>
          <w:tblHeader w:val="1"/>
        </w:trPr>
        <w:tc>
          <w:tcPr>
            <w:shd w:fill="d2691e" w:val="clear"/>
            <w:tcMar>
              <w:top w:w="100.0" w:type="dxa"/>
              <w:left w:w="120.0" w:type="dxa"/>
              <w:bottom w:w="100.0" w:type="dxa"/>
              <w:right w:w="120.0" w:type="dxa"/>
            </w:tcMar>
          </w:tcPr>
          <w:p w:rsidR="00000000" w:rsidDel="00000000" w:rsidP="00000000" w:rsidRDefault="00000000" w:rsidRPr="00000000" w14:paraId="00000038">
            <w:pPr>
              <w:rPr/>
            </w:pPr>
            <w:r w:rsidDel="00000000" w:rsidR="00000000" w:rsidRPr="00000000">
              <w:rPr>
                <w:b w:val="1"/>
                <w:bCs w:val="1"/>
                <w:color w:val="ffffff"/>
                <w:sz w:val="19"/>
                <w:szCs w:val="19"/>
                <w:rtl w:val="0"/>
              </w:rPr>
              <w:t xml:space="preserve">Variable pair</w:t>
            </w:r>
            <w:r w:rsidDel="00000000" w:rsidR="00000000" w:rsidRPr="00000000">
              <w:rPr>
                <w:rtl w:val="0"/>
              </w:rPr>
            </w:r>
          </w:p>
        </w:tc>
        <w:tc>
          <w:tcPr>
            <w:shd w:fill="d2691e" w:val="clear"/>
            <w:tcMar>
              <w:top w:w="100.0" w:type="dxa"/>
              <w:left w:w="120.0" w:type="dxa"/>
              <w:bottom w:w="100.0" w:type="dxa"/>
              <w:right w:w="120.0" w:type="dxa"/>
            </w:tcMar>
          </w:tcPr>
          <w:p w:rsidR="00000000" w:rsidDel="00000000" w:rsidP="00000000" w:rsidRDefault="00000000" w:rsidRPr="00000000" w14:paraId="00000039">
            <w:pPr>
              <w:rPr/>
            </w:pPr>
            <w:r w:rsidDel="00000000" w:rsidR="00000000" w:rsidRPr="00000000">
              <w:rPr>
                <w:b w:val="1"/>
                <w:bCs w:val="1"/>
                <w:color w:val="ffffff"/>
                <w:sz w:val="19"/>
                <w:szCs w:val="19"/>
                <w:rtl w:val="0"/>
              </w:rPr>
              <w:t xml:space="preserve">r</w:t>
            </w:r>
            <w:r w:rsidDel="00000000" w:rsidR="00000000" w:rsidRPr="00000000">
              <w:rPr>
                <w:rtl w:val="0"/>
              </w:rPr>
            </w:r>
          </w:p>
        </w:tc>
        <w:tc>
          <w:tcPr>
            <w:shd w:fill="d2691e" w:val="clear"/>
            <w:tcMar>
              <w:top w:w="100.0" w:type="dxa"/>
              <w:left w:w="120.0" w:type="dxa"/>
              <w:bottom w:w="100.0" w:type="dxa"/>
              <w:right w:w="120.0" w:type="dxa"/>
            </w:tcMar>
          </w:tcPr>
          <w:p w:rsidR="00000000" w:rsidDel="00000000" w:rsidP="00000000" w:rsidRDefault="00000000" w:rsidRPr="00000000" w14:paraId="0000003A">
            <w:pPr>
              <w:rPr/>
            </w:pPr>
            <w:r w:rsidDel="00000000" w:rsidR="00000000" w:rsidRPr="00000000">
              <w:rPr>
                <w:b w:val="1"/>
                <w:bCs w:val="1"/>
                <w:color w:val="ffffff"/>
                <w:sz w:val="19"/>
                <w:szCs w:val="19"/>
                <w:rtl w:val="0"/>
              </w:rPr>
              <w:t xml:space="preserve">Interpretation</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3B">
            <w:pPr>
              <w:rPr/>
            </w:pPr>
            <w:r w:rsidDel="00000000" w:rsidR="00000000" w:rsidRPr="00000000">
              <w:rPr>
                <w:b w:val="1"/>
                <w:bCs w:val="1"/>
                <w:color w:val="222222"/>
                <w:sz w:val="19"/>
                <w:szCs w:val="19"/>
                <w:rtl w:val="0"/>
              </w:rPr>
              <w:t xml:space="preserve">Distance vs Delivery Time</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C">
            <w:pPr>
              <w:rPr/>
            </w:pPr>
            <w:r w:rsidDel="00000000" w:rsidR="00000000" w:rsidRPr="00000000">
              <w:rPr>
                <w:b w:val="1"/>
                <w:bCs w:val="1"/>
                <w:color w:val="222222"/>
                <w:sz w:val="19"/>
                <w:szCs w:val="19"/>
                <w:rtl w:val="0"/>
              </w:rPr>
              <w:t xml:space="preserve">+0.79</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3D">
            <w:pPr>
              <w:rPr/>
            </w:pPr>
            <w:r w:rsidDel="00000000" w:rsidR="00000000" w:rsidRPr="00000000">
              <w:rPr>
                <w:b w:val="0"/>
                <w:bCs w:val="0"/>
                <w:color w:val="222222"/>
                <w:sz w:val="19"/>
                <w:szCs w:val="19"/>
                <w:rtl w:val="0"/>
              </w:rPr>
              <w:t xml:space="preserve">Strong positive — longer routes reliably take longer to deliver</w:t>
            </w:r>
            <w:r w:rsidDel="00000000" w:rsidR="00000000" w:rsidRPr="00000000">
              <w:rPr>
                <w:rtl w:val="0"/>
              </w:rPr>
            </w:r>
          </w:p>
        </w:tc>
      </w:tr>
      <w:tr>
        <w:trPr>
          <w:cantSplit w:val="0"/>
          <w:tblHeader w:val="0"/>
        </w:trPr>
        <w:tc>
          <w:tcPr>
            <w:shd w:fill="fbefe3" w:val="clear"/>
            <w:tcMar>
              <w:top w:w="100.0" w:type="dxa"/>
              <w:left w:w="120.0" w:type="dxa"/>
              <w:bottom w:w="100.0" w:type="dxa"/>
              <w:right w:w="120.0" w:type="dxa"/>
            </w:tcMar>
          </w:tcPr>
          <w:p w:rsidR="00000000" w:rsidDel="00000000" w:rsidP="00000000" w:rsidRDefault="00000000" w:rsidRPr="00000000" w14:paraId="0000003E">
            <w:pPr>
              <w:rPr/>
            </w:pPr>
            <w:r w:rsidDel="00000000" w:rsidR="00000000" w:rsidRPr="00000000">
              <w:rPr>
                <w:b w:val="1"/>
                <w:bCs w:val="1"/>
                <w:color w:val="222222"/>
                <w:sz w:val="19"/>
                <w:szCs w:val="19"/>
                <w:rtl w:val="0"/>
              </w:rPr>
              <w:t xml:space="preserve">Distance vs Shipping Cost</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3F">
            <w:pPr>
              <w:rPr/>
            </w:pPr>
            <w:r w:rsidDel="00000000" w:rsidR="00000000" w:rsidRPr="00000000">
              <w:rPr>
                <w:b w:val="1"/>
                <w:bCs w:val="1"/>
                <w:color w:val="222222"/>
                <w:sz w:val="19"/>
                <w:szCs w:val="19"/>
                <w:rtl w:val="0"/>
              </w:rPr>
              <w:t xml:space="preserve">+0.95</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40">
            <w:pPr>
              <w:rPr/>
            </w:pPr>
            <w:r w:rsidDel="00000000" w:rsidR="00000000" w:rsidRPr="00000000">
              <w:rPr>
                <w:b w:val="0"/>
                <w:bCs w:val="0"/>
                <w:color w:val="222222"/>
                <w:sz w:val="19"/>
                <w:szCs w:val="19"/>
                <w:rtl w:val="0"/>
              </w:rPr>
              <w:t xml:space="preserve">Very strong positive — distance is the dominant cost driver</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41">
            <w:pPr>
              <w:rPr/>
            </w:pPr>
            <w:r w:rsidDel="00000000" w:rsidR="00000000" w:rsidRPr="00000000">
              <w:rPr>
                <w:b w:val="1"/>
                <w:bCs w:val="1"/>
                <w:color w:val="222222"/>
                <w:sz w:val="19"/>
                <w:szCs w:val="19"/>
                <w:rtl w:val="0"/>
              </w:rPr>
              <w:t xml:space="preserve">Delivery Time vs Shipping Cost</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2">
            <w:pPr>
              <w:rPr/>
            </w:pPr>
            <w:r w:rsidDel="00000000" w:rsidR="00000000" w:rsidRPr="00000000">
              <w:rPr>
                <w:b w:val="1"/>
                <w:bCs w:val="1"/>
                <w:color w:val="222222"/>
                <w:sz w:val="19"/>
                <w:szCs w:val="19"/>
                <w:rtl w:val="0"/>
              </w:rPr>
              <w:t xml:space="preserve">+0.75</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b w:val="0"/>
                <w:bCs w:val="0"/>
                <w:color w:val="222222"/>
                <w:sz w:val="19"/>
                <w:szCs w:val="19"/>
                <w:rtl w:val="0"/>
              </w:rPr>
              <w:t xml:space="preserve">Strong positive — slower deliveries tend to cost more, consistent with distance driving both</w:t>
            </w:r>
            <w:r w:rsidDel="00000000" w:rsidR="00000000" w:rsidRPr="00000000">
              <w:rPr>
                <w:rtl w:val="0"/>
              </w:rPr>
            </w:r>
          </w:p>
        </w:tc>
      </w:tr>
      <w:tr>
        <w:trPr>
          <w:cantSplit w:val="0"/>
          <w:tblHeader w:val="0"/>
        </w:trPr>
        <w:tc>
          <w:tcPr>
            <w:shd w:fill="fbefe3" w:val="clear"/>
            <w:tcMar>
              <w:top w:w="100.0" w:type="dxa"/>
              <w:left w:w="120.0" w:type="dxa"/>
              <w:bottom w:w="100.0" w:type="dxa"/>
              <w:right w:w="120.0" w:type="dxa"/>
            </w:tcMar>
          </w:tcPr>
          <w:p w:rsidR="00000000" w:rsidDel="00000000" w:rsidP="00000000" w:rsidRDefault="00000000" w:rsidRPr="00000000" w14:paraId="00000044">
            <w:pPr>
              <w:rPr/>
            </w:pPr>
            <w:r w:rsidDel="00000000" w:rsidR="00000000" w:rsidRPr="00000000">
              <w:rPr>
                <w:b w:val="1"/>
                <w:bCs w:val="1"/>
                <w:color w:val="222222"/>
                <w:sz w:val="19"/>
                <w:szCs w:val="19"/>
                <w:rtl w:val="0"/>
              </w:rPr>
              <w:t xml:space="preserve">Order Volume vs Delivery Time</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45">
            <w:pPr>
              <w:rPr/>
            </w:pPr>
            <w:r w:rsidDel="00000000" w:rsidR="00000000" w:rsidRPr="00000000">
              <w:rPr>
                <w:b w:val="1"/>
                <w:bCs w:val="1"/>
                <w:color w:val="222222"/>
                <w:sz w:val="19"/>
                <w:szCs w:val="19"/>
                <w:rtl w:val="0"/>
              </w:rPr>
              <w:t xml:space="preserve">+0.00</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46">
            <w:pPr>
              <w:rPr/>
            </w:pPr>
            <w:r w:rsidDel="00000000" w:rsidR="00000000" w:rsidRPr="00000000">
              <w:rPr>
                <w:b w:val="0"/>
                <w:bCs w:val="0"/>
                <w:color w:val="222222"/>
                <w:sz w:val="19"/>
                <w:szCs w:val="19"/>
                <w:rtl w:val="0"/>
              </w:rPr>
              <w:t xml:space="preserve">Negligible — order size does not meaningfully affect delivery speed in this data</w:t>
            </w:r>
            <w:r w:rsidDel="00000000" w:rsidR="00000000" w:rsidRPr="00000000">
              <w:rPr>
                <w:rtl w:val="0"/>
              </w:rPr>
            </w:r>
          </w:p>
        </w:tc>
      </w:tr>
    </w:tbl>
    <w:p w:rsidR="00000000" w:rsidDel="00000000" w:rsidP="00000000" w:rsidRDefault="00000000" w:rsidRPr="00000000" w14:paraId="00000047">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7. Visualization 4: Shipping Cost vs Distance</w:t>
      </w:r>
      <w:r w:rsidDel="00000000" w:rsidR="00000000" w:rsidRPr="00000000">
        <w:rPr>
          <w:rtl w:val="0"/>
        </w:rPr>
      </w:r>
    </w:p>
    <w:p w:rsidR="00000000" w:rsidDel="00000000" w:rsidP="00000000" w:rsidRDefault="00000000" w:rsidRPr="00000000" w14:paraId="00000048">
      <w:pPr>
        <w:spacing w:after="160" w:line="276" w:lineRule="auto"/>
        <w:jc w:val="both"/>
        <w:rPr/>
      </w:pPr>
      <w:r w:rsidDel="00000000" w:rsidR="00000000" w:rsidRPr="00000000">
        <w:rPr>
          <w:i w:val="0"/>
          <w:iCs w:val="0"/>
          <w:color w:val="222222"/>
          <w:sz w:val="22"/>
          <w:szCs w:val="22"/>
          <w:rtl w:val="0"/>
        </w:rPr>
        <w:t xml:space="preserve">A scatter plot coloured by warehouse was chosen to examine whether the strong distance–cost correlation identified above (r = 0.95) holds consistently across all three warehouses or is driven by just one.</w:t>
      </w:r>
      <w:r w:rsidDel="00000000" w:rsidR="00000000" w:rsidRPr="00000000">
        <w:rPr>
          <w:rtl w:val="0"/>
        </w:rPr>
      </w:r>
    </w:p>
    <w:p w:rsidR="00000000" w:rsidDel="00000000" w:rsidP="00000000" w:rsidRDefault="00000000" w:rsidRPr="00000000" w14:paraId="00000049">
      <w:pPr>
        <w:spacing w:after="60" w:before="120" w:lineRule="auto"/>
        <w:jc w:val="center"/>
        <w:rPr/>
      </w:pPr>
      <w:r w:rsidDel="00000000" w:rsidR="00000000" w:rsidRPr="00000000">
        <w:rPr/>
        <w:drawing>
          <wp:inline distB="0" distT="0" distL="0" distR="0">
            <wp:extent cx="5334000" cy="32004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340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20" w:lineRule="auto"/>
        <w:jc w:val="center"/>
        <w:rPr/>
      </w:pPr>
      <w:r w:rsidDel="00000000" w:rsidR="00000000" w:rsidRPr="00000000">
        <w:rPr>
          <w:i w:val="1"/>
          <w:iCs w:val="1"/>
          <w:color w:val="595959"/>
          <w:sz w:val="18"/>
          <w:szCs w:val="18"/>
          <w:rtl w:val="0"/>
        </w:rPr>
        <w:t xml:space="preserve">Figure 4. Shipping cost plotted against distance, coloured by warehouse of origin.</w:t>
      </w:r>
      <w:r w:rsidDel="00000000" w:rsidR="00000000" w:rsidRPr="00000000">
        <w:rPr>
          <w:rtl w:val="0"/>
        </w:rPr>
      </w:r>
    </w:p>
    <w:p w:rsidR="00000000" w:rsidDel="00000000" w:rsidP="00000000" w:rsidRDefault="00000000" w:rsidRPr="00000000" w14:paraId="0000004B">
      <w:pPr>
        <w:spacing w:after="160" w:line="276" w:lineRule="auto"/>
        <w:jc w:val="both"/>
        <w:rPr/>
      </w:pPr>
      <w:r w:rsidDel="00000000" w:rsidR="00000000" w:rsidRPr="00000000">
        <w:rPr>
          <w:i w:val="0"/>
          <w:iCs w:val="0"/>
          <w:color w:val="222222"/>
          <w:sz w:val="22"/>
          <w:szCs w:val="22"/>
          <w:rtl w:val="0"/>
        </w:rPr>
        <w:t xml:space="preserve">The near-linear relationship holds across all three warehouses with no visible offset between them, confirming that distance — not which warehouse handled the order — is the dominant driver of shipping cost. This is a useful negative result: it means cost-reduction efforts should focus on route efficiency and delivery zone design rather than on warehouse-specific cost drivers.</w:t>
      </w:r>
      <w:r w:rsidDel="00000000" w:rsidR="00000000" w:rsidRPr="00000000">
        <w:rPr>
          <w:rtl w:val="0"/>
        </w:rPr>
      </w:r>
    </w:p>
    <w:p w:rsidR="00000000" w:rsidDel="00000000" w:rsidP="00000000" w:rsidRDefault="00000000" w:rsidRPr="00000000" w14:paraId="0000004C">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8. Visualization 5: Warehouse Performance Comparison</w:t>
      </w:r>
      <w:r w:rsidDel="00000000" w:rsidR="00000000" w:rsidRPr="00000000">
        <w:rPr>
          <w:rtl w:val="0"/>
        </w:rPr>
      </w:r>
    </w:p>
    <w:p w:rsidR="00000000" w:rsidDel="00000000" w:rsidP="00000000" w:rsidRDefault="00000000" w:rsidRPr="00000000" w14:paraId="0000004D">
      <w:pPr>
        <w:spacing w:after="160" w:line="276" w:lineRule="auto"/>
        <w:jc w:val="both"/>
        <w:rPr/>
      </w:pPr>
      <w:r w:rsidDel="00000000" w:rsidR="00000000" w:rsidRPr="00000000">
        <w:rPr>
          <w:i w:val="0"/>
          <w:iCs w:val="0"/>
          <w:color w:val="222222"/>
          <w:sz w:val="22"/>
          <w:szCs w:val="22"/>
          <w:rtl w:val="0"/>
        </w:rPr>
        <w:t xml:space="preserve">A grouped bar comparison was used to summarise the warehouse-level KPIs referenced in Week 1 (On-Time Delivery Rate and average delivery time) side by side.</w:t>
      </w:r>
      <w:r w:rsidDel="00000000" w:rsidR="00000000" w:rsidRPr="00000000">
        <w:rPr>
          <w:rtl w:val="0"/>
        </w:rPr>
      </w:r>
    </w:p>
    <w:p w:rsidR="00000000" w:rsidDel="00000000" w:rsidP="00000000" w:rsidRDefault="00000000" w:rsidRPr="00000000" w14:paraId="0000004E">
      <w:pPr>
        <w:spacing w:after="60" w:before="120" w:lineRule="auto"/>
        <w:jc w:val="center"/>
        <w:rPr/>
      </w:pPr>
      <w:r w:rsidDel="00000000" w:rsidR="00000000" w:rsidRPr="00000000">
        <w:rPr/>
        <w:drawing>
          <wp:inline distB="0" distT="0" distL="0" distR="0">
            <wp:extent cx="4381500" cy="28194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815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20" w:lineRule="auto"/>
        <w:jc w:val="center"/>
        <w:rPr/>
      </w:pPr>
      <w:r w:rsidDel="00000000" w:rsidR="00000000" w:rsidRPr="00000000">
        <w:rPr>
          <w:i w:val="1"/>
          <w:iCs w:val="1"/>
          <w:color w:val="595959"/>
          <w:sz w:val="18"/>
          <w:szCs w:val="18"/>
          <w:rtl w:val="0"/>
        </w:rPr>
        <w:t xml:space="preserve">Figure 5. Average delivery time by warehouse.</w:t>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450"/>
        <w:gridCol w:w="2450"/>
        <w:gridCol w:w="2450"/>
        <w:tblGridChange w:id="0">
          <w:tblGrid>
            <w:gridCol w:w="2000"/>
            <w:gridCol w:w="2450"/>
            <w:gridCol w:w="2450"/>
            <w:gridCol w:w="2450"/>
          </w:tblGrid>
        </w:tblGridChange>
      </w:tblGrid>
      <w:tr>
        <w:trPr>
          <w:cantSplit w:val="0"/>
          <w:tblHeader w:val="1"/>
        </w:trPr>
        <w:tc>
          <w:tcPr>
            <w:shd w:fill="d2691e" w:val="clear"/>
            <w:tcMar>
              <w:top w:w="100.0" w:type="dxa"/>
              <w:left w:w="120.0" w:type="dxa"/>
              <w:bottom w:w="100.0" w:type="dxa"/>
              <w:right w:w="120.0" w:type="dxa"/>
            </w:tcMar>
          </w:tcPr>
          <w:p w:rsidR="00000000" w:rsidDel="00000000" w:rsidP="00000000" w:rsidRDefault="00000000" w:rsidRPr="00000000" w14:paraId="00000050">
            <w:pPr>
              <w:rPr/>
            </w:pPr>
            <w:r w:rsidDel="00000000" w:rsidR="00000000" w:rsidRPr="00000000">
              <w:rPr>
                <w:b w:val="1"/>
                <w:bCs w:val="1"/>
                <w:color w:val="ffffff"/>
                <w:sz w:val="20"/>
                <w:szCs w:val="20"/>
                <w:rtl w:val="0"/>
              </w:rPr>
              <w:t xml:space="preserve">Warehouse</w:t>
            </w:r>
            <w:r w:rsidDel="00000000" w:rsidR="00000000" w:rsidRPr="00000000">
              <w:rPr>
                <w:rtl w:val="0"/>
              </w:rPr>
            </w:r>
          </w:p>
        </w:tc>
        <w:tc>
          <w:tcPr>
            <w:shd w:fill="d2691e" w:val="clear"/>
            <w:tcMar>
              <w:top w:w="100.0" w:type="dxa"/>
              <w:left w:w="120.0" w:type="dxa"/>
              <w:bottom w:w="100.0" w:type="dxa"/>
              <w:right w:w="120.0" w:type="dxa"/>
            </w:tcMar>
          </w:tcPr>
          <w:p w:rsidR="00000000" w:rsidDel="00000000" w:rsidP="00000000" w:rsidRDefault="00000000" w:rsidRPr="00000000" w14:paraId="00000051">
            <w:pPr>
              <w:rPr/>
            </w:pPr>
            <w:r w:rsidDel="00000000" w:rsidR="00000000" w:rsidRPr="00000000">
              <w:rPr>
                <w:b w:val="1"/>
                <w:bCs w:val="1"/>
                <w:color w:val="ffffff"/>
                <w:sz w:val="20"/>
                <w:szCs w:val="20"/>
                <w:rtl w:val="0"/>
              </w:rPr>
              <w:t xml:space="preserve">Late Delivery Rate</w:t>
            </w:r>
            <w:r w:rsidDel="00000000" w:rsidR="00000000" w:rsidRPr="00000000">
              <w:rPr>
                <w:rtl w:val="0"/>
              </w:rPr>
            </w:r>
          </w:p>
        </w:tc>
        <w:tc>
          <w:tcPr>
            <w:shd w:fill="d2691e" w:val="clear"/>
            <w:tcMar>
              <w:top w:w="100.0" w:type="dxa"/>
              <w:left w:w="120.0" w:type="dxa"/>
              <w:bottom w:w="100.0" w:type="dxa"/>
              <w:right w:w="120.0" w:type="dxa"/>
            </w:tcMar>
          </w:tcPr>
          <w:p w:rsidR="00000000" w:rsidDel="00000000" w:rsidP="00000000" w:rsidRDefault="00000000" w:rsidRPr="00000000" w14:paraId="00000052">
            <w:pPr>
              <w:rPr/>
            </w:pPr>
            <w:r w:rsidDel="00000000" w:rsidR="00000000" w:rsidRPr="00000000">
              <w:rPr>
                <w:b w:val="1"/>
                <w:bCs w:val="1"/>
                <w:color w:val="ffffff"/>
                <w:sz w:val="20"/>
                <w:szCs w:val="20"/>
                <w:rtl w:val="0"/>
              </w:rPr>
              <w:t xml:space="preserve">Avg. Delivery Time</w:t>
            </w:r>
            <w:r w:rsidDel="00000000" w:rsidR="00000000" w:rsidRPr="00000000">
              <w:rPr>
                <w:rtl w:val="0"/>
              </w:rPr>
            </w:r>
          </w:p>
        </w:tc>
        <w:tc>
          <w:tcPr>
            <w:shd w:fill="d2691e" w:val="clear"/>
            <w:tcMar>
              <w:top w:w="100.0" w:type="dxa"/>
              <w:left w:w="120.0" w:type="dxa"/>
              <w:bottom w:w="100.0" w:type="dxa"/>
              <w:right w:w="120.0" w:type="dxa"/>
            </w:tcMar>
          </w:tcPr>
          <w:p w:rsidR="00000000" w:rsidDel="00000000" w:rsidP="00000000" w:rsidRDefault="00000000" w:rsidRPr="00000000" w14:paraId="00000053">
            <w:pPr>
              <w:rPr/>
            </w:pPr>
            <w:r w:rsidDel="00000000" w:rsidR="00000000" w:rsidRPr="00000000">
              <w:rPr>
                <w:b w:val="1"/>
                <w:bCs w:val="1"/>
                <w:color w:val="ffffff"/>
                <w:sz w:val="20"/>
                <w:szCs w:val="20"/>
                <w:rtl w:val="0"/>
              </w:rPr>
              <w:t xml:space="preserve">Avg. Shipping Cost</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4">
            <w:pPr>
              <w:rPr/>
            </w:pPr>
            <w:r w:rsidDel="00000000" w:rsidR="00000000" w:rsidRPr="00000000">
              <w:rPr>
                <w:b w:val="1"/>
                <w:bCs w:val="1"/>
                <w:color w:val="222222"/>
                <w:sz w:val="20"/>
                <w:szCs w:val="20"/>
                <w:rtl w:val="0"/>
              </w:rPr>
              <w:t xml:space="preserve">WH1</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5">
            <w:pPr>
              <w:rPr/>
            </w:pPr>
            <w:r w:rsidDel="00000000" w:rsidR="00000000" w:rsidRPr="00000000">
              <w:rPr>
                <w:b w:val="0"/>
                <w:bCs w:val="0"/>
                <w:color w:val="222222"/>
                <w:sz w:val="20"/>
                <w:szCs w:val="20"/>
                <w:rtl w:val="0"/>
              </w:rPr>
              <w:t xml:space="preserve">32.4%</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6">
            <w:pPr>
              <w:rPr/>
            </w:pPr>
            <w:r w:rsidDel="00000000" w:rsidR="00000000" w:rsidRPr="00000000">
              <w:rPr>
                <w:b w:val="0"/>
                <w:bCs w:val="0"/>
                <w:color w:val="222222"/>
                <w:sz w:val="20"/>
                <w:szCs w:val="20"/>
                <w:rtl w:val="0"/>
              </w:rPr>
              <w:t xml:space="preserve">13.8 hrs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7">
            <w:pPr>
              <w:rPr/>
            </w:pPr>
            <w:r w:rsidDel="00000000" w:rsidR="00000000" w:rsidRPr="00000000">
              <w:rPr>
                <w:b w:val="0"/>
                <w:bCs w:val="0"/>
                <w:color w:val="222222"/>
                <w:sz w:val="20"/>
                <w:szCs w:val="20"/>
                <w:rtl w:val="0"/>
              </w:rPr>
              <w:t xml:space="preserve">₹219.36</w:t>
            </w:r>
            <w:r w:rsidDel="00000000" w:rsidR="00000000" w:rsidRPr="00000000">
              <w:rPr>
                <w:rtl w:val="0"/>
              </w:rPr>
            </w:r>
          </w:p>
        </w:tc>
      </w:tr>
      <w:tr>
        <w:trPr>
          <w:cantSplit w:val="0"/>
          <w:tblHeader w:val="0"/>
        </w:trPr>
        <w:tc>
          <w:tcPr>
            <w:shd w:fill="fbefe3" w:val="clear"/>
            <w:tcMar>
              <w:top w:w="100.0" w:type="dxa"/>
              <w:left w:w="120.0" w:type="dxa"/>
              <w:bottom w:w="100.0" w:type="dxa"/>
              <w:right w:w="120.0" w:type="dxa"/>
            </w:tcMar>
          </w:tcPr>
          <w:p w:rsidR="00000000" w:rsidDel="00000000" w:rsidP="00000000" w:rsidRDefault="00000000" w:rsidRPr="00000000" w14:paraId="00000058">
            <w:pPr>
              <w:rPr/>
            </w:pPr>
            <w:r w:rsidDel="00000000" w:rsidR="00000000" w:rsidRPr="00000000">
              <w:rPr>
                <w:b w:val="1"/>
                <w:bCs w:val="1"/>
                <w:color w:val="222222"/>
                <w:sz w:val="20"/>
                <w:szCs w:val="20"/>
                <w:rtl w:val="0"/>
              </w:rPr>
              <w:t xml:space="preserve">WH2</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59">
            <w:pPr>
              <w:rPr/>
            </w:pPr>
            <w:r w:rsidDel="00000000" w:rsidR="00000000" w:rsidRPr="00000000">
              <w:rPr>
                <w:b w:val="0"/>
                <w:bCs w:val="0"/>
                <w:color w:val="222222"/>
                <w:sz w:val="20"/>
                <w:szCs w:val="20"/>
                <w:rtl w:val="0"/>
              </w:rPr>
              <w:t xml:space="preserve">73.9%</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5A">
            <w:pPr>
              <w:rPr/>
            </w:pPr>
            <w:r w:rsidDel="00000000" w:rsidR="00000000" w:rsidRPr="00000000">
              <w:rPr>
                <w:b w:val="0"/>
                <w:bCs w:val="0"/>
                <w:color w:val="222222"/>
                <w:sz w:val="20"/>
                <w:szCs w:val="20"/>
                <w:rtl w:val="0"/>
              </w:rPr>
              <w:t xml:space="preserve">18.4 hrs</w:t>
            </w:r>
            <w:r w:rsidDel="00000000" w:rsidR="00000000" w:rsidRPr="00000000">
              <w:rPr>
                <w:rtl w:val="0"/>
              </w:rPr>
            </w:r>
          </w:p>
        </w:tc>
        <w:tc>
          <w:tcPr>
            <w:shd w:fill="fbefe3" w:val="clear"/>
            <w:tcMar>
              <w:top w:w="100.0" w:type="dxa"/>
              <w:left w:w="120.0" w:type="dxa"/>
              <w:bottom w:w="100.0" w:type="dxa"/>
              <w:right w:w="120.0" w:type="dxa"/>
            </w:tcMar>
          </w:tcPr>
          <w:p w:rsidR="00000000" w:rsidDel="00000000" w:rsidP="00000000" w:rsidRDefault="00000000" w:rsidRPr="00000000" w14:paraId="0000005B">
            <w:pPr>
              <w:rPr/>
            </w:pPr>
            <w:r w:rsidDel="00000000" w:rsidR="00000000" w:rsidRPr="00000000">
              <w:rPr>
                <w:b w:val="0"/>
                <w:bCs w:val="0"/>
                <w:color w:val="222222"/>
                <w:sz w:val="20"/>
                <w:szCs w:val="20"/>
                <w:rtl w:val="0"/>
              </w:rPr>
              <w:t xml:space="preserve">₹217.45</w:t>
            </w:r>
            <w:r w:rsidDel="00000000" w:rsidR="00000000" w:rsidRPr="00000000">
              <w:rPr>
                <w:rtl w:val="0"/>
              </w:rPr>
            </w:r>
          </w:p>
        </w:tc>
      </w:tr>
      <w:tr>
        <w:trPr>
          <w:cantSplit w:val="0"/>
          <w:tblHeader w:val="0"/>
        </w:trPr>
        <w:tc>
          <w:tcPr>
            <w:shd w:fill="ffffff" w:val="clea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b w:val="1"/>
                <w:bCs w:val="1"/>
                <w:color w:val="222222"/>
                <w:sz w:val="20"/>
                <w:szCs w:val="20"/>
                <w:rtl w:val="0"/>
              </w:rPr>
              <w:t xml:space="preserve">WH3</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b w:val="0"/>
                <w:bCs w:val="0"/>
                <w:color w:val="222222"/>
                <w:sz w:val="20"/>
                <w:szCs w:val="20"/>
                <w:rtl w:val="0"/>
              </w:rPr>
              <w:t xml:space="preserve">40.5%</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E">
            <w:pPr>
              <w:rPr/>
            </w:pPr>
            <w:r w:rsidDel="00000000" w:rsidR="00000000" w:rsidRPr="00000000">
              <w:rPr>
                <w:b w:val="0"/>
                <w:bCs w:val="0"/>
                <w:color w:val="222222"/>
                <w:sz w:val="20"/>
                <w:szCs w:val="20"/>
                <w:rtl w:val="0"/>
              </w:rPr>
              <w:t xml:space="preserve">14.7 hrs</w:t>
            </w:r>
            <w:r w:rsidDel="00000000" w:rsidR="00000000" w:rsidRPr="00000000">
              <w:rPr>
                <w:rtl w:val="0"/>
              </w:rPr>
            </w:r>
          </w:p>
        </w:tc>
        <w:tc>
          <w:tcPr>
            <w:shd w:fill="ffffff" w:val="clear"/>
            <w:tcMar>
              <w:top w:w="100.0" w:type="dxa"/>
              <w:left w:w="120.0" w:type="dxa"/>
              <w:bottom w:w="100.0" w:type="dxa"/>
              <w:right w:w="120.0" w:type="dxa"/>
            </w:tcMar>
          </w:tcPr>
          <w:p w:rsidR="00000000" w:rsidDel="00000000" w:rsidP="00000000" w:rsidRDefault="00000000" w:rsidRPr="00000000" w14:paraId="0000005F">
            <w:pPr>
              <w:rPr/>
            </w:pPr>
            <w:r w:rsidDel="00000000" w:rsidR="00000000" w:rsidRPr="00000000">
              <w:rPr>
                <w:b w:val="0"/>
                <w:bCs w:val="0"/>
                <w:color w:val="222222"/>
                <w:sz w:val="20"/>
                <w:szCs w:val="20"/>
                <w:rtl w:val="0"/>
              </w:rPr>
              <w:t xml:space="preserve">₹219.39</w:t>
            </w:r>
            <w:r w:rsidDel="00000000" w:rsidR="00000000" w:rsidRPr="00000000">
              <w:rPr>
                <w:rtl w:val="0"/>
              </w:rPr>
            </w:r>
          </w:p>
        </w:tc>
      </w:tr>
    </w:tbl>
    <w:p w:rsidR="00000000" w:rsidDel="00000000" w:rsidP="00000000" w:rsidRDefault="00000000" w:rsidRPr="00000000" w14:paraId="00000060">
      <w:pPr>
        <w:spacing w:after="160" w:line="276" w:lineRule="auto"/>
        <w:jc w:val="both"/>
        <w:rPr/>
      </w:pPr>
      <w:r w:rsidDel="00000000" w:rsidR="00000000" w:rsidRPr="00000000">
        <w:rPr>
          <w:i w:val="0"/>
          <w:iCs w:val="0"/>
          <w:color w:val="222222"/>
          <w:sz w:val="22"/>
          <w:szCs w:val="22"/>
          <w:rtl w:val="0"/>
        </w:rPr>
        <w:t xml:space="preserve">WH2 stands out clearly: its late-delivery rate (73.9%) is more than double that of WH1 (32.4%) despite having a nearly identical average shipping cost. This isolates WH2's underperformance as an operational/capacity issue rather than a cost issue, since its distance and cost profile is not meaningfully different from the other two warehouses.</w:t>
      </w:r>
      <w:r w:rsidDel="00000000" w:rsidR="00000000" w:rsidRPr="00000000">
        <w:rPr>
          <w:rtl w:val="0"/>
        </w:rPr>
      </w:r>
    </w:p>
    <w:p w:rsidR="00000000" w:rsidDel="00000000" w:rsidP="00000000" w:rsidRDefault="00000000" w:rsidRPr="00000000" w14:paraId="00000061">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9. Python Code Used</w:t>
      </w:r>
      <w:r w:rsidDel="00000000" w:rsidR="00000000" w:rsidRPr="00000000">
        <w:rPr>
          <w:rtl w:val="0"/>
        </w:rPr>
      </w:r>
    </w:p>
    <w:p w:rsidR="00000000" w:rsidDel="00000000" w:rsidP="00000000" w:rsidRDefault="00000000" w:rsidRPr="00000000" w14:paraId="00000062">
      <w:pPr>
        <w:spacing w:after="160" w:line="276" w:lineRule="auto"/>
        <w:jc w:val="both"/>
        <w:rPr/>
      </w:pPr>
      <w:r w:rsidDel="00000000" w:rsidR="00000000" w:rsidRPr="00000000">
        <w:rPr>
          <w:i w:val="0"/>
          <w:iCs w:val="0"/>
          <w:color w:val="222222"/>
          <w:sz w:val="22"/>
          <w:szCs w:val="22"/>
          <w:rtl w:val="0"/>
        </w:rPr>
        <w:t xml:space="preserve">The core EDA and visualization code is summarised below (full script included in the accompanying GitHub repository as eda_visualization.py).</w:t>
      </w:r>
      <w:r w:rsidDel="00000000" w:rsidR="00000000" w:rsidRPr="00000000">
        <w:rPr>
          <w:rtl w:val="0"/>
        </w:rPr>
      </w:r>
    </w:p>
    <w:p w:rsidR="00000000" w:rsidDel="00000000" w:rsidP="00000000" w:rsidRDefault="00000000" w:rsidRPr="00000000" w14:paraId="00000063">
      <w:pPr>
        <w:pStyle w:val="Heading2"/>
        <w:spacing w:after="120" w:before="260" w:lineRule="auto"/>
        <w:rPr/>
      </w:pPr>
      <w:r w:rsidDel="00000000" w:rsidR="00000000" w:rsidRPr="00000000">
        <w:rPr>
          <w:b w:val="1"/>
          <w:bCs w:val="1"/>
          <w:color w:val="d2691e"/>
          <w:sz w:val="24"/>
          <w:szCs w:val="24"/>
          <w:rtl w:val="0"/>
        </w:rPr>
        <w:t xml:space="preserve">9.1 Summary statistics</w:t>
      </w: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4f4f4" w:val="clear"/>
            <w:tcMar>
              <w:top w:w="160.0" w:type="dxa"/>
              <w:left w:w="200.0" w:type="dxa"/>
              <w:bottom w:w="160.0" w:type="dxa"/>
              <w:right w:w="200.0" w:type="dxa"/>
            </w:tcMar>
          </w:tcPr>
          <w:p w:rsidR="00000000" w:rsidDel="00000000" w:rsidP="00000000" w:rsidRDefault="00000000" w:rsidRPr="00000000" w14:paraId="00000064">
            <w:pPr>
              <w:spacing w:after="0" w:lineRule="auto"/>
              <w:rPr/>
            </w:pPr>
            <w:r w:rsidDel="00000000" w:rsidR="00000000" w:rsidRPr="00000000">
              <w:rPr>
                <w:rFonts w:ascii="Consolas" w:cs="Consolas" w:eastAsia="Consolas" w:hAnsi="Consolas"/>
                <w:color w:val="1e1e1e"/>
                <w:sz w:val="18"/>
                <w:szCs w:val="18"/>
                <w:rtl w:val="0"/>
              </w:rPr>
              <w:t xml:space="preserve">print(df['delivery_time_hrs'].agg(['mean', 'median', 'std', 'min', 'max']))</w:t>
            </w:r>
            <w:r w:rsidDel="00000000" w:rsidR="00000000" w:rsidRPr="00000000">
              <w:rPr>
                <w:rtl w:val="0"/>
              </w:rPr>
            </w:r>
          </w:p>
          <w:p w:rsidR="00000000" w:rsidDel="00000000" w:rsidP="00000000" w:rsidRDefault="00000000" w:rsidRPr="00000000" w14:paraId="00000065">
            <w:pPr>
              <w:spacing w:after="0" w:lineRule="auto"/>
              <w:rPr/>
            </w:pPr>
            <w:r w:rsidDel="00000000" w:rsidR="00000000" w:rsidRPr="00000000">
              <w:rPr>
                <w:rFonts w:ascii="Consolas" w:cs="Consolas" w:eastAsia="Consolas" w:hAnsi="Consolas"/>
                <w:color w:val="1e1e1e"/>
                <w:sz w:val="18"/>
                <w:szCs w:val="18"/>
                <w:rtl w:val="0"/>
              </w:rPr>
              <w:t xml:space="preserve">print(df.groupby('warehouse_id')['is_late'].mean())</w:t>
            </w:r>
            <w:r w:rsidDel="00000000" w:rsidR="00000000" w:rsidRPr="00000000">
              <w:rPr>
                <w:rtl w:val="0"/>
              </w:rPr>
            </w:r>
          </w:p>
          <w:p w:rsidR="00000000" w:rsidDel="00000000" w:rsidP="00000000" w:rsidRDefault="00000000" w:rsidRPr="00000000" w14:paraId="00000066">
            <w:pPr>
              <w:spacing w:after="0" w:lineRule="auto"/>
              <w:rPr/>
            </w:pPr>
            <w:r w:rsidDel="00000000" w:rsidR="00000000" w:rsidRPr="00000000">
              <w:rPr>
                <w:rFonts w:ascii="Consolas" w:cs="Consolas" w:eastAsia="Consolas" w:hAnsi="Consolas"/>
                <w:color w:val="1e1e1e"/>
                <w:sz w:val="18"/>
                <w:szCs w:val="18"/>
                <w:rtl w:val="0"/>
              </w:rPr>
              <w:t xml:space="preserve">print(df.groupby('day_of_week')['is_late'].mean())</w:t>
            </w:r>
            <w:r w:rsidDel="00000000" w:rsidR="00000000" w:rsidRPr="00000000">
              <w:rPr>
                <w:rtl w:val="0"/>
              </w:rPr>
            </w:r>
          </w:p>
          <w:p w:rsidR="00000000" w:rsidDel="00000000" w:rsidP="00000000" w:rsidRDefault="00000000" w:rsidRPr="00000000" w14:paraId="00000067">
            <w:pPr>
              <w:spacing w:after="0" w:lineRule="auto"/>
              <w:rPr/>
            </w:pPr>
            <w:r w:rsidDel="00000000" w:rsidR="00000000" w:rsidRPr="00000000">
              <w:rPr>
                <w:rFonts w:ascii="Consolas" w:cs="Consolas" w:eastAsia="Consolas" w:hAnsi="Consolas"/>
                <w:color w:val="1e1e1e"/>
                <w:sz w:val="18"/>
                <w:szCs w:val="18"/>
                <w:rtl w:val="0"/>
              </w:rPr>
              <w:t xml:space="preserve">print(df[['distance_km','order_volume','delivery_time_hrs','shipping_cost']].corr())</w:t>
            </w:r>
            <w:r w:rsidDel="00000000" w:rsidR="00000000" w:rsidRPr="00000000">
              <w:rPr>
                <w:rtl w:val="0"/>
              </w:rPr>
            </w:r>
          </w:p>
        </w:tc>
      </w:tr>
    </w:tbl>
    <w:p w:rsidR="00000000" w:rsidDel="00000000" w:rsidP="00000000" w:rsidRDefault="00000000" w:rsidRPr="00000000" w14:paraId="00000068">
      <w:pPr>
        <w:pStyle w:val="Heading2"/>
        <w:spacing w:after="120" w:before="260" w:lineRule="auto"/>
        <w:rPr/>
      </w:pPr>
      <w:r w:rsidDel="00000000" w:rsidR="00000000" w:rsidRPr="00000000">
        <w:rPr>
          <w:b w:val="1"/>
          <w:bCs w:val="1"/>
          <w:color w:val="d2691e"/>
          <w:sz w:val="24"/>
          <w:szCs w:val="24"/>
          <w:rtl w:val="0"/>
        </w:rPr>
        <w:t xml:space="preserve">9.2 Distribution plot</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4f4f4" w:val="clear"/>
            <w:tcMar>
              <w:top w:w="160.0" w:type="dxa"/>
              <w:left w:w="200.0" w:type="dxa"/>
              <w:bottom w:w="160.0" w:type="dxa"/>
              <w:right w:w="200.0" w:type="dxa"/>
            </w:tcMar>
          </w:tcPr>
          <w:p w:rsidR="00000000" w:rsidDel="00000000" w:rsidP="00000000" w:rsidRDefault="00000000" w:rsidRPr="00000000" w14:paraId="00000069">
            <w:pPr>
              <w:spacing w:after="0" w:lineRule="auto"/>
              <w:rPr/>
            </w:pPr>
            <w:r w:rsidDel="00000000" w:rsidR="00000000" w:rsidRPr="00000000">
              <w:rPr>
                <w:rFonts w:ascii="Consolas" w:cs="Consolas" w:eastAsia="Consolas" w:hAnsi="Consolas"/>
                <w:color w:val="1e1e1e"/>
                <w:sz w:val="18"/>
                <w:szCs w:val="18"/>
                <w:rtl w:val="0"/>
              </w:rPr>
              <w:t xml:space="preserve">import seaborn as sns, matplotlib.pyplot as plt</w:t>
            </w:r>
            <w:r w:rsidDel="00000000" w:rsidR="00000000" w:rsidRPr="00000000">
              <w:rPr>
                <w:rtl w:val="0"/>
              </w:rPr>
            </w:r>
          </w:p>
          <w:p w:rsidR="00000000" w:rsidDel="00000000" w:rsidP="00000000" w:rsidRDefault="00000000" w:rsidRPr="00000000" w14:paraId="0000006A">
            <w:pPr>
              <w:spacing w:after="0" w:lineRule="auto"/>
              <w:rPr/>
            </w:pPr>
            <w:r w:rsidDel="00000000" w:rsidR="00000000" w:rsidRPr="00000000">
              <w:rPr>
                <w:rFonts w:ascii="Consolas" w:cs="Consolas" w:eastAsia="Consolas" w:hAnsi="Consolas"/>
                <w:color w:val="1e1e1e"/>
                <w:sz w:val="18"/>
                <w:szCs w:val="18"/>
                <w:rtl w:val="0"/>
              </w:rPr>
              <w:t xml:space="preserve">sns.histplot(df['delivery_time_hrs'], bins=40, kde=True)</w:t>
            </w:r>
            <w:r w:rsidDel="00000000" w:rsidR="00000000" w:rsidRPr="00000000">
              <w:rPr>
                <w:rtl w:val="0"/>
              </w:rPr>
            </w:r>
          </w:p>
          <w:p w:rsidR="00000000" w:rsidDel="00000000" w:rsidP="00000000" w:rsidRDefault="00000000" w:rsidRPr="00000000" w14:paraId="0000006B">
            <w:pPr>
              <w:spacing w:after="0" w:lineRule="auto"/>
              <w:rPr/>
            </w:pPr>
            <w:r w:rsidDel="00000000" w:rsidR="00000000" w:rsidRPr="00000000">
              <w:rPr>
                <w:rFonts w:ascii="Consolas" w:cs="Consolas" w:eastAsia="Consolas" w:hAnsi="Consolas"/>
                <w:color w:val="1e1e1e"/>
                <w:sz w:val="18"/>
                <w:szCs w:val="18"/>
                <w:rtl w:val="0"/>
              </w:rPr>
              <w:t xml:space="preserve">plt.axvline(df['delivery_time_hrs'].mean(), linestyle='--')</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rFonts w:ascii="Consolas" w:cs="Consolas" w:eastAsia="Consolas" w:hAnsi="Consolas"/>
                <w:color w:val="1e1e1e"/>
                <w:sz w:val="18"/>
                <w:szCs w:val="18"/>
                <w:rtl w:val="0"/>
              </w:rPr>
              <w:t xml:space="preserve">plt.axvline(df['delivery_time_hrs'].median(), linestyle=':')</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rFonts w:ascii="Consolas" w:cs="Consolas" w:eastAsia="Consolas" w:hAnsi="Consolas"/>
                <w:color w:val="1e1e1e"/>
                <w:sz w:val="18"/>
                <w:szCs w:val="18"/>
                <w:rtl w:val="0"/>
              </w:rPr>
              <w:t xml:space="preserve">plt.title('Distribution of Delivery Time (hours)')</w:t>
            </w:r>
            <w:r w:rsidDel="00000000" w:rsidR="00000000" w:rsidRPr="00000000">
              <w:rPr>
                <w:rtl w:val="0"/>
              </w:rPr>
            </w:r>
          </w:p>
        </w:tc>
      </w:tr>
    </w:tbl>
    <w:p w:rsidR="00000000" w:rsidDel="00000000" w:rsidP="00000000" w:rsidRDefault="00000000" w:rsidRPr="00000000" w14:paraId="0000006E">
      <w:pPr>
        <w:pStyle w:val="Heading2"/>
        <w:spacing w:after="120" w:before="260" w:lineRule="auto"/>
        <w:rPr/>
      </w:pPr>
      <w:r w:rsidDel="00000000" w:rsidR="00000000" w:rsidRPr="00000000">
        <w:rPr>
          <w:b w:val="1"/>
          <w:bCs w:val="1"/>
          <w:color w:val="d2691e"/>
          <w:sz w:val="24"/>
          <w:szCs w:val="24"/>
          <w:rtl w:val="0"/>
        </w:rPr>
        <w:t xml:space="preserve">9.3 Correlation heatmap</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4f4f4" w:val="clear"/>
            <w:tcMar>
              <w:top w:w="160.0" w:type="dxa"/>
              <w:left w:w="200.0" w:type="dxa"/>
              <w:bottom w:w="160.0" w:type="dxa"/>
              <w:right w:w="200.0" w:type="dxa"/>
            </w:tcMar>
          </w:tcPr>
          <w:p w:rsidR="00000000" w:rsidDel="00000000" w:rsidP="00000000" w:rsidRDefault="00000000" w:rsidRPr="00000000" w14:paraId="0000006F">
            <w:pPr>
              <w:spacing w:after="0" w:lineRule="auto"/>
              <w:rPr/>
            </w:pPr>
            <w:r w:rsidDel="00000000" w:rsidR="00000000" w:rsidRPr="00000000">
              <w:rPr>
                <w:rFonts w:ascii="Consolas" w:cs="Consolas" w:eastAsia="Consolas" w:hAnsi="Consolas"/>
                <w:color w:val="1e1e1e"/>
                <w:sz w:val="18"/>
                <w:szCs w:val="18"/>
                <w:rtl w:val="0"/>
              </w:rPr>
              <w:t xml:space="preserve">corr = df[['distance_km','order_volume','delivery_time_hrs','shipping_cost']].corr()</w:t>
            </w:r>
            <w:r w:rsidDel="00000000" w:rsidR="00000000" w:rsidRPr="00000000">
              <w:rPr>
                <w:rtl w:val="0"/>
              </w:rPr>
            </w:r>
          </w:p>
          <w:p w:rsidR="00000000" w:rsidDel="00000000" w:rsidP="00000000" w:rsidRDefault="00000000" w:rsidRPr="00000000" w14:paraId="00000070">
            <w:pPr>
              <w:spacing w:after="0" w:lineRule="auto"/>
              <w:rPr/>
            </w:pPr>
            <w:r w:rsidDel="00000000" w:rsidR="00000000" w:rsidRPr="00000000">
              <w:rPr>
                <w:rFonts w:ascii="Consolas" w:cs="Consolas" w:eastAsia="Consolas" w:hAnsi="Consolas"/>
                <w:color w:val="1e1e1e"/>
                <w:sz w:val="18"/>
                <w:szCs w:val="18"/>
                <w:rtl w:val="0"/>
              </w:rPr>
              <w:t xml:space="preserve">sns.heatmap(corr, annot=True, cmap='Oranges', fmt='.2f')</w:t>
            </w:r>
            <w:r w:rsidDel="00000000" w:rsidR="00000000" w:rsidRPr="00000000">
              <w:rPr>
                <w:rtl w:val="0"/>
              </w:rPr>
            </w:r>
          </w:p>
        </w:tc>
      </w:tr>
    </w:tbl>
    <w:p w:rsidR="00000000" w:rsidDel="00000000" w:rsidP="00000000" w:rsidRDefault="00000000" w:rsidRPr="00000000" w14:paraId="00000071">
      <w:pPr>
        <w:pStyle w:val="Heading2"/>
        <w:spacing w:after="120" w:before="260" w:lineRule="auto"/>
        <w:rPr/>
      </w:pPr>
      <w:r w:rsidDel="00000000" w:rsidR="00000000" w:rsidRPr="00000000">
        <w:rPr>
          <w:b w:val="1"/>
          <w:bCs w:val="1"/>
          <w:color w:val="d2691e"/>
          <w:sz w:val="24"/>
          <w:szCs w:val="24"/>
          <w:rtl w:val="0"/>
        </w:rPr>
        <w:t xml:space="preserve">9.4 Warehouse and day-of-week comparisons</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50"/>
        <w:tblGridChange w:id="0">
          <w:tblGrid>
            <w:gridCol w:w="9350"/>
          </w:tblGrid>
        </w:tblGridChange>
      </w:tblGrid>
      <w:tr>
        <w:trPr>
          <w:cantSplit w:val="0"/>
          <w:tblHeader w:val="0"/>
        </w:trPr>
        <w:tc>
          <w:tcPr>
            <w:shd w:fill="f4f4f4" w:val="clear"/>
            <w:tcMar>
              <w:top w:w="160.0" w:type="dxa"/>
              <w:left w:w="200.0" w:type="dxa"/>
              <w:bottom w:w="160.0" w:type="dxa"/>
              <w:right w:w="200.0" w:type="dxa"/>
            </w:tcMar>
          </w:tcPr>
          <w:p w:rsidR="00000000" w:rsidDel="00000000" w:rsidP="00000000" w:rsidRDefault="00000000" w:rsidRPr="00000000" w14:paraId="00000072">
            <w:pPr>
              <w:spacing w:after="0" w:lineRule="auto"/>
              <w:rPr/>
            </w:pPr>
            <w:r w:rsidDel="00000000" w:rsidR="00000000" w:rsidRPr="00000000">
              <w:rPr>
                <w:rFonts w:ascii="Consolas" w:cs="Consolas" w:eastAsia="Consolas" w:hAnsi="Consolas"/>
                <w:color w:val="1e1e1e"/>
                <w:sz w:val="18"/>
                <w:szCs w:val="18"/>
                <w:rtl w:val="0"/>
              </w:rPr>
              <w:t xml:space="preserve">late_by_day = df.groupby('day_of_week')['is_late'].mean()</w:t>
            </w:r>
            <w:r w:rsidDel="00000000" w:rsidR="00000000" w:rsidRPr="00000000">
              <w:rPr>
                <w:rtl w:val="0"/>
              </w:rPr>
            </w:r>
          </w:p>
          <w:p w:rsidR="00000000" w:rsidDel="00000000" w:rsidP="00000000" w:rsidRDefault="00000000" w:rsidRPr="00000000" w14:paraId="00000073">
            <w:pPr>
              <w:spacing w:after="0" w:lineRule="auto"/>
              <w:rPr/>
            </w:pPr>
            <w:r w:rsidDel="00000000" w:rsidR="00000000" w:rsidRPr="00000000">
              <w:rPr>
                <w:rFonts w:ascii="Consolas" w:cs="Consolas" w:eastAsia="Consolas" w:hAnsi="Consolas"/>
                <w:color w:val="1e1e1e"/>
                <w:sz w:val="18"/>
                <w:szCs w:val="18"/>
                <w:rtl w:val="0"/>
              </w:rPr>
              <w:t xml:space="preserve">sns.barplot(x=late_by_day.index, y=late_by_day.values)</w:t>
            </w:r>
            <w:r w:rsidDel="00000000" w:rsidR="00000000" w:rsidRPr="00000000">
              <w:rPr>
                <w:rtl w:val="0"/>
              </w:rPr>
            </w:r>
          </w:p>
          <w:p w:rsidR="00000000" w:rsidDel="00000000" w:rsidP="00000000" w:rsidRDefault="00000000" w:rsidRPr="00000000" w14:paraId="00000074">
            <w:pPr>
              <w:spacing w:after="0" w:lineRule="auto"/>
              <w:rPr/>
            </w:pPr>
            <w:r w:rsidDel="00000000" w:rsidR="00000000" w:rsidRPr="00000000">
              <w:rPr>
                <w:rFonts w:ascii="Consolas" w:cs="Consolas" w:eastAsia="Consolas" w:hAnsi="Consolas"/>
                <w:color w:val="1e1e1e"/>
                <w:sz w:val="18"/>
                <w:szCs w:val="18"/>
                <w:rtl w:val="0"/>
              </w:rPr>
              <w:t xml:space="preserve"> </w:t>
            </w:r>
            <w:r w:rsidDel="00000000" w:rsidR="00000000" w:rsidRPr="00000000">
              <w:rPr>
                <w:rtl w:val="0"/>
              </w:rPr>
            </w:r>
          </w:p>
          <w:p w:rsidR="00000000" w:rsidDel="00000000" w:rsidP="00000000" w:rsidRDefault="00000000" w:rsidRPr="00000000" w14:paraId="00000075">
            <w:pPr>
              <w:spacing w:after="0" w:lineRule="auto"/>
              <w:rPr/>
            </w:pPr>
            <w:r w:rsidDel="00000000" w:rsidR="00000000" w:rsidRPr="00000000">
              <w:rPr>
                <w:rFonts w:ascii="Consolas" w:cs="Consolas" w:eastAsia="Consolas" w:hAnsi="Consolas"/>
                <w:color w:val="1e1e1e"/>
                <w:sz w:val="18"/>
                <w:szCs w:val="18"/>
                <w:rtl w:val="0"/>
              </w:rPr>
              <w:t xml:space="preserve">wh_time = df.groupby('warehouse_id')['delivery_time_hrs'].mean()</w:t>
            </w:r>
            <w:r w:rsidDel="00000000" w:rsidR="00000000" w:rsidRPr="00000000">
              <w:rPr>
                <w:rtl w:val="0"/>
              </w:rPr>
            </w:r>
          </w:p>
          <w:p w:rsidR="00000000" w:rsidDel="00000000" w:rsidP="00000000" w:rsidRDefault="00000000" w:rsidRPr="00000000" w14:paraId="00000076">
            <w:pPr>
              <w:spacing w:after="0" w:lineRule="auto"/>
              <w:rPr/>
            </w:pPr>
            <w:r w:rsidDel="00000000" w:rsidR="00000000" w:rsidRPr="00000000">
              <w:rPr>
                <w:rFonts w:ascii="Consolas" w:cs="Consolas" w:eastAsia="Consolas" w:hAnsi="Consolas"/>
                <w:color w:val="1e1e1e"/>
                <w:sz w:val="18"/>
                <w:szCs w:val="18"/>
                <w:rtl w:val="0"/>
              </w:rPr>
              <w:t xml:space="preserve">sns.barplot(x=wh_time.index, y=wh_time.values)</w:t>
            </w:r>
            <w:r w:rsidDel="00000000" w:rsidR="00000000" w:rsidRPr="00000000">
              <w:rPr>
                <w:rtl w:val="0"/>
              </w:rPr>
            </w:r>
          </w:p>
        </w:tc>
      </w:tr>
    </w:tbl>
    <w:p w:rsidR="00000000" w:rsidDel="00000000" w:rsidP="00000000" w:rsidRDefault="00000000" w:rsidRPr="00000000" w14:paraId="00000077">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10. Analytical Insights &amp; Recommendations</w:t>
      </w:r>
      <w:r w:rsidDel="00000000" w:rsidR="00000000" w:rsidRPr="00000000">
        <w:rPr>
          <w:rtl w:val="0"/>
        </w:rPr>
      </w:r>
    </w:p>
    <w:p w:rsidR="00000000" w:rsidDel="00000000" w:rsidP="00000000" w:rsidRDefault="00000000" w:rsidRPr="00000000" w14:paraId="00000078">
      <w:pPr>
        <w:spacing w:after="140" w:line="276" w:lineRule="auto"/>
        <w:jc w:val="both"/>
        <w:rPr/>
      </w:pPr>
      <w:r w:rsidDel="00000000" w:rsidR="00000000" w:rsidRPr="00000000">
        <w:rPr>
          <w:b w:val="1"/>
          <w:bCs w:val="1"/>
          <w:color w:val="222222"/>
          <w:sz w:val="22"/>
          <w:szCs w:val="22"/>
          <w:rtl w:val="0"/>
        </w:rPr>
        <w:t xml:space="preserve">Insight 1 — Friday/Saturday is the primary delay window: </w:t>
      </w:r>
      <w:r w:rsidDel="00000000" w:rsidR="00000000" w:rsidRPr="00000000">
        <w:rPr>
          <w:color w:val="222222"/>
          <w:sz w:val="22"/>
          <w:szCs w:val="22"/>
          <w:rtl w:val="0"/>
        </w:rPr>
        <w:t xml:space="preserve">Late-delivery rate roughly doubles on Friday and Saturday compared with the weekly baseline. Recommendation: temporarily reallocate delivery capacity (extra vans or courier-partner surge capacity) on these two days rather than applying a uniform staffing model all week.</w:t>
      </w:r>
      <w:r w:rsidDel="00000000" w:rsidR="00000000" w:rsidRPr="00000000">
        <w:rPr>
          <w:rtl w:val="0"/>
        </w:rPr>
      </w:r>
    </w:p>
    <w:p w:rsidR="00000000" w:rsidDel="00000000" w:rsidP="00000000" w:rsidRDefault="00000000" w:rsidRPr="00000000" w14:paraId="00000079">
      <w:pPr>
        <w:spacing w:after="140" w:line="276" w:lineRule="auto"/>
        <w:jc w:val="both"/>
        <w:rPr/>
      </w:pPr>
      <w:r w:rsidDel="00000000" w:rsidR="00000000" w:rsidRPr="00000000">
        <w:rPr>
          <w:b w:val="1"/>
          <w:bCs w:val="1"/>
          <w:color w:val="222222"/>
          <w:sz w:val="22"/>
          <w:szCs w:val="22"/>
          <w:rtl w:val="0"/>
        </w:rPr>
        <w:t xml:space="preserve">Insight 2 — WH2 is an operational outlier, not a cost outlier: </w:t>
      </w:r>
      <w:r w:rsidDel="00000000" w:rsidR="00000000" w:rsidRPr="00000000">
        <w:rPr>
          <w:color w:val="222222"/>
          <w:sz w:val="22"/>
          <w:szCs w:val="22"/>
          <w:rtl w:val="0"/>
        </w:rPr>
        <w:t xml:space="preserve">WH2's late-delivery rate (73.9%) is far above WH1 and WH3 despite similar cost and distance profiles. Recommendation: investigate WH2-specific factors such as pick/pack staffing levels, dock capacity, or dispatch scheduling rather than reallocating deliveries by distance alone.</w:t>
      </w:r>
      <w:r w:rsidDel="00000000" w:rsidR="00000000" w:rsidRPr="00000000">
        <w:rPr>
          <w:rtl w:val="0"/>
        </w:rPr>
      </w:r>
    </w:p>
    <w:p w:rsidR="00000000" w:rsidDel="00000000" w:rsidP="00000000" w:rsidRDefault="00000000" w:rsidRPr="00000000" w14:paraId="0000007A">
      <w:pPr>
        <w:spacing w:after="140" w:line="276" w:lineRule="auto"/>
        <w:jc w:val="both"/>
        <w:rPr/>
      </w:pPr>
      <w:r w:rsidDel="00000000" w:rsidR="00000000" w:rsidRPr="00000000">
        <w:rPr>
          <w:b w:val="1"/>
          <w:bCs w:val="1"/>
          <w:color w:val="222222"/>
          <w:sz w:val="22"/>
          <w:szCs w:val="22"/>
          <w:rtl w:val="0"/>
        </w:rPr>
        <w:t xml:space="preserve">Insight 3 — Distance, not order size, drives cost and time: </w:t>
      </w:r>
      <w:r w:rsidDel="00000000" w:rsidR="00000000" w:rsidRPr="00000000">
        <w:rPr>
          <w:color w:val="222222"/>
          <w:sz w:val="22"/>
          <w:szCs w:val="22"/>
          <w:rtl w:val="0"/>
        </w:rPr>
        <w:t xml:space="preserve">Order volume showed almost no correlation with delivery time (r ≈ 0.00), while distance correlated strongly with both time (r = 0.79) and cost (r = 0.95). Recommendation: route and zone optimisation (as planned in the Week 1 roadmap) will have far more impact on cost than any change to how orders are batched by size.</w:t>
      </w:r>
      <w:r w:rsidDel="00000000" w:rsidR="00000000" w:rsidRPr="00000000">
        <w:rPr>
          <w:rtl w:val="0"/>
        </w:rPr>
      </w:r>
    </w:p>
    <w:p w:rsidR="00000000" w:rsidDel="00000000" w:rsidP="00000000" w:rsidRDefault="00000000" w:rsidRPr="00000000" w14:paraId="0000007B">
      <w:pPr>
        <w:spacing w:after="140" w:line="276" w:lineRule="auto"/>
        <w:jc w:val="both"/>
        <w:rPr/>
      </w:pPr>
      <w:r w:rsidDel="00000000" w:rsidR="00000000" w:rsidRPr="00000000">
        <w:rPr>
          <w:b w:val="1"/>
          <w:bCs w:val="1"/>
          <w:color w:val="222222"/>
          <w:sz w:val="22"/>
          <w:szCs w:val="22"/>
          <w:rtl w:val="0"/>
        </w:rPr>
        <w:t xml:space="preserve">Insight 4 — The delivery-time distribution is right-skewed: </w:t>
      </w:r>
      <w:r w:rsidDel="00000000" w:rsidR="00000000" w:rsidRPr="00000000">
        <w:rPr>
          <w:color w:val="222222"/>
          <w:sz w:val="22"/>
          <w:szCs w:val="22"/>
          <w:rtl w:val="0"/>
        </w:rPr>
        <w:t xml:space="preserve">A small number of extreme-duration deliveries pull the mean above the median. Recommendation: track and report median delivery time alongside the mean in operational dashboards, since the mean alone overstates typical customer experience.</w:t>
      </w:r>
      <w:r w:rsidDel="00000000" w:rsidR="00000000" w:rsidRPr="00000000">
        <w:rPr>
          <w:rtl w:val="0"/>
        </w:rPr>
      </w:r>
    </w:p>
    <w:p w:rsidR="00000000" w:rsidDel="00000000" w:rsidP="00000000" w:rsidRDefault="00000000" w:rsidRPr="00000000" w14:paraId="0000007C">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11. Conclusion</w:t>
      </w:r>
      <w:r w:rsidDel="00000000" w:rsidR="00000000" w:rsidRPr="00000000">
        <w:rPr>
          <w:rtl w:val="0"/>
        </w:rPr>
      </w:r>
    </w:p>
    <w:p w:rsidR="00000000" w:rsidDel="00000000" w:rsidP="00000000" w:rsidRDefault="00000000" w:rsidRPr="00000000" w14:paraId="0000007D">
      <w:pPr>
        <w:spacing w:after="160" w:line="276" w:lineRule="auto"/>
        <w:jc w:val="both"/>
        <w:rPr/>
      </w:pPr>
      <w:r w:rsidDel="00000000" w:rsidR="00000000" w:rsidRPr="00000000">
        <w:rPr>
          <w:i w:val="0"/>
          <w:iCs w:val="0"/>
          <w:color w:val="222222"/>
          <w:sz w:val="22"/>
          <w:szCs w:val="22"/>
          <w:rtl w:val="0"/>
        </w:rPr>
        <w:t xml:space="preserve">This exploratory analysis turned the cleaned Week 2 dataset into concrete, testable findings: a specific delay window (Friday–Saturday), a specific underperforming warehouse (WH2), and a clear ranking of cost drivers (distance dominates; order volume is negligible). These findings give the Week 4 predictive-modelling stage a focused starting point — the regression model should prioritise distance and day-of-week as features, and the clustering analysis should be expected to separate WH2's routes from the other two warehouses. The five visualizations in this report are designed to be reusable as the first components of an operational logistics dashboard.</w:t>
      </w:r>
      <w:r w:rsidDel="00000000" w:rsidR="00000000" w:rsidRPr="00000000">
        <w:rPr>
          <w:rtl w:val="0"/>
        </w:rPr>
      </w:r>
    </w:p>
    <w:p w:rsidR="00000000" w:rsidDel="00000000" w:rsidP="00000000" w:rsidRDefault="00000000" w:rsidRPr="00000000" w14:paraId="0000007E">
      <w:pPr>
        <w:pStyle w:val="Heading1"/>
        <w:pBdr>
          <w:bottom w:color="d2691e" w:space="4" w:sz="6" w:val="single"/>
        </w:pBdr>
        <w:spacing w:after="160" w:before="360" w:lineRule="auto"/>
        <w:rPr/>
      </w:pPr>
      <w:r w:rsidDel="00000000" w:rsidR="00000000" w:rsidRPr="00000000">
        <w:rPr>
          <w:b w:val="1"/>
          <w:bCs w:val="1"/>
          <w:color w:val="222222"/>
          <w:sz w:val="28"/>
          <w:szCs w:val="28"/>
          <w:rtl w:val="0"/>
        </w:rPr>
        <w:t xml:space="preserve">12. References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seaborn documentation — statistical data visualization (histplot, heatmap, barplot).</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matplotlib documentation — figure and axes customization.</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pandas documentation — groupby aggregation and correlation methods.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222222"/>
          <w:sz w:val="22"/>
          <w:szCs w:val="22"/>
          <w:u w:val="none"/>
          <w:shd w:fill="auto" w:val="clear"/>
          <w:vertAlign w:val="baseline"/>
          <w:rtl w:val="0"/>
        </w:rPr>
        <w:t xml:space="preserve">Council of Supply Chain Management Professionals (CSCMP) — benchmark context for delivery KPIs referenced in Week 1.</w:t>
      </w:r>
      <w:r w:rsidDel="00000000" w:rsidR="00000000" w:rsidRPr="00000000">
        <w:rPr>
          <w:rtl w:val="0"/>
        </w:rPr>
      </w:r>
    </w:p>
    <w:sectPr>
      <w:headerReference r:id="rId11" w:type="default"/>
      <w:footerReference r:id="rId12"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center"/>
      <w:rPr/>
    </w:pPr>
    <w:r w:rsidDel="00000000" w:rsidR="00000000" w:rsidRPr="00000000">
      <w:rPr>
        <w:color w:val="595959"/>
        <w:sz w:val="16"/>
        <w:szCs w:val="16"/>
        <w:rtl w:val="0"/>
      </w:rPr>
      <w:t xml:space="preserve">Page </w:t>
    </w: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color w:val="595959"/>
        <w:sz w:val="16"/>
        <w:szCs w:val="16"/>
        <w:rtl w:val="0"/>
      </w:rPr>
      <w:t xml:space="preserve"> of </w:t>
    </w:r>
    <w:r w:rsidDel="00000000" w:rsidR="00000000" w:rsidRPr="00000000">
      <w:rPr>
        <w:color w:val="59595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bottom w:color="cccccc" w:space="4" w:sz="4" w:val="single"/>
      </w:pBdr>
      <w:tabs>
        <w:tab w:val="right" w:leader="none" w:pos="9026"/>
      </w:tabs>
      <w:rPr/>
    </w:pPr>
    <w:r w:rsidDel="00000000" w:rsidR="00000000" w:rsidRPr="00000000">
      <w:rPr>
        <w:color w:val="595959"/>
        <w:sz w:val="16"/>
        <w:szCs w:val="16"/>
        <w:rtl w:val="0"/>
      </w:rPr>
      <w:t xml:space="preserve">Logistics Data Analyst Internship — Week 3Advanced Data Analysis &amp; Visualization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1008" w:hanging="288"/>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