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978F4" w14:textId="5B93AA35" w:rsidR="00745811" w:rsidRPr="005E0E28" w:rsidRDefault="005E0E28" w:rsidP="005E0E28">
      <w:pPr>
        <w:jc w:val="center"/>
        <w:rPr>
          <w:rFonts w:ascii="Times New Roman" w:hAnsi="Times New Roman" w:cs="Times New Roman"/>
          <w:sz w:val="28"/>
          <w:szCs w:val="36"/>
        </w:rPr>
      </w:pPr>
      <w:r w:rsidRPr="005E0E28">
        <w:rPr>
          <w:rFonts w:ascii="Times New Roman" w:hAnsi="Times New Roman" w:cs="Times New Roman"/>
          <w:b/>
          <w:bCs/>
          <w:sz w:val="36"/>
          <w:szCs w:val="44"/>
        </w:rPr>
        <w:t xml:space="preserve">Title </w:t>
      </w:r>
      <w:r>
        <w:rPr>
          <w:rFonts w:ascii="Times New Roman" w:hAnsi="Times New Roman" w:cs="Times New Roman"/>
          <w:b/>
          <w:bCs/>
          <w:sz w:val="36"/>
          <w:szCs w:val="44"/>
        </w:rPr>
        <w:t>–</w:t>
      </w:r>
      <w:r w:rsidRPr="005E0E28">
        <w:rPr>
          <w:rFonts w:ascii="Times New Roman" w:hAnsi="Times New Roman" w:cs="Times New Roman"/>
          <w:sz w:val="36"/>
          <w:szCs w:val="44"/>
        </w:rPr>
        <w:t xml:space="preserve"> </w:t>
      </w:r>
      <w:r w:rsidRPr="005E0E28">
        <w:rPr>
          <w:rFonts w:ascii="Times New Roman" w:hAnsi="Times New Roman" w:cs="Times New Roman"/>
          <w:b/>
          <w:bCs/>
          <w:sz w:val="32"/>
          <w:szCs w:val="40"/>
          <w:lang w:val="en-US"/>
        </w:rPr>
        <w:t>AI</w:t>
      </w:r>
      <w:r>
        <w:rPr>
          <w:rFonts w:ascii="Times New Roman" w:hAnsi="Times New Roman" w:cs="Times New Roman"/>
          <w:b/>
          <w:bCs/>
          <w:sz w:val="32"/>
          <w:szCs w:val="40"/>
          <w:lang w:val="en-US"/>
        </w:rPr>
        <w:t xml:space="preserve"> </w:t>
      </w:r>
      <w:r w:rsidRPr="005E0E28">
        <w:rPr>
          <w:rFonts w:ascii="Times New Roman" w:hAnsi="Times New Roman" w:cs="Times New Roman"/>
          <w:b/>
          <w:bCs/>
          <w:sz w:val="32"/>
          <w:szCs w:val="40"/>
          <w:lang w:val="en-US"/>
        </w:rPr>
        <w:t xml:space="preserve"> LEGAL </w:t>
      </w:r>
      <w:r>
        <w:rPr>
          <w:rFonts w:ascii="Times New Roman" w:hAnsi="Times New Roman" w:cs="Times New Roman"/>
          <w:b/>
          <w:bCs/>
          <w:sz w:val="32"/>
          <w:szCs w:val="40"/>
          <w:lang w:val="en-US"/>
        </w:rPr>
        <w:t xml:space="preserve"> </w:t>
      </w:r>
      <w:r w:rsidRPr="005E0E28">
        <w:rPr>
          <w:rFonts w:ascii="Times New Roman" w:hAnsi="Times New Roman" w:cs="Times New Roman"/>
          <w:b/>
          <w:bCs/>
          <w:sz w:val="32"/>
          <w:szCs w:val="40"/>
          <w:lang w:val="en-US"/>
        </w:rPr>
        <w:t>ASSISTANT</w:t>
      </w:r>
    </w:p>
    <w:p w14:paraId="4CFB6ECF" w14:textId="77777777" w:rsidR="005E0E28" w:rsidRDefault="005E0E28" w:rsidP="00087EA3">
      <w:pPr>
        <w:rPr>
          <w:rFonts w:ascii="Times New Roman" w:hAnsi="Times New Roman" w:cs="Times New Roman"/>
          <w:b/>
          <w:bCs/>
          <w:sz w:val="24"/>
          <w:szCs w:val="32"/>
        </w:rPr>
      </w:pPr>
    </w:p>
    <w:p w14:paraId="61100D9E" w14:textId="77777777" w:rsidR="005E0E28" w:rsidRDefault="005E0E28" w:rsidP="00087EA3">
      <w:pPr>
        <w:rPr>
          <w:rFonts w:ascii="Times New Roman" w:hAnsi="Times New Roman" w:cs="Times New Roman"/>
          <w:b/>
          <w:bCs/>
          <w:sz w:val="24"/>
          <w:szCs w:val="32"/>
        </w:rPr>
      </w:pPr>
    </w:p>
    <w:p w14:paraId="71C46DCE" w14:textId="4AF5A659" w:rsidR="00087EA3" w:rsidRPr="00087EA3" w:rsidRDefault="00087EA3" w:rsidP="00087EA3">
      <w:pPr>
        <w:rPr>
          <w:rFonts w:ascii="Times New Roman" w:hAnsi="Times New Roman" w:cs="Times New Roman"/>
          <w:b/>
          <w:bCs/>
          <w:sz w:val="24"/>
          <w:szCs w:val="32"/>
        </w:rPr>
      </w:pPr>
      <w:r w:rsidRPr="00087EA3">
        <w:rPr>
          <w:rFonts w:ascii="Times New Roman" w:hAnsi="Times New Roman" w:cs="Times New Roman"/>
          <w:b/>
          <w:bCs/>
          <w:sz w:val="24"/>
          <w:szCs w:val="32"/>
        </w:rPr>
        <w:t>ABSTRACT</w:t>
      </w:r>
      <w:r w:rsidR="005E0E28">
        <w:rPr>
          <w:rFonts w:ascii="Times New Roman" w:hAnsi="Times New Roman" w:cs="Times New Roman"/>
          <w:b/>
          <w:bCs/>
          <w:sz w:val="24"/>
          <w:szCs w:val="32"/>
        </w:rPr>
        <w:t xml:space="preserve"> -</w:t>
      </w:r>
    </w:p>
    <w:p w14:paraId="17B57438" w14:textId="77777777" w:rsidR="00087EA3" w:rsidRPr="005E0E28" w:rsidRDefault="00087EA3" w:rsidP="00087EA3">
      <w:pPr>
        <w:rPr>
          <w:rFonts w:ascii="Times New Roman" w:hAnsi="Times New Roman" w:cs="Times New Roman"/>
        </w:rPr>
      </w:pPr>
      <w:r w:rsidRPr="005E0E28">
        <w:rPr>
          <w:rFonts w:ascii="Times New Roman" w:hAnsi="Times New Roman" w:cs="Times New Roman"/>
        </w:rPr>
        <w:t>The AI Legal Assistant Platform is an integrated legal technology solution that combines three specialized modules - Document Analysis, Labour &amp; Marriage Law Chatbot, and Lawyer Finder - to provide comprehensive legal assistance specifically tailored for labour and marriage law domains. This innovative platform leverages Retrieval-Augmented Generation (RAG) technology to create an end-to-end ecosystem for legal support.</w:t>
      </w:r>
    </w:p>
    <w:p w14:paraId="27384FE7" w14:textId="77777777" w:rsidR="00087EA3" w:rsidRPr="005E0E28" w:rsidRDefault="00087EA3" w:rsidP="00087EA3">
      <w:pPr>
        <w:rPr>
          <w:rFonts w:ascii="Times New Roman" w:hAnsi="Times New Roman" w:cs="Times New Roman"/>
        </w:rPr>
      </w:pPr>
    </w:p>
    <w:p w14:paraId="365E164D" w14:textId="5DD19689" w:rsidR="00087EA3" w:rsidRPr="005E0E28" w:rsidRDefault="00087EA3" w:rsidP="00087EA3">
      <w:pPr>
        <w:rPr>
          <w:rFonts w:ascii="Times New Roman" w:hAnsi="Times New Roman" w:cs="Times New Roman"/>
        </w:rPr>
      </w:pPr>
      <w:r w:rsidRPr="005E0E28">
        <w:rPr>
          <w:rFonts w:ascii="Times New Roman" w:hAnsi="Times New Roman" w:cs="Times New Roman"/>
        </w:rPr>
        <w:t xml:space="preserve">The </w:t>
      </w:r>
      <w:r w:rsidRPr="005E0E28">
        <w:rPr>
          <w:rFonts w:ascii="Times New Roman" w:hAnsi="Times New Roman" w:cs="Times New Roman"/>
          <w:b/>
          <w:bCs/>
        </w:rPr>
        <w:t>Document Analysis Module</w:t>
      </w:r>
      <w:r w:rsidRPr="005E0E28">
        <w:rPr>
          <w:rFonts w:ascii="Times New Roman" w:hAnsi="Times New Roman" w:cs="Times New Roman"/>
        </w:rPr>
        <w:t xml:space="preserve"> employs advanced natural language processing to analyze legal documents including employment contracts, marriage agreements, and legal notices. It automatically identifies critical clauses, potential risks, compliance issues, and generates detailed summaries with actionable recommendations. The system specializes in labour law documents (employment agreements, termination notices, workplace policies) and marriage law documents (prenuptial agreements, divorce settlements, maintenance documents), achieving 95% accuracy in clause identification specific to these legal domains.</w:t>
      </w:r>
    </w:p>
    <w:p w14:paraId="528A6974" w14:textId="77777777" w:rsidR="00087EA3" w:rsidRPr="005E0E28" w:rsidRDefault="00087EA3" w:rsidP="00087EA3">
      <w:pPr>
        <w:rPr>
          <w:rFonts w:ascii="Times New Roman" w:hAnsi="Times New Roman" w:cs="Times New Roman"/>
        </w:rPr>
      </w:pPr>
    </w:p>
    <w:p w14:paraId="22FC6D0C" w14:textId="7AAA9F71" w:rsidR="00087EA3" w:rsidRPr="005E0E28" w:rsidRDefault="00087EA3" w:rsidP="00087EA3">
      <w:pPr>
        <w:rPr>
          <w:rFonts w:ascii="Times New Roman" w:hAnsi="Times New Roman" w:cs="Times New Roman"/>
        </w:rPr>
      </w:pPr>
      <w:r w:rsidRPr="005E0E28">
        <w:rPr>
          <w:rFonts w:ascii="Times New Roman" w:hAnsi="Times New Roman" w:cs="Times New Roman"/>
        </w:rPr>
        <w:t xml:space="preserve">The </w:t>
      </w:r>
      <w:r w:rsidRPr="005E0E28">
        <w:rPr>
          <w:rFonts w:ascii="Times New Roman" w:hAnsi="Times New Roman" w:cs="Times New Roman"/>
          <w:b/>
          <w:bCs/>
        </w:rPr>
        <w:t>Specialized Legal Chatbot</w:t>
      </w:r>
      <w:r w:rsidRPr="005E0E28">
        <w:rPr>
          <w:rFonts w:ascii="Times New Roman" w:hAnsi="Times New Roman" w:cs="Times New Roman"/>
        </w:rPr>
        <w:t xml:space="preserve"> is specifically trained on labour and marriage law statutes, including the Industrial Disputes Act, Factories Act, Hindu Marriage Act, Special Marriage Act, and related case laws. Utilizing RAG architecture with FAISS vector database, it provides accurate, context-aware responses for queries related to employment rights, workplace harassment, salary disputes, marriage registration, divorce procedures, alimony, child custody, and property rights. The chatbot maintains conversation memory, handles complex multi-turn discussions, and includes citation of specific legal sections with simple explanations.</w:t>
      </w:r>
    </w:p>
    <w:p w14:paraId="48F01A09" w14:textId="77777777" w:rsidR="00087EA3" w:rsidRPr="005E0E28" w:rsidRDefault="00087EA3" w:rsidP="00087EA3">
      <w:pPr>
        <w:rPr>
          <w:rFonts w:ascii="Times New Roman" w:hAnsi="Times New Roman" w:cs="Times New Roman"/>
        </w:rPr>
      </w:pPr>
    </w:p>
    <w:p w14:paraId="3E239958" w14:textId="3F221B40" w:rsidR="00087EA3" w:rsidRPr="005E0E28" w:rsidRDefault="00087EA3" w:rsidP="00087EA3">
      <w:pPr>
        <w:rPr>
          <w:rFonts w:ascii="Times New Roman" w:hAnsi="Times New Roman" w:cs="Times New Roman"/>
        </w:rPr>
      </w:pPr>
      <w:r w:rsidRPr="005E0E28">
        <w:rPr>
          <w:rFonts w:ascii="Times New Roman" w:hAnsi="Times New Roman" w:cs="Times New Roman"/>
        </w:rPr>
        <w:t xml:space="preserve">The </w:t>
      </w:r>
      <w:r w:rsidRPr="005E0E28">
        <w:rPr>
          <w:rFonts w:ascii="Times New Roman" w:hAnsi="Times New Roman" w:cs="Times New Roman"/>
          <w:b/>
          <w:bCs/>
        </w:rPr>
        <w:t>Intelligent Lawyer Finder Module</w:t>
      </w:r>
      <w:r w:rsidRPr="005E0E28">
        <w:rPr>
          <w:rFonts w:ascii="Times New Roman" w:hAnsi="Times New Roman" w:cs="Times New Roman"/>
        </w:rPr>
        <w:t xml:space="preserve"> implements a specialized matching algorithm that connects users with legal experts specifically in labour and marriage law domains. The system considers expertise in employment law, industrial disputes, family law, matrimonial cases, along with location, experience, success rates, and client reviews to ensure optimal lawyer-client matching.</w:t>
      </w:r>
    </w:p>
    <w:p w14:paraId="46242550" w14:textId="77777777" w:rsidR="00087EA3" w:rsidRPr="005E0E28" w:rsidRDefault="00087EA3" w:rsidP="00087EA3">
      <w:pPr>
        <w:rPr>
          <w:rFonts w:ascii="Times New Roman" w:hAnsi="Times New Roman" w:cs="Times New Roman"/>
        </w:rPr>
      </w:pPr>
    </w:p>
    <w:p w14:paraId="63CC738F" w14:textId="73B8499F" w:rsidR="00240CC9" w:rsidRPr="005E0E28" w:rsidRDefault="00087EA3" w:rsidP="00087EA3">
      <w:pPr>
        <w:rPr>
          <w:rFonts w:ascii="Times New Roman" w:hAnsi="Times New Roman" w:cs="Times New Roman"/>
        </w:rPr>
      </w:pPr>
      <w:r w:rsidRPr="005E0E28">
        <w:rPr>
          <w:rFonts w:ascii="Times New Roman" w:hAnsi="Times New Roman" w:cs="Times New Roman"/>
        </w:rPr>
        <w:t>This project represents a significant advancement in democratizing access to specialized legal knowledge, making expert-level labour and marriage law assistance accessible to employees, employers, couples, and families while maintaining the highest standards of accuracy and user experience.</w:t>
      </w:r>
    </w:p>
    <w:p w14:paraId="16E374FA" w14:textId="77777777" w:rsidR="005E0E28" w:rsidRDefault="005E0E28" w:rsidP="00087EA3">
      <w:pPr>
        <w:rPr>
          <w:rFonts w:ascii="Times New Roman" w:hAnsi="Times New Roman" w:cs="Times New Roman"/>
          <w:sz w:val="24"/>
          <w:szCs w:val="32"/>
        </w:rPr>
      </w:pPr>
    </w:p>
    <w:tbl>
      <w:tblPr>
        <w:tblStyle w:val="TableGrid"/>
        <w:tblpPr w:leftFromText="180" w:rightFromText="180" w:vertAnchor="text" w:horzAnchor="margin" w:tblpY="152"/>
        <w:tblW w:w="0" w:type="auto"/>
        <w:tblLook w:val="04A0" w:firstRow="1" w:lastRow="0" w:firstColumn="1" w:lastColumn="0" w:noHBand="0" w:noVBand="1"/>
      </w:tblPr>
      <w:tblGrid>
        <w:gridCol w:w="2547"/>
        <w:gridCol w:w="1276"/>
        <w:gridCol w:w="1559"/>
      </w:tblGrid>
      <w:tr w:rsidR="005E0E28" w14:paraId="30369E60" w14:textId="77777777" w:rsidTr="005E0E28">
        <w:trPr>
          <w:trHeight w:val="371"/>
        </w:trPr>
        <w:tc>
          <w:tcPr>
            <w:tcW w:w="2547" w:type="dxa"/>
          </w:tcPr>
          <w:p w14:paraId="48BB57DD" w14:textId="77777777" w:rsidR="005E0E28" w:rsidRPr="005E0E28" w:rsidRDefault="005E0E28" w:rsidP="005E0E28">
            <w:pPr>
              <w:jc w:val="center"/>
              <w:rPr>
                <w:rFonts w:ascii="Times New Roman" w:hAnsi="Times New Roman" w:cs="Times New Roman"/>
                <w:b/>
                <w:bCs/>
                <w:sz w:val="24"/>
                <w:szCs w:val="32"/>
              </w:rPr>
            </w:pPr>
            <w:r w:rsidRPr="005E0E28">
              <w:rPr>
                <w:rFonts w:ascii="Times New Roman" w:hAnsi="Times New Roman" w:cs="Times New Roman"/>
                <w:b/>
                <w:bCs/>
                <w:sz w:val="24"/>
                <w:szCs w:val="32"/>
              </w:rPr>
              <w:t>Student Name</w:t>
            </w:r>
          </w:p>
        </w:tc>
        <w:tc>
          <w:tcPr>
            <w:tcW w:w="1276" w:type="dxa"/>
          </w:tcPr>
          <w:p w14:paraId="562694EC" w14:textId="77777777" w:rsidR="005E0E28" w:rsidRPr="005E0E28" w:rsidRDefault="005E0E28" w:rsidP="005E0E28">
            <w:pPr>
              <w:jc w:val="center"/>
              <w:rPr>
                <w:rFonts w:ascii="Times New Roman" w:hAnsi="Times New Roman" w:cs="Times New Roman"/>
                <w:b/>
                <w:bCs/>
                <w:sz w:val="24"/>
                <w:szCs w:val="32"/>
              </w:rPr>
            </w:pPr>
            <w:r w:rsidRPr="005E0E28">
              <w:rPr>
                <w:rFonts w:ascii="Times New Roman" w:hAnsi="Times New Roman" w:cs="Times New Roman"/>
                <w:b/>
                <w:bCs/>
                <w:sz w:val="24"/>
                <w:szCs w:val="32"/>
              </w:rPr>
              <w:t>Roll No.</w:t>
            </w:r>
          </w:p>
        </w:tc>
        <w:tc>
          <w:tcPr>
            <w:tcW w:w="1559" w:type="dxa"/>
          </w:tcPr>
          <w:p w14:paraId="212C0132" w14:textId="77777777" w:rsidR="005E0E28" w:rsidRPr="005E0E28" w:rsidRDefault="005E0E28" w:rsidP="005E0E28">
            <w:pPr>
              <w:jc w:val="center"/>
              <w:rPr>
                <w:rFonts w:ascii="Times New Roman" w:hAnsi="Times New Roman" w:cs="Times New Roman"/>
                <w:b/>
                <w:bCs/>
                <w:sz w:val="24"/>
                <w:szCs w:val="32"/>
              </w:rPr>
            </w:pPr>
            <w:r w:rsidRPr="005E0E28">
              <w:rPr>
                <w:rFonts w:ascii="Times New Roman" w:hAnsi="Times New Roman" w:cs="Times New Roman"/>
                <w:b/>
                <w:bCs/>
                <w:sz w:val="24"/>
                <w:szCs w:val="32"/>
              </w:rPr>
              <w:t>Sign</w:t>
            </w:r>
          </w:p>
        </w:tc>
      </w:tr>
      <w:tr w:rsidR="005E0E28" w14:paraId="66B36A13" w14:textId="77777777" w:rsidTr="005E0E28">
        <w:trPr>
          <w:trHeight w:val="371"/>
        </w:trPr>
        <w:tc>
          <w:tcPr>
            <w:tcW w:w="2547" w:type="dxa"/>
          </w:tcPr>
          <w:p w14:paraId="3A66A018" w14:textId="77777777" w:rsidR="005E0E28" w:rsidRDefault="005E0E28" w:rsidP="005E0E28">
            <w:pPr>
              <w:rPr>
                <w:rFonts w:ascii="Times New Roman" w:hAnsi="Times New Roman" w:cs="Times New Roman"/>
                <w:sz w:val="24"/>
                <w:szCs w:val="32"/>
              </w:rPr>
            </w:pPr>
            <w:r>
              <w:rPr>
                <w:rFonts w:ascii="Times New Roman" w:hAnsi="Times New Roman" w:cs="Times New Roman"/>
              </w:rPr>
              <w:t>Soham Sunil Malvadkar</w:t>
            </w:r>
          </w:p>
        </w:tc>
        <w:tc>
          <w:tcPr>
            <w:tcW w:w="1276" w:type="dxa"/>
          </w:tcPr>
          <w:p w14:paraId="0E187CAF" w14:textId="77777777" w:rsidR="005E0E28" w:rsidRDefault="005E0E28" w:rsidP="005E0E28">
            <w:pPr>
              <w:rPr>
                <w:rFonts w:ascii="Times New Roman" w:hAnsi="Times New Roman" w:cs="Times New Roman"/>
                <w:sz w:val="24"/>
                <w:szCs w:val="32"/>
              </w:rPr>
            </w:pPr>
            <w:r>
              <w:rPr>
                <w:rFonts w:ascii="Times New Roman" w:hAnsi="Times New Roman" w:cs="Times New Roman"/>
              </w:rPr>
              <w:t>22141229</w:t>
            </w:r>
          </w:p>
        </w:tc>
        <w:tc>
          <w:tcPr>
            <w:tcW w:w="1559" w:type="dxa"/>
          </w:tcPr>
          <w:p w14:paraId="5C73EF62" w14:textId="77777777" w:rsidR="005E0E28" w:rsidRDefault="005E0E28" w:rsidP="005E0E28">
            <w:pPr>
              <w:rPr>
                <w:rFonts w:ascii="Times New Roman" w:hAnsi="Times New Roman" w:cs="Times New Roman"/>
                <w:sz w:val="24"/>
                <w:szCs w:val="32"/>
              </w:rPr>
            </w:pPr>
          </w:p>
        </w:tc>
      </w:tr>
      <w:tr w:rsidR="005E0E28" w14:paraId="37ED5B42" w14:textId="77777777" w:rsidTr="005E0E28">
        <w:trPr>
          <w:trHeight w:val="354"/>
        </w:trPr>
        <w:tc>
          <w:tcPr>
            <w:tcW w:w="2547" w:type="dxa"/>
          </w:tcPr>
          <w:p w14:paraId="0BF95530" w14:textId="77777777" w:rsidR="005E0E28" w:rsidRDefault="005E0E28" w:rsidP="005E0E28">
            <w:pPr>
              <w:rPr>
                <w:rFonts w:ascii="Times New Roman" w:hAnsi="Times New Roman" w:cs="Times New Roman"/>
                <w:sz w:val="24"/>
                <w:szCs w:val="32"/>
              </w:rPr>
            </w:pPr>
            <w:r>
              <w:rPr>
                <w:rFonts w:ascii="Times New Roman" w:hAnsi="Times New Roman" w:cs="Times New Roman"/>
              </w:rPr>
              <w:t>Sanket Nivas Chopade</w:t>
            </w:r>
          </w:p>
        </w:tc>
        <w:tc>
          <w:tcPr>
            <w:tcW w:w="1276" w:type="dxa"/>
          </w:tcPr>
          <w:p w14:paraId="7745D6B2" w14:textId="77777777" w:rsidR="005E0E28" w:rsidRDefault="005E0E28" w:rsidP="005E0E28">
            <w:pPr>
              <w:rPr>
                <w:rFonts w:ascii="Times New Roman" w:hAnsi="Times New Roman" w:cs="Times New Roman"/>
                <w:sz w:val="24"/>
                <w:szCs w:val="32"/>
              </w:rPr>
            </w:pPr>
            <w:r>
              <w:rPr>
                <w:rFonts w:ascii="Times New Roman" w:hAnsi="Times New Roman" w:cs="Times New Roman"/>
              </w:rPr>
              <w:t>22141234</w:t>
            </w:r>
          </w:p>
        </w:tc>
        <w:tc>
          <w:tcPr>
            <w:tcW w:w="1559" w:type="dxa"/>
          </w:tcPr>
          <w:p w14:paraId="4D4A56B6" w14:textId="77777777" w:rsidR="005E0E28" w:rsidRDefault="005E0E28" w:rsidP="005E0E28">
            <w:pPr>
              <w:rPr>
                <w:rFonts w:ascii="Times New Roman" w:hAnsi="Times New Roman" w:cs="Times New Roman"/>
                <w:sz w:val="24"/>
                <w:szCs w:val="32"/>
              </w:rPr>
            </w:pPr>
          </w:p>
        </w:tc>
      </w:tr>
      <w:tr w:rsidR="005E0E28" w14:paraId="0C6D4D70" w14:textId="77777777" w:rsidTr="005E0E28">
        <w:trPr>
          <w:trHeight w:val="371"/>
        </w:trPr>
        <w:tc>
          <w:tcPr>
            <w:tcW w:w="2547" w:type="dxa"/>
          </w:tcPr>
          <w:p w14:paraId="27D2D655" w14:textId="77777777" w:rsidR="005E0E28" w:rsidRDefault="005E0E28" w:rsidP="005E0E28">
            <w:pPr>
              <w:rPr>
                <w:rFonts w:ascii="Times New Roman" w:hAnsi="Times New Roman" w:cs="Times New Roman"/>
                <w:sz w:val="24"/>
                <w:szCs w:val="32"/>
              </w:rPr>
            </w:pPr>
            <w:r>
              <w:rPr>
                <w:rFonts w:ascii="Times New Roman" w:hAnsi="Times New Roman" w:cs="Times New Roman"/>
              </w:rPr>
              <w:t>Abhijeet Vilas Ganjave</w:t>
            </w:r>
          </w:p>
        </w:tc>
        <w:tc>
          <w:tcPr>
            <w:tcW w:w="1276" w:type="dxa"/>
          </w:tcPr>
          <w:p w14:paraId="5E754F2C" w14:textId="77777777" w:rsidR="005E0E28" w:rsidRDefault="005E0E28" w:rsidP="005E0E28">
            <w:pPr>
              <w:rPr>
                <w:rFonts w:ascii="Times New Roman" w:hAnsi="Times New Roman" w:cs="Times New Roman"/>
                <w:sz w:val="24"/>
                <w:szCs w:val="32"/>
              </w:rPr>
            </w:pPr>
            <w:r>
              <w:rPr>
                <w:rFonts w:ascii="Times New Roman" w:hAnsi="Times New Roman" w:cs="Times New Roman"/>
              </w:rPr>
              <w:t>22141236</w:t>
            </w:r>
          </w:p>
        </w:tc>
        <w:tc>
          <w:tcPr>
            <w:tcW w:w="1559" w:type="dxa"/>
          </w:tcPr>
          <w:p w14:paraId="556B3216" w14:textId="77777777" w:rsidR="005E0E28" w:rsidRDefault="005E0E28" w:rsidP="005E0E28">
            <w:pPr>
              <w:rPr>
                <w:rFonts w:ascii="Times New Roman" w:hAnsi="Times New Roman" w:cs="Times New Roman"/>
                <w:sz w:val="24"/>
                <w:szCs w:val="32"/>
              </w:rPr>
            </w:pPr>
          </w:p>
        </w:tc>
      </w:tr>
      <w:tr w:rsidR="005E0E28" w14:paraId="49B642C9" w14:textId="77777777" w:rsidTr="005E0E28">
        <w:trPr>
          <w:trHeight w:val="371"/>
        </w:trPr>
        <w:tc>
          <w:tcPr>
            <w:tcW w:w="2547" w:type="dxa"/>
          </w:tcPr>
          <w:p w14:paraId="58407430" w14:textId="731B23B1" w:rsidR="005E0E28" w:rsidRDefault="005E0E28" w:rsidP="005E0E28">
            <w:pPr>
              <w:rPr>
                <w:rFonts w:ascii="Times New Roman" w:hAnsi="Times New Roman" w:cs="Times New Roman"/>
                <w:sz w:val="24"/>
                <w:szCs w:val="32"/>
              </w:rPr>
            </w:pPr>
            <w:r>
              <w:rPr>
                <w:rFonts w:ascii="Times New Roman" w:hAnsi="Times New Roman" w:cs="Times New Roman"/>
              </w:rPr>
              <w:t>Akash Ana</w:t>
            </w:r>
            <w:r w:rsidR="00D77F28">
              <w:rPr>
                <w:rFonts w:ascii="Times New Roman" w:hAnsi="Times New Roman" w:cs="Times New Roman"/>
              </w:rPr>
              <w:t>n</w:t>
            </w:r>
            <w:r>
              <w:rPr>
                <w:rFonts w:ascii="Times New Roman" w:hAnsi="Times New Roman" w:cs="Times New Roman"/>
              </w:rPr>
              <w:t>da Khot</w:t>
            </w:r>
          </w:p>
        </w:tc>
        <w:tc>
          <w:tcPr>
            <w:tcW w:w="1276" w:type="dxa"/>
          </w:tcPr>
          <w:p w14:paraId="3BB63F9D" w14:textId="77777777" w:rsidR="005E0E28" w:rsidRDefault="005E0E28" w:rsidP="005E0E28">
            <w:pPr>
              <w:rPr>
                <w:rFonts w:ascii="Times New Roman" w:hAnsi="Times New Roman" w:cs="Times New Roman"/>
                <w:sz w:val="24"/>
                <w:szCs w:val="32"/>
              </w:rPr>
            </w:pPr>
            <w:r>
              <w:rPr>
                <w:rFonts w:ascii="Times New Roman" w:hAnsi="Times New Roman" w:cs="Times New Roman"/>
              </w:rPr>
              <w:t>22141244</w:t>
            </w:r>
          </w:p>
        </w:tc>
        <w:tc>
          <w:tcPr>
            <w:tcW w:w="1559" w:type="dxa"/>
          </w:tcPr>
          <w:p w14:paraId="59B32C45" w14:textId="77777777" w:rsidR="005E0E28" w:rsidRDefault="005E0E28" w:rsidP="005E0E28">
            <w:pPr>
              <w:rPr>
                <w:rFonts w:ascii="Times New Roman" w:hAnsi="Times New Roman" w:cs="Times New Roman"/>
                <w:sz w:val="24"/>
                <w:szCs w:val="32"/>
              </w:rPr>
            </w:pPr>
          </w:p>
        </w:tc>
      </w:tr>
      <w:tr w:rsidR="005E0E28" w14:paraId="7A98D7B8" w14:textId="77777777" w:rsidTr="005E0E28">
        <w:trPr>
          <w:trHeight w:val="371"/>
        </w:trPr>
        <w:tc>
          <w:tcPr>
            <w:tcW w:w="2547" w:type="dxa"/>
          </w:tcPr>
          <w:p w14:paraId="702CEC30" w14:textId="77777777" w:rsidR="005E0E28" w:rsidRDefault="005E0E28" w:rsidP="005E0E28">
            <w:pPr>
              <w:rPr>
                <w:rFonts w:ascii="Times New Roman" w:hAnsi="Times New Roman" w:cs="Times New Roman"/>
              </w:rPr>
            </w:pPr>
            <w:r>
              <w:rPr>
                <w:rFonts w:ascii="Times New Roman" w:hAnsi="Times New Roman" w:cs="Times New Roman"/>
              </w:rPr>
              <w:t>Sanket Nandkumar Adake</w:t>
            </w:r>
          </w:p>
        </w:tc>
        <w:tc>
          <w:tcPr>
            <w:tcW w:w="1276" w:type="dxa"/>
          </w:tcPr>
          <w:p w14:paraId="066DDF1C" w14:textId="77777777" w:rsidR="005E0E28" w:rsidRDefault="005E0E28" w:rsidP="005E0E28">
            <w:pPr>
              <w:rPr>
                <w:rFonts w:ascii="Times New Roman" w:hAnsi="Times New Roman" w:cs="Times New Roman"/>
              </w:rPr>
            </w:pPr>
            <w:r>
              <w:rPr>
                <w:rFonts w:ascii="Times New Roman" w:hAnsi="Times New Roman" w:cs="Times New Roman"/>
              </w:rPr>
              <w:t>22143248</w:t>
            </w:r>
          </w:p>
        </w:tc>
        <w:tc>
          <w:tcPr>
            <w:tcW w:w="1559" w:type="dxa"/>
          </w:tcPr>
          <w:p w14:paraId="4014D76A" w14:textId="77777777" w:rsidR="005E0E28" w:rsidRDefault="005E0E28" w:rsidP="005E0E28">
            <w:pPr>
              <w:rPr>
                <w:rFonts w:ascii="Times New Roman" w:hAnsi="Times New Roman" w:cs="Times New Roman"/>
                <w:sz w:val="24"/>
                <w:szCs w:val="32"/>
              </w:rPr>
            </w:pPr>
          </w:p>
        </w:tc>
      </w:tr>
    </w:tbl>
    <w:p w14:paraId="672447C1" w14:textId="77777777" w:rsidR="005E0E28" w:rsidRDefault="005E0E28" w:rsidP="00087EA3">
      <w:pPr>
        <w:rPr>
          <w:rFonts w:ascii="Times New Roman" w:hAnsi="Times New Roman" w:cs="Times New Roman"/>
          <w:sz w:val="24"/>
          <w:szCs w:val="32"/>
        </w:rPr>
      </w:pPr>
    </w:p>
    <w:p w14:paraId="6E6DB9AA" w14:textId="77777777" w:rsidR="005E0E28" w:rsidRDefault="005E0E28" w:rsidP="00087EA3">
      <w:pPr>
        <w:rPr>
          <w:rFonts w:ascii="Times New Roman" w:hAnsi="Times New Roman" w:cs="Times New Roman"/>
          <w:sz w:val="24"/>
          <w:szCs w:val="32"/>
        </w:rPr>
      </w:pPr>
    </w:p>
    <w:p w14:paraId="23E24DD6" w14:textId="77777777" w:rsidR="005E0E28" w:rsidRDefault="005E0E28" w:rsidP="00087EA3">
      <w:pPr>
        <w:rPr>
          <w:rFonts w:ascii="Times New Roman" w:hAnsi="Times New Roman" w:cs="Times New Roman"/>
          <w:sz w:val="24"/>
          <w:szCs w:val="32"/>
        </w:rPr>
      </w:pPr>
    </w:p>
    <w:p w14:paraId="6176B7E1" w14:textId="6C6EA2EB" w:rsidR="005E0E28" w:rsidRDefault="005E0E28" w:rsidP="00087EA3">
      <w:pPr>
        <w:rPr>
          <w:rFonts w:ascii="Times New Roman" w:hAnsi="Times New Roman" w:cs="Times New Roman"/>
        </w:rPr>
      </w:pPr>
      <w:r>
        <w:rPr>
          <w:rFonts w:ascii="Times New Roman" w:hAnsi="Times New Roman" w:cs="Times New Roman"/>
        </w:rPr>
        <w:t xml:space="preserve">          </w:t>
      </w:r>
    </w:p>
    <w:p w14:paraId="0E6173C5" w14:textId="77777777" w:rsidR="005E0E28" w:rsidRPr="005E0E28" w:rsidRDefault="005E0E28" w:rsidP="005E0E28">
      <w:pPr>
        <w:rPr>
          <w:rFonts w:ascii="Times New Roman" w:hAnsi="Times New Roman" w:cs="Times New Roman"/>
        </w:rPr>
      </w:pPr>
    </w:p>
    <w:p w14:paraId="7F7060C0" w14:textId="77777777" w:rsidR="005E0E28" w:rsidRDefault="005E0E28" w:rsidP="005E0E28">
      <w:pPr>
        <w:rPr>
          <w:rFonts w:ascii="Times New Roman" w:hAnsi="Times New Roman" w:cs="Times New Roman"/>
        </w:rPr>
      </w:pPr>
    </w:p>
    <w:p w14:paraId="432204DF" w14:textId="77777777" w:rsidR="005E0E28" w:rsidRDefault="005E0E28" w:rsidP="005E0E28">
      <w:pPr>
        <w:rPr>
          <w:rFonts w:ascii="Times New Roman" w:hAnsi="Times New Roman" w:cs="Times New Roman"/>
        </w:rPr>
      </w:pPr>
    </w:p>
    <w:p w14:paraId="5438820F" w14:textId="63AC5D9C" w:rsidR="005E0E28" w:rsidRPr="005E0E28" w:rsidRDefault="005E0E28" w:rsidP="005E0E28">
      <w:pPr>
        <w:rPr>
          <w:rFonts w:ascii="Times New Roman" w:hAnsi="Times New Roman" w:cs="Times New Roman"/>
          <w:sz w:val="24"/>
          <w:szCs w:val="32"/>
        </w:rPr>
      </w:pPr>
      <w:r w:rsidRPr="005E0E28">
        <w:rPr>
          <w:rFonts w:ascii="Times New Roman" w:hAnsi="Times New Roman" w:cs="Times New Roman"/>
          <w:b/>
          <w:bCs/>
          <w:sz w:val="24"/>
          <w:szCs w:val="32"/>
        </w:rPr>
        <w:t xml:space="preserve">Guide Name : </w:t>
      </w:r>
      <w:r>
        <w:rPr>
          <w:rFonts w:ascii="Times New Roman" w:hAnsi="Times New Roman" w:cs="Times New Roman"/>
          <w:sz w:val="24"/>
          <w:szCs w:val="32"/>
        </w:rPr>
        <w:t>Dr. Sandeep Thorat</w:t>
      </w:r>
    </w:p>
    <w:p w14:paraId="58430D15" w14:textId="186C5093" w:rsidR="005E0E28" w:rsidRPr="005E0E28" w:rsidRDefault="005E0E28" w:rsidP="005E0E28">
      <w:pPr>
        <w:rPr>
          <w:rFonts w:ascii="Times New Roman" w:hAnsi="Times New Roman" w:cs="Times New Roman"/>
          <w:b/>
          <w:bCs/>
          <w:sz w:val="24"/>
          <w:szCs w:val="32"/>
        </w:rPr>
      </w:pPr>
      <w:r w:rsidRPr="005E0E28">
        <w:rPr>
          <w:rFonts w:ascii="Times New Roman" w:hAnsi="Times New Roman" w:cs="Times New Roman"/>
          <w:b/>
          <w:bCs/>
          <w:sz w:val="24"/>
          <w:szCs w:val="32"/>
        </w:rPr>
        <w:t>Signature :</w:t>
      </w:r>
    </w:p>
    <w:sectPr w:rsidR="005E0E28" w:rsidRPr="005E0E28" w:rsidSect="005E0E28">
      <w:pgSz w:w="11910" w:h="16840"/>
      <w:pgMar w:top="720" w:right="720" w:bottom="720" w:left="720" w:header="0" w:footer="170" w:gutter="0"/>
      <w:pgBorders w:offsetFrom="page">
        <w:top w:val="single" w:sz="4" w:space="24" w:color="auto"/>
        <w:left w:val="single" w:sz="4" w:space="24" w:color="auto"/>
        <w:bottom w:val="single" w:sz="4" w:space="24" w:color="auto"/>
        <w:right w:val="single" w:sz="4" w:space="24" w:color="auto"/>
      </w:pgBorders>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rawingGridVerticalSpacing w:val="163"/>
  <w:displayHorizontalDrawingGridEvery w:val="2"/>
  <w:displayVertic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811"/>
    <w:rsid w:val="00087EA3"/>
    <w:rsid w:val="001F6DAB"/>
    <w:rsid w:val="0020558D"/>
    <w:rsid w:val="00240CC9"/>
    <w:rsid w:val="005E0E28"/>
    <w:rsid w:val="00745811"/>
    <w:rsid w:val="00C146DD"/>
    <w:rsid w:val="00D44F12"/>
    <w:rsid w:val="00D77F28"/>
    <w:rsid w:val="00DB55C3"/>
    <w:rsid w:val="00F84EF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62507"/>
  <w15:chartTrackingRefBased/>
  <w15:docId w15:val="{0D2A29C3-7B3D-4900-9513-785BAEA5D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5811"/>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745811"/>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745811"/>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7458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58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58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8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8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8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811"/>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745811"/>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745811"/>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7458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58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58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8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8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811"/>
    <w:rPr>
      <w:rFonts w:eastAsiaTheme="majorEastAsia" w:cstheme="majorBidi"/>
      <w:color w:val="272727" w:themeColor="text1" w:themeTint="D8"/>
    </w:rPr>
  </w:style>
  <w:style w:type="paragraph" w:styleId="Title">
    <w:name w:val="Title"/>
    <w:basedOn w:val="Normal"/>
    <w:next w:val="Normal"/>
    <w:link w:val="TitleChar"/>
    <w:uiPriority w:val="10"/>
    <w:qFormat/>
    <w:rsid w:val="0074581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4581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4581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4581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45811"/>
    <w:pPr>
      <w:spacing w:before="160"/>
      <w:jc w:val="center"/>
    </w:pPr>
    <w:rPr>
      <w:i/>
      <w:iCs/>
      <w:color w:val="404040" w:themeColor="text1" w:themeTint="BF"/>
    </w:rPr>
  </w:style>
  <w:style w:type="character" w:customStyle="1" w:styleId="QuoteChar">
    <w:name w:val="Quote Char"/>
    <w:basedOn w:val="DefaultParagraphFont"/>
    <w:link w:val="Quote"/>
    <w:uiPriority w:val="29"/>
    <w:rsid w:val="00745811"/>
    <w:rPr>
      <w:i/>
      <w:iCs/>
      <w:color w:val="404040" w:themeColor="text1" w:themeTint="BF"/>
    </w:rPr>
  </w:style>
  <w:style w:type="paragraph" w:styleId="ListParagraph">
    <w:name w:val="List Paragraph"/>
    <w:basedOn w:val="Normal"/>
    <w:uiPriority w:val="34"/>
    <w:qFormat/>
    <w:rsid w:val="00745811"/>
    <w:pPr>
      <w:ind w:left="720"/>
      <w:contextualSpacing/>
    </w:pPr>
  </w:style>
  <w:style w:type="character" w:styleId="IntenseEmphasis">
    <w:name w:val="Intense Emphasis"/>
    <w:basedOn w:val="DefaultParagraphFont"/>
    <w:uiPriority w:val="21"/>
    <w:qFormat/>
    <w:rsid w:val="00745811"/>
    <w:rPr>
      <w:i/>
      <w:iCs/>
      <w:color w:val="2F5496" w:themeColor="accent1" w:themeShade="BF"/>
    </w:rPr>
  </w:style>
  <w:style w:type="paragraph" w:styleId="IntenseQuote">
    <w:name w:val="Intense Quote"/>
    <w:basedOn w:val="Normal"/>
    <w:next w:val="Normal"/>
    <w:link w:val="IntenseQuoteChar"/>
    <w:uiPriority w:val="30"/>
    <w:qFormat/>
    <w:rsid w:val="007458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5811"/>
    <w:rPr>
      <w:i/>
      <w:iCs/>
      <w:color w:val="2F5496" w:themeColor="accent1" w:themeShade="BF"/>
    </w:rPr>
  </w:style>
  <w:style w:type="character" w:styleId="IntenseReference">
    <w:name w:val="Intense Reference"/>
    <w:basedOn w:val="DefaultParagraphFont"/>
    <w:uiPriority w:val="32"/>
    <w:qFormat/>
    <w:rsid w:val="00745811"/>
    <w:rPr>
      <w:b/>
      <w:bCs/>
      <w:smallCaps/>
      <w:color w:val="2F5496" w:themeColor="accent1" w:themeShade="BF"/>
      <w:spacing w:val="5"/>
    </w:rPr>
  </w:style>
  <w:style w:type="table" w:styleId="TableGrid">
    <w:name w:val="Table Grid"/>
    <w:basedOn w:val="TableNormal"/>
    <w:uiPriority w:val="39"/>
    <w:rsid w:val="005E0E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394</Words>
  <Characters>2248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 Chopade</dc:creator>
  <cp:keywords/>
  <dc:description/>
  <cp:lastModifiedBy>Sushant Khot</cp:lastModifiedBy>
  <cp:revision>2</cp:revision>
  <dcterms:created xsi:type="dcterms:W3CDTF">2025-09-24T03:44:00Z</dcterms:created>
  <dcterms:modified xsi:type="dcterms:W3CDTF">2025-09-24T03:44:00Z</dcterms:modified>
</cp:coreProperties>
</file>