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CE77" w14:textId="77777777" w:rsidR="00C14B46" w:rsidRPr="00F52B43" w:rsidRDefault="00C14B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"/>
        <w:tblW w:w="10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0"/>
        <w:gridCol w:w="3683"/>
      </w:tblGrid>
      <w:tr w:rsidR="00C14B46" w:rsidRPr="00F52B43" w14:paraId="55DFCEB4" w14:textId="77777777" w:rsidTr="0025525C">
        <w:trPr>
          <w:trHeight w:val="827"/>
        </w:trPr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</w:tcPr>
          <w:p w14:paraId="71D06260" w14:textId="3075EA6A" w:rsidR="00C14B46" w:rsidRPr="00F52B43" w:rsidRDefault="002C4DD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87F41">
              <w:rPr>
                <w:rFonts w:ascii="Arial" w:eastAsia="Arial" w:hAnsi="Arial" w:cs="Arial"/>
                <w:b/>
                <w:bCs/>
              </w:rPr>
              <w:t>Sanket Vaidya</w:t>
            </w:r>
            <w:r w:rsidRPr="00F52B43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25525C" w:rsidRPr="00F52B43">
              <w:rPr>
                <w:rFonts w:ascii="Arial" w:eastAsia="Arial" w:hAnsi="Arial" w:cs="Arial"/>
                <w:sz w:val="20"/>
                <w:szCs w:val="20"/>
              </w:rPr>
              <w:t xml:space="preserve">Senior Architect </w:t>
            </w:r>
            <w:r w:rsidR="002C0D2C">
              <w:rPr>
                <w:rFonts w:ascii="Arial" w:eastAsia="Arial" w:hAnsi="Arial" w:cs="Arial"/>
                <w:sz w:val="20"/>
                <w:szCs w:val="20"/>
              </w:rPr>
              <w:t xml:space="preserve">| </w:t>
            </w:r>
            <w:r w:rsidR="0025525C" w:rsidRPr="00F52B43">
              <w:rPr>
                <w:rFonts w:ascii="Arial" w:eastAsia="Arial" w:hAnsi="Arial" w:cs="Arial"/>
                <w:sz w:val="20"/>
                <w:szCs w:val="20"/>
              </w:rPr>
              <w:t xml:space="preserve">Salesforce | Enterprise </w:t>
            </w:r>
            <w:r w:rsidR="0081620F">
              <w:rPr>
                <w:rFonts w:ascii="Arial" w:eastAsia="Arial" w:hAnsi="Arial" w:cs="Arial"/>
                <w:sz w:val="20"/>
                <w:szCs w:val="20"/>
              </w:rPr>
              <w:t>Architecture</w:t>
            </w:r>
            <w:r w:rsidR="0025525C" w:rsidRPr="00F52B4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 w14:paraId="625AF116" w14:textId="2BD69188" w:rsidR="00C14B46" w:rsidRPr="00F52B43" w:rsidRDefault="005800C7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hyperlink r:id="rId8">
              <w:r>
                <w:rPr>
                  <w:rFonts w:ascii="Arial" w:eastAsia="Arial" w:hAnsi="Arial" w:cs="Arial"/>
                  <w:color w:val="1155CC"/>
                  <w:sz w:val="16"/>
                  <w:szCs w:val="16"/>
                  <w:u w:val="single"/>
                </w:rPr>
                <w:t>LinkedIn Profile</w:t>
              </w:r>
            </w:hyperlink>
            <w:r w:rsidR="00C14B46" w:rsidRPr="00887F41">
              <w:rPr>
                <w:rFonts w:ascii="Arial" w:eastAsia="Arial" w:hAnsi="Arial" w:cs="Arial"/>
                <w:sz w:val="16"/>
                <w:szCs w:val="16"/>
              </w:rPr>
              <w:br/>
              <w:t>214-437-0206</w:t>
            </w:r>
            <w:r w:rsidR="00C14B46" w:rsidRPr="00887F41">
              <w:rPr>
                <w:rFonts w:ascii="Arial" w:eastAsia="Arial" w:hAnsi="Arial" w:cs="Arial"/>
                <w:sz w:val="16"/>
                <w:szCs w:val="16"/>
              </w:rPr>
              <w:br/>
              <w:t>sanket_vaidya@hotmail.com</w:t>
            </w:r>
          </w:p>
        </w:tc>
      </w:tr>
      <w:tr w:rsidR="00C14B46" w:rsidRPr="00F52B43" w14:paraId="1BC1F6DC" w14:textId="77777777">
        <w:trPr>
          <w:trHeight w:val="665"/>
        </w:trPr>
        <w:tc>
          <w:tcPr>
            <w:tcW w:w="100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9046AF" w14:textId="4657A1F1" w:rsidR="00E36943" w:rsidRPr="00F52B43" w:rsidRDefault="00E36943" w:rsidP="00E36943">
            <w:pPr>
              <w:pStyle w:val="ListBullet"/>
              <w:numPr>
                <w:ilvl w:val="0"/>
                <w:numId w:val="3"/>
              </w:num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 w:rsidRPr="00F52B43">
              <w:rPr>
                <w:rFonts w:ascii="Arial" w:hAnsi="Arial" w:cs="Arial"/>
                <w:sz w:val="20"/>
                <w:szCs w:val="20"/>
              </w:rPr>
              <w:t>Senior Architect and solutions leader with 26+ years of experience designing large-scale, highly integrated enterprise systems across financial services, banking, insurance, healthcare, utilities, and technology.</w:t>
            </w:r>
          </w:p>
          <w:p w14:paraId="7EF45234" w14:textId="0A799B02" w:rsidR="00E36943" w:rsidRPr="00F52B43" w:rsidRDefault="00E36943" w:rsidP="00E36943">
            <w:pPr>
              <w:pStyle w:val="ListBullet"/>
              <w:numPr>
                <w:ilvl w:val="0"/>
                <w:numId w:val="3"/>
              </w:num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 w:rsidRPr="00F52B43">
              <w:rPr>
                <w:rFonts w:ascii="Arial" w:hAnsi="Arial" w:cs="Arial"/>
                <w:sz w:val="20"/>
                <w:szCs w:val="20"/>
              </w:rPr>
              <w:t>1</w:t>
            </w:r>
            <w:r w:rsidR="00BE751E">
              <w:rPr>
                <w:rFonts w:ascii="Arial" w:hAnsi="Arial" w:cs="Arial"/>
                <w:sz w:val="20"/>
                <w:szCs w:val="20"/>
              </w:rPr>
              <w:t>3</w:t>
            </w:r>
            <w:r w:rsidRPr="00F52B43">
              <w:rPr>
                <w:rFonts w:ascii="Arial" w:hAnsi="Arial" w:cs="Arial"/>
                <w:sz w:val="20"/>
                <w:szCs w:val="20"/>
              </w:rPr>
              <w:t xml:space="preserve">x Salesforce-certified </w:t>
            </w:r>
            <w:r w:rsidR="00B65EE7" w:rsidRPr="00F52B43">
              <w:rPr>
                <w:rFonts w:ascii="Arial" w:hAnsi="Arial" w:cs="Arial"/>
                <w:sz w:val="20"/>
                <w:szCs w:val="20"/>
              </w:rPr>
              <w:t>including Application Architect and System Architect</w:t>
            </w:r>
            <w:r w:rsidRPr="00F52B4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BC1670" w14:textId="17A8B300" w:rsidR="00C14B46" w:rsidRPr="00F52B43" w:rsidRDefault="00E36943" w:rsidP="00E36943">
            <w:pPr>
              <w:pStyle w:val="ListBullet"/>
              <w:numPr>
                <w:ilvl w:val="0"/>
                <w:numId w:val="3"/>
              </w:numPr>
              <w:spacing w:after="2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52B43">
              <w:rPr>
                <w:rFonts w:ascii="Arial" w:hAnsi="Arial" w:cs="Arial"/>
                <w:sz w:val="20"/>
                <w:szCs w:val="20"/>
              </w:rPr>
              <w:t xml:space="preserve">Hands-on AI/ML background through a postgraduate AI and machine learning program with Python, RAG, </w:t>
            </w:r>
            <w:proofErr w:type="spellStart"/>
            <w:r w:rsidRPr="00F52B43">
              <w:rPr>
                <w:rFonts w:ascii="Arial" w:hAnsi="Arial" w:cs="Arial"/>
                <w:sz w:val="20"/>
                <w:szCs w:val="20"/>
              </w:rPr>
              <w:t>PyTorch</w:t>
            </w:r>
            <w:proofErr w:type="spellEnd"/>
            <w:r w:rsidRPr="00F52B43">
              <w:rPr>
                <w:rFonts w:ascii="Arial" w:hAnsi="Arial" w:cs="Arial"/>
                <w:sz w:val="20"/>
                <w:szCs w:val="20"/>
              </w:rPr>
              <w:t>, model deployment, and business AI applications; positioned to help enterprises adopt practical, governed AI solutions on Salesforce.</w:t>
            </w:r>
          </w:p>
          <w:p w14:paraId="3B4B6702" w14:textId="77777777" w:rsidR="00E36943" w:rsidRPr="00F52B43" w:rsidRDefault="00E36943" w:rsidP="00E3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</w:p>
          <w:p w14:paraId="56BB7DC9" w14:textId="2CF21140" w:rsidR="00E36943" w:rsidRPr="00F52B43" w:rsidRDefault="00E36943" w:rsidP="00060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D966"/>
              <w:spacing w:before="40" w:after="40"/>
              <w:ind w:left="-111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Core Architecture Strengths</w:t>
            </w:r>
          </w:p>
          <w:tbl>
            <w:tblPr>
              <w:tblW w:w="9869" w:type="dxa"/>
              <w:jc w:val="center"/>
              <w:tblLook w:val="04A0" w:firstRow="1" w:lastRow="0" w:firstColumn="1" w:lastColumn="0" w:noHBand="0" w:noVBand="1"/>
            </w:tblPr>
            <w:tblGrid>
              <w:gridCol w:w="3552"/>
              <w:gridCol w:w="3007"/>
              <w:gridCol w:w="3310"/>
            </w:tblGrid>
            <w:tr w:rsidR="00E36943" w:rsidRPr="00F52B43" w14:paraId="744775F2" w14:textId="77777777" w:rsidTr="0040408B">
              <w:trPr>
                <w:jc w:val="center"/>
              </w:trPr>
              <w:tc>
                <w:tcPr>
                  <w:tcW w:w="355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7992BB" w14:textId="0931AF9E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Salesforce Architecture: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 xml:space="preserve">Core platform, FSC, Service Cloud, Sales Cloud, Data Cloud, </w:t>
                  </w:r>
                  <w:proofErr w:type="spellStart"/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Agentforce</w:t>
                  </w:r>
                  <w:proofErr w:type="spellEnd"/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0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FED4CB" w14:textId="77777777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Enterprise Integration: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APIs, event-driven architecture, Kafka, CDC, orchestration, error handling</w:t>
                  </w:r>
                </w:p>
              </w:tc>
              <w:tc>
                <w:tcPr>
                  <w:tcW w:w="33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3646D1" w14:textId="77777777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Financial Services: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KYC/AML, client onboarding, retail banking, wealth, investment banking, annuities</w:t>
                  </w:r>
                </w:p>
              </w:tc>
            </w:tr>
            <w:tr w:rsidR="00E36943" w:rsidRPr="00F52B43" w14:paraId="77D77133" w14:textId="77777777" w:rsidTr="0040408B">
              <w:trPr>
                <w:jc w:val="center"/>
              </w:trPr>
              <w:tc>
                <w:tcPr>
                  <w:tcW w:w="355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84C3B1" w14:textId="77777777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Data &amp; Security: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Data modeling, identity, access management, MDM, data consistency, compliance</w:t>
                  </w:r>
                </w:p>
              </w:tc>
              <w:tc>
                <w:tcPr>
                  <w:tcW w:w="30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544408" w14:textId="77777777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AI / ML Applications: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 xml:space="preserve">Python, RAG, </w:t>
                  </w:r>
                  <w:proofErr w:type="spellStart"/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PyTorch</w:t>
                  </w:r>
                  <w:proofErr w:type="spellEnd"/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, model deployment, applied business AI use cases</w:t>
                  </w:r>
                </w:p>
              </w:tc>
              <w:tc>
                <w:tcPr>
                  <w:tcW w:w="33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C29B95" w14:textId="77777777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Technical Leadership: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Architecture governance, design reviews, code reviews, mentoring, delivery oversight</w:t>
                  </w:r>
                </w:p>
              </w:tc>
            </w:tr>
            <w:tr w:rsidR="00E36943" w:rsidRPr="00F52B43" w14:paraId="632B7220" w14:textId="77777777" w:rsidTr="0040408B">
              <w:trPr>
                <w:jc w:val="center"/>
              </w:trPr>
              <w:tc>
                <w:tcPr>
                  <w:tcW w:w="355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1EBC12" w14:textId="77777777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Delivery &amp; Consulting: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Stakeholder alignment, solution design, estimates, risk management, client advisory</w:t>
                  </w:r>
                </w:p>
              </w:tc>
              <w:tc>
                <w:tcPr>
                  <w:tcW w:w="30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21D2D5" w14:textId="77777777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Legacy Modernization: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Mainframe and enterprise platform integrations, scalable migration patterns</w:t>
                  </w:r>
                </w:p>
              </w:tc>
              <w:tc>
                <w:tcPr>
                  <w:tcW w:w="33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A21C7B" w14:textId="77777777" w:rsidR="00E36943" w:rsidRPr="002E6974" w:rsidRDefault="00E36943" w:rsidP="00E369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6974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DevOps &amp; Release: </w:t>
                  </w:r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 xml:space="preserve">Copado, </w:t>
                  </w:r>
                  <w:proofErr w:type="spellStart"/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AutoRABIT</w:t>
                  </w:r>
                  <w:proofErr w:type="spellEnd"/>
                  <w:r w:rsidRPr="002E6974">
                    <w:rPr>
                      <w:rFonts w:ascii="Arial" w:hAnsi="Arial" w:cs="Arial"/>
                      <w:sz w:val="20"/>
                      <w:szCs w:val="20"/>
                    </w:rPr>
                    <w:t>, release governance, COE operating model, CI/CD</w:t>
                  </w:r>
                </w:p>
              </w:tc>
            </w:tr>
          </w:tbl>
          <w:p w14:paraId="73B5AD30" w14:textId="77777777" w:rsidR="00E36943" w:rsidRPr="00F52B43" w:rsidRDefault="00E36943" w:rsidP="00E369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B282977" w14:textId="483B0AEA" w:rsidR="00C14B46" w:rsidRPr="00F52B43" w:rsidRDefault="00E36943">
      <w:pPr>
        <w:shd w:val="clear" w:color="auto" w:fill="FFD966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Technical </w:t>
      </w:r>
      <w:r w:rsidR="00535E7A">
        <w:rPr>
          <w:rFonts w:ascii="Arial" w:eastAsia="Arial" w:hAnsi="Arial" w:cs="Arial"/>
          <w:b/>
          <w:bCs/>
          <w:color w:val="000000"/>
          <w:sz w:val="20"/>
          <w:szCs w:val="20"/>
        </w:rPr>
        <w:t>S</w:t>
      </w: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>kills</w:t>
      </w:r>
    </w:p>
    <w:p w14:paraId="4ECBA860" w14:textId="77777777" w:rsidR="00C14B46" w:rsidRPr="00F52B43" w:rsidRDefault="002C4DD6">
      <w:pPr>
        <w:shd w:val="clear" w:color="auto" w:fill="FFFFFF"/>
        <w:ind w:left="2160" w:hanging="2160"/>
        <w:rPr>
          <w:rFonts w:ascii="Arial" w:eastAsia="Arial" w:hAnsi="Arial" w:cs="Arial"/>
          <w:color w:val="000000"/>
          <w:sz w:val="20"/>
          <w:szCs w:val="20"/>
        </w:rPr>
      </w:pPr>
      <w:r w:rsidRPr="00F52B43">
        <w:rPr>
          <w:rFonts w:ascii="Arial" w:eastAsia="Arial" w:hAnsi="Arial" w:cs="Arial"/>
          <w:color w:val="000000"/>
          <w:sz w:val="20"/>
          <w:szCs w:val="20"/>
        </w:rPr>
        <w:t>Salesforce</w:t>
      </w:r>
      <w:r w:rsidRPr="00F52B43">
        <w:rPr>
          <w:rFonts w:ascii="Arial" w:eastAsia="Arial" w:hAnsi="Arial" w:cs="Arial"/>
          <w:color w:val="000000"/>
          <w:sz w:val="20"/>
          <w:szCs w:val="20"/>
        </w:rPr>
        <w:tab/>
        <w:t xml:space="preserve">Apex, Visualforce, Lightning Web Components, Aura Components, </w:t>
      </w:r>
      <w:proofErr w:type="spellStart"/>
      <w:r w:rsidRPr="00F52B43">
        <w:rPr>
          <w:rFonts w:ascii="Arial" w:eastAsia="Arial" w:hAnsi="Arial" w:cs="Arial"/>
          <w:color w:val="000000"/>
          <w:sz w:val="20"/>
          <w:szCs w:val="20"/>
        </w:rPr>
        <w:t>AutoRabit</w:t>
      </w:r>
      <w:proofErr w:type="spellEnd"/>
      <w:r w:rsidRPr="00F52B43">
        <w:rPr>
          <w:rFonts w:ascii="Arial" w:eastAsia="Arial" w:hAnsi="Arial" w:cs="Arial"/>
          <w:color w:val="000000"/>
          <w:sz w:val="20"/>
          <w:szCs w:val="20"/>
        </w:rPr>
        <w:t xml:space="preserve">, Copado, Heroku, MuleSoft, Service Cloud, Sales Cloud, Data Cloud, </w:t>
      </w:r>
      <w:proofErr w:type="spellStart"/>
      <w:r w:rsidRPr="00F52B43">
        <w:rPr>
          <w:rFonts w:ascii="Arial" w:eastAsia="Arial" w:hAnsi="Arial" w:cs="Arial"/>
          <w:color w:val="000000"/>
          <w:sz w:val="20"/>
          <w:szCs w:val="20"/>
        </w:rPr>
        <w:t>Agentforce</w:t>
      </w:r>
      <w:proofErr w:type="spellEnd"/>
      <w:r w:rsidRPr="00F52B43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607454F" w14:textId="77777777" w:rsidR="00C14B46" w:rsidRPr="00F52B43" w:rsidRDefault="002C4DD6">
      <w:pPr>
        <w:shd w:val="clear" w:color="auto" w:fill="FFFFFF"/>
        <w:rPr>
          <w:rFonts w:ascii="Arial" w:eastAsia="Arial" w:hAnsi="Arial" w:cs="Arial"/>
          <w:color w:val="000000"/>
          <w:sz w:val="20"/>
          <w:szCs w:val="20"/>
        </w:rPr>
      </w:pPr>
      <w:r w:rsidRPr="00F52B43">
        <w:rPr>
          <w:rFonts w:ascii="Arial" w:eastAsia="Arial" w:hAnsi="Arial" w:cs="Arial"/>
          <w:color w:val="000000"/>
          <w:sz w:val="20"/>
          <w:szCs w:val="20"/>
        </w:rPr>
        <w:t>Languages:</w:t>
      </w:r>
      <w:r w:rsidRPr="00F52B43">
        <w:rPr>
          <w:rFonts w:ascii="Arial" w:eastAsia="Arial" w:hAnsi="Arial" w:cs="Arial"/>
          <w:color w:val="000000"/>
          <w:sz w:val="20"/>
          <w:szCs w:val="20"/>
        </w:rPr>
        <w:tab/>
      </w:r>
      <w:r w:rsidRPr="00F52B43">
        <w:rPr>
          <w:rFonts w:ascii="Arial" w:eastAsia="Arial" w:hAnsi="Arial" w:cs="Arial"/>
          <w:color w:val="000000"/>
          <w:sz w:val="20"/>
          <w:szCs w:val="20"/>
        </w:rPr>
        <w:tab/>
        <w:t>Python, C# (.NET), Java, JavaScript</w:t>
      </w:r>
    </w:p>
    <w:p w14:paraId="0FFAF11F" w14:textId="6ECF4234" w:rsidR="00C14B46" w:rsidRPr="00F52B43" w:rsidRDefault="002C4DD6">
      <w:pPr>
        <w:shd w:val="clear" w:color="auto" w:fill="FFFFFF"/>
        <w:rPr>
          <w:rFonts w:ascii="Arial" w:eastAsia="Arial" w:hAnsi="Arial" w:cs="Arial"/>
          <w:color w:val="000000"/>
          <w:sz w:val="20"/>
          <w:szCs w:val="20"/>
        </w:rPr>
      </w:pPr>
      <w:r w:rsidRPr="00F52B43">
        <w:rPr>
          <w:rFonts w:ascii="Arial" w:eastAsia="Arial" w:hAnsi="Arial" w:cs="Arial"/>
          <w:color w:val="000000"/>
          <w:sz w:val="20"/>
          <w:szCs w:val="20"/>
        </w:rPr>
        <w:t>Data/Integration</w:t>
      </w:r>
      <w:r w:rsidR="0040408B" w:rsidRPr="00F52B43">
        <w:rPr>
          <w:rFonts w:ascii="Arial" w:eastAsia="Arial" w:hAnsi="Arial" w:cs="Arial"/>
          <w:color w:val="000000"/>
          <w:sz w:val="20"/>
          <w:szCs w:val="20"/>
        </w:rPr>
        <w:t>:</w:t>
      </w:r>
      <w:r w:rsidR="0040408B" w:rsidRPr="00F52B43">
        <w:rPr>
          <w:rFonts w:ascii="Arial" w:eastAsia="Arial" w:hAnsi="Arial" w:cs="Arial"/>
          <w:color w:val="000000"/>
          <w:sz w:val="20"/>
          <w:szCs w:val="20"/>
        </w:rPr>
        <w:tab/>
        <w:t>Splunk</w:t>
      </w:r>
      <w:r w:rsidRPr="00F52B43">
        <w:rPr>
          <w:rFonts w:ascii="Arial" w:eastAsia="Arial" w:hAnsi="Arial" w:cs="Arial"/>
          <w:color w:val="000000"/>
          <w:sz w:val="20"/>
          <w:szCs w:val="20"/>
        </w:rPr>
        <w:t>, Apache Kafka, Elasticsearch, Informatica</w:t>
      </w:r>
    </w:p>
    <w:p w14:paraId="2900EAD6" w14:textId="0F7C7903" w:rsidR="00C14B46" w:rsidRPr="00F52B43" w:rsidRDefault="002C4DD6">
      <w:pPr>
        <w:shd w:val="clear" w:color="auto" w:fill="FFFFFF"/>
        <w:rPr>
          <w:rFonts w:ascii="Arial" w:eastAsia="Arial" w:hAnsi="Arial" w:cs="Arial"/>
          <w:color w:val="000000"/>
          <w:sz w:val="20"/>
          <w:szCs w:val="20"/>
        </w:rPr>
      </w:pPr>
      <w:r w:rsidRPr="00F52B43">
        <w:rPr>
          <w:rFonts w:ascii="Arial" w:eastAsia="Arial" w:hAnsi="Arial" w:cs="Arial"/>
          <w:color w:val="000000"/>
          <w:sz w:val="20"/>
          <w:szCs w:val="20"/>
        </w:rPr>
        <w:t>Database</w:t>
      </w:r>
      <w:r w:rsidR="00E36943" w:rsidRPr="00F52B43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E36943" w:rsidRPr="00F52B43">
        <w:rPr>
          <w:rFonts w:ascii="Arial" w:eastAsia="Arial" w:hAnsi="Arial" w:cs="Arial"/>
          <w:color w:val="000000"/>
          <w:sz w:val="20"/>
          <w:szCs w:val="20"/>
        </w:rPr>
        <w:tab/>
      </w:r>
      <w:r w:rsidR="00E36943" w:rsidRPr="00F52B43">
        <w:rPr>
          <w:rFonts w:ascii="Arial" w:eastAsia="Arial" w:hAnsi="Arial" w:cs="Arial"/>
          <w:color w:val="000000"/>
          <w:sz w:val="20"/>
          <w:szCs w:val="20"/>
        </w:rPr>
        <w:tab/>
        <w:t>MongoDB</w:t>
      </w:r>
      <w:r w:rsidRPr="00F52B43">
        <w:rPr>
          <w:rFonts w:ascii="Arial" w:eastAsia="Arial" w:hAnsi="Arial" w:cs="Arial"/>
          <w:color w:val="000000"/>
          <w:sz w:val="20"/>
          <w:szCs w:val="20"/>
        </w:rPr>
        <w:t>, SQL Server, Postgres, Oracle, Redis</w:t>
      </w:r>
    </w:p>
    <w:p w14:paraId="233DCC8A" w14:textId="2C8DD4F5" w:rsidR="00C14B46" w:rsidRPr="00F52B43" w:rsidRDefault="005C0740">
      <w:pPr>
        <w:shd w:val="clear" w:color="auto" w:fill="FFFFFF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</w:t>
      </w:r>
      <w:r w:rsidR="00FA1D41">
        <w:rPr>
          <w:rFonts w:ascii="Arial" w:eastAsia="Arial" w:hAnsi="Arial" w:cs="Arial"/>
          <w:color w:val="000000"/>
          <w:sz w:val="20"/>
          <w:szCs w:val="20"/>
        </w:rPr>
        <w:t>I/ML</w:t>
      </w:r>
      <w:r w:rsidR="002C4DD6" w:rsidRPr="00F52B43">
        <w:rPr>
          <w:rFonts w:ascii="Arial" w:eastAsia="Arial" w:hAnsi="Arial" w:cs="Arial"/>
          <w:color w:val="000000"/>
          <w:sz w:val="20"/>
          <w:szCs w:val="20"/>
        </w:rPr>
        <w:t>:</w:t>
      </w:r>
      <w:r w:rsidR="002C4DD6" w:rsidRPr="00F52B43">
        <w:rPr>
          <w:rFonts w:ascii="Arial" w:eastAsia="Arial" w:hAnsi="Arial" w:cs="Arial"/>
          <w:color w:val="000000"/>
          <w:sz w:val="20"/>
          <w:szCs w:val="20"/>
        </w:rPr>
        <w:tab/>
      </w:r>
      <w:r w:rsidR="00FA1D41">
        <w:rPr>
          <w:rFonts w:ascii="Arial" w:eastAsia="Arial" w:hAnsi="Arial" w:cs="Arial"/>
          <w:color w:val="000000"/>
          <w:sz w:val="20"/>
          <w:szCs w:val="20"/>
        </w:rPr>
        <w:tab/>
      </w:r>
      <w:r w:rsidR="00FA1D41">
        <w:rPr>
          <w:rFonts w:ascii="Arial" w:eastAsia="Arial" w:hAnsi="Arial" w:cs="Arial"/>
          <w:color w:val="000000"/>
          <w:sz w:val="20"/>
          <w:szCs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PyTorch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LangChain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 w:rsidR="00E35009">
        <w:rPr>
          <w:rFonts w:ascii="Arial" w:eastAsia="Arial" w:hAnsi="Arial" w:cs="Arial"/>
          <w:color w:val="000000"/>
          <w:sz w:val="20"/>
          <w:szCs w:val="20"/>
        </w:rPr>
        <w:t>Numpy</w:t>
      </w:r>
      <w:proofErr w:type="spellEnd"/>
      <w:r w:rsidR="00E35009">
        <w:rPr>
          <w:rFonts w:ascii="Arial" w:eastAsia="Arial" w:hAnsi="Arial" w:cs="Arial"/>
          <w:color w:val="000000"/>
          <w:sz w:val="20"/>
          <w:szCs w:val="20"/>
        </w:rPr>
        <w:t>, Pandas, SciPy, Matplotlib</w:t>
      </w:r>
      <w:r w:rsidR="008C21F2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 w:rsidR="009866A3">
        <w:rPr>
          <w:rFonts w:ascii="Arial" w:eastAsia="Arial" w:hAnsi="Arial" w:cs="Arial"/>
          <w:color w:val="000000"/>
          <w:sz w:val="20"/>
          <w:szCs w:val="20"/>
        </w:rPr>
        <w:t>H</w:t>
      </w:r>
      <w:r w:rsidR="008C21F2">
        <w:rPr>
          <w:rFonts w:ascii="Arial" w:eastAsia="Arial" w:hAnsi="Arial" w:cs="Arial"/>
          <w:color w:val="000000"/>
          <w:sz w:val="20"/>
          <w:szCs w:val="20"/>
        </w:rPr>
        <w:t>ugging</w:t>
      </w:r>
      <w:r w:rsidR="009866A3">
        <w:rPr>
          <w:rFonts w:ascii="Arial" w:eastAsia="Arial" w:hAnsi="Arial" w:cs="Arial"/>
          <w:color w:val="000000"/>
          <w:sz w:val="20"/>
          <w:szCs w:val="20"/>
        </w:rPr>
        <w:t>F</w:t>
      </w:r>
      <w:r w:rsidR="008C21F2">
        <w:rPr>
          <w:rFonts w:ascii="Arial" w:eastAsia="Arial" w:hAnsi="Arial" w:cs="Arial"/>
          <w:color w:val="000000"/>
          <w:sz w:val="20"/>
          <w:szCs w:val="20"/>
        </w:rPr>
        <w:t>ace</w:t>
      </w:r>
      <w:proofErr w:type="spellEnd"/>
    </w:p>
    <w:p w14:paraId="14DC97D6" w14:textId="77777777" w:rsidR="00C14B46" w:rsidRPr="00F52B43" w:rsidRDefault="00C14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</w:pPr>
    </w:p>
    <w:p w14:paraId="6DB9AE14" w14:textId="4C5FDDC4" w:rsidR="00C14B46" w:rsidRPr="00F52B43" w:rsidRDefault="002C4DD6">
      <w:pPr>
        <w:pBdr>
          <w:top w:val="nil"/>
          <w:left w:val="nil"/>
          <w:bottom w:val="nil"/>
          <w:right w:val="nil"/>
          <w:between w:val="nil"/>
        </w:pBdr>
        <w:shd w:val="clear" w:color="auto" w:fill="FFD966"/>
        <w:spacing w:before="40" w:after="4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Education / Certifications </w:t>
      </w: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ab/>
        <w:t xml:space="preserve">           </w:t>
      </w:r>
      <w:hyperlink r:id="rId9">
        <w:r w:rsidR="00C14B46" w:rsidRPr="00F52B43">
          <w:rPr>
            <w:rFonts w:ascii="Arial" w:eastAsia="Arial" w:hAnsi="Arial" w:cs="Arial"/>
            <w:color w:val="0000FF"/>
            <w:sz w:val="20"/>
            <w:szCs w:val="20"/>
            <w:u w:val="single"/>
          </w:rPr>
          <w:t>Click to open Trailblazer profile</w:t>
        </w:r>
      </w:hyperlink>
    </w:p>
    <w:tbl>
      <w:tblPr>
        <w:tblStyle w:val="a0"/>
        <w:tblW w:w="969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697"/>
      </w:tblGrid>
      <w:tr w:rsidR="00890403" w:rsidRPr="00F52B43" w14:paraId="5DD97658" w14:textId="77777777" w:rsidTr="00996C18">
        <w:trPr>
          <w:trHeight w:val="949"/>
        </w:trPr>
        <w:tc>
          <w:tcPr>
            <w:tcW w:w="9697" w:type="dxa"/>
          </w:tcPr>
          <w:p w14:paraId="07581E18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Salesforce Certified System Architect [</w:t>
            </w:r>
            <w:hyperlink r:id="rId10">
              <w:r w:rsidRPr="00F52B43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Click to open credentials</w:t>
              </w:r>
            </w:hyperlink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]</w:t>
            </w:r>
          </w:p>
          <w:p w14:paraId="5A8736B0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Salesforce Certified Application Architect</w:t>
            </w:r>
          </w:p>
          <w:p w14:paraId="1049F214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Salesforce Certified Development Lifecycle and Deployment Designer</w:t>
            </w:r>
          </w:p>
          <w:p w14:paraId="7FD8B191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Salesforce Certified Integration Architecture Designer</w:t>
            </w:r>
          </w:p>
          <w:p w14:paraId="372112BE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Salesforce Certified Identity and Access Management Designer</w:t>
            </w:r>
          </w:p>
          <w:p w14:paraId="0AD8E1A9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Salesforce Certified Platform Developer I</w:t>
            </w:r>
          </w:p>
          <w:p w14:paraId="3D55D3AE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Salesforce Certified Platform Developer II</w:t>
            </w:r>
          </w:p>
          <w:p w14:paraId="20A69866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Salesforce Certified Financial Services Cloud – Accredited Professional</w:t>
            </w:r>
          </w:p>
          <w:p w14:paraId="269361BE" w14:textId="77777777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Sun Certified Java Programmer</w:t>
            </w:r>
          </w:p>
          <w:p w14:paraId="24C88618" w14:textId="71A55152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Bachelor of Science (Electronics) [B.S.]</w:t>
            </w:r>
          </w:p>
          <w:p w14:paraId="6A286793" w14:textId="0001188A" w:rsidR="00890403" w:rsidRPr="00F52B43" w:rsidRDefault="00890403" w:rsidP="00996C18">
            <w:pPr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color w:val="000000"/>
                <w:sz w:val="20"/>
                <w:szCs w:val="20"/>
              </w:rPr>
              <w:t>Post graduate in AI &amp; Machine learning from University of Austin - 2026</w:t>
            </w:r>
          </w:p>
          <w:p w14:paraId="0E7533B7" w14:textId="77777777" w:rsidR="00890403" w:rsidRPr="00F52B43" w:rsidRDefault="00890403" w:rsidP="00996C18">
            <w:pPr>
              <w:jc w:val="both"/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</w:pPr>
          </w:p>
        </w:tc>
      </w:tr>
    </w:tbl>
    <w:p w14:paraId="3C44882C" w14:textId="77777777" w:rsidR="00C14B46" w:rsidRPr="00F52B43" w:rsidRDefault="002C4DD6">
      <w:pPr>
        <w:pBdr>
          <w:top w:val="nil"/>
          <w:left w:val="nil"/>
          <w:bottom w:val="nil"/>
          <w:right w:val="nil"/>
          <w:between w:val="nil"/>
        </w:pBdr>
        <w:shd w:val="clear" w:color="auto" w:fill="FFD9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</w:pPr>
      <w:r w:rsidRPr="00F52B43">
        <w:rPr>
          <w:rFonts w:ascii="Arial" w:eastAsia="Arial" w:hAnsi="Arial" w:cs="Arial"/>
          <w:b/>
          <w:bCs/>
          <w:color w:val="000000"/>
          <w:sz w:val="20"/>
          <w:szCs w:val="20"/>
        </w:rPr>
        <w:t>Work History</w:t>
      </w:r>
    </w:p>
    <w:p w14:paraId="2C28E0B8" w14:textId="77777777" w:rsidR="00C14B46" w:rsidRPr="00F52B43" w:rsidRDefault="00C14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</w:pPr>
    </w:p>
    <w:tbl>
      <w:tblPr>
        <w:tblStyle w:val="a1"/>
        <w:tblW w:w="10188" w:type="dxa"/>
        <w:tblLayout w:type="fixed"/>
        <w:tblLook w:val="0400" w:firstRow="0" w:lastRow="0" w:firstColumn="0" w:lastColumn="0" w:noHBand="0" w:noVBand="1"/>
      </w:tblPr>
      <w:tblGrid>
        <w:gridCol w:w="5504"/>
        <w:gridCol w:w="4684"/>
      </w:tblGrid>
      <w:tr w:rsidR="00C14B46" w:rsidRPr="00F52B43" w14:paraId="397C2760" w14:textId="77777777" w:rsidTr="00D30DBF">
        <w:tc>
          <w:tcPr>
            <w:tcW w:w="5504" w:type="dxa"/>
            <w:shd w:val="clear" w:color="auto" w:fill="FFE599"/>
          </w:tcPr>
          <w:p w14:paraId="3741B96D" w14:textId="77777777" w:rsidR="00C14B46" w:rsidRPr="00F52B43" w:rsidRDefault="002C4DD6">
            <w:pPr>
              <w:pStyle w:val="Heading2"/>
              <w:rPr>
                <w:rFonts w:ascii="Arial" w:eastAsia="Arial" w:hAnsi="Arial" w:cs="Arial"/>
                <w:b w:val="0"/>
                <w:bCs w:val="0"/>
              </w:rPr>
            </w:pPr>
            <w:r w:rsidRPr="00F52B43">
              <w:rPr>
                <w:rFonts w:ascii="Arial" w:eastAsia="Arial" w:hAnsi="Arial" w:cs="Arial"/>
              </w:rPr>
              <w:t>Wipro, Plano, TX</w:t>
            </w:r>
          </w:p>
        </w:tc>
        <w:tc>
          <w:tcPr>
            <w:tcW w:w="4684" w:type="dxa"/>
            <w:shd w:val="clear" w:color="auto" w:fill="FFE599"/>
          </w:tcPr>
          <w:p w14:paraId="6F73687B" w14:textId="77777777" w:rsidR="00C14B46" w:rsidRPr="00F52B43" w:rsidRDefault="002C4DD6">
            <w:pPr>
              <w:pStyle w:val="Heading2"/>
              <w:jc w:val="right"/>
              <w:rPr>
                <w:rFonts w:ascii="Arial" w:eastAsia="Arial" w:hAnsi="Arial" w:cs="Arial"/>
                <w:b w:val="0"/>
                <w:bCs w:val="0"/>
              </w:rPr>
            </w:pPr>
            <w:r w:rsidRPr="00F52B43">
              <w:rPr>
                <w:rFonts w:ascii="Arial" w:eastAsia="Arial" w:hAnsi="Arial" w:cs="Arial"/>
              </w:rPr>
              <w:t>October 2021 to Present</w:t>
            </w:r>
          </w:p>
        </w:tc>
      </w:tr>
    </w:tbl>
    <w:p w14:paraId="21568A13" w14:textId="77777777" w:rsidR="00704FB1" w:rsidRPr="00F52B43" w:rsidRDefault="00704FB1">
      <w:pPr>
        <w:ind w:left="360"/>
        <w:rPr>
          <w:rFonts w:ascii="Arial" w:eastAsia="Arial" w:hAnsi="Arial" w:cs="Arial"/>
          <w:sz w:val="20"/>
          <w:szCs w:val="20"/>
        </w:rPr>
      </w:pPr>
    </w:p>
    <w:p w14:paraId="29FFDD72" w14:textId="22ADE62A" w:rsidR="00D30DBF" w:rsidRPr="00F52B43" w:rsidRDefault="002C4DD6" w:rsidP="00FB6F7A">
      <w:pPr>
        <w:ind w:left="259"/>
        <w:rPr>
          <w:rFonts w:ascii="Arial" w:eastAsia="Arial" w:hAnsi="Arial" w:cs="Arial"/>
          <w:sz w:val="20"/>
          <w:szCs w:val="20"/>
          <w:u w:val="single"/>
        </w:rPr>
      </w:pPr>
      <w:r w:rsidRPr="00F52B43">
        <w:rPr>
          <w:rFonts w:ascii="Arial" w:eastAsia="Arial" w:hAnsi="Arial" w:cs="Arial"/>
          <w:sz w:val="20"/>
          <w:szCs w:val="20"/>
          <w:u w:val="single"/>
        </w:rPr>
        <w:t>TD Bank</w:t>
      </w:r>
      <w:r w:rsidR="00FB6F7A" w:rsidRPr="00F52B43">
        <w:rPr>
          <w:rFonts w:ascii="Arial" w:eastAsia="Arial" w:hAnsi="Arial" w:cs="Arial"/>
          <w:sz w:val="20"/>
          <w:szCs w:val="20"/>
          <w:u w:val="single"/>
        </w:rPr>
        <w:t xml:space="preserve"> – KYC/AML </w:t>
      </w:r>
      <w:r w:rsidR="0086203C">
        <w:rPr>
          <w:rFonts w:ascii="Arial" w:eastAsia="Arial" w:hAnsi="Arial" w:cs="Arial"/>
          <w:sz w:val="20"/>
          <w:szCs w:val="20"/>
          <w:u w:val="single"/>
        </w:rPr>
        <w:t xml:space="preserve">with </w:t>
      </w:r>
      <w:r w:rsidR="00FB6F7A" w:rsidRPr="00F52B43">
        <w:rPr>
          <w:rFonts w:ascii="Arial" w:eastAsia="Arial" w:hAnsi="Arial" w:cs="Arial"/>
          <w:sz w:val="20"/>
          <w:szCs w:val="20"/>
          <w:u w:val="single"/>
        </w:rPr>
        <w:t>Salesforce</w:t>
      </w:r>
      <w:r w:rsidR="00EB1CC8">
        <w:rPr>
          <w:rFonts w:ascii="Arial" w:eastAsia="Arial" w:hAnsi="Arial" w:cs="Arial"/>
          <w:sz w:val="20"/>
          <w:szCs w:val="20"/>
          <w:u w:val="single"/>
        </w:rPr>
        <w:t xml:space="preserve"> Architecture</w:t>
      </w:r>
    </w:p>
    <w:p w14:paraId="6D5D8463" w14:textId="77777777" w:rsidR="0027679D" w:rsidRPr="00F52B43" w:rsidRDefault="0027679D" w:rsidP="00D30DBF">
      <w:pPr>
        <w:pStyle w:val="ListBullet"/>
        <w:tabs>
          <w:tab w:val="clear" w:pos="360"/>
          <w:tab w:val="num" w:pos="270"/>
        </w:tabs>
        <w:spacing w:after="20" w:line="240" w:lineRule="auto"/>
        <w:ind w:left="432" w:hanging="173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Architected mission-critical end-to-end KYC/AML solutions on Salesforce for a leading financial institution serving Retail, Commercial, and Wealth Banking customers.</w:t>
      </w:r>
    </w:p>
    <w:p w14:paraId="37ACC9F1" w14:textId="77777777" w:rsidR="0027679D" w:rsidRPr="00F52B43" w:rsidRDefault="0027679D" w:rsidP="00D30DBF">
      <w:pPr>
        <w:pStyle w:val="ListBullet"/>
        <w:tabs>
          <w:tab w:val="clear" w:pos="360"/>
          <w:tab w:val="num" w:pos="270"/>
        </w:tabs>
        <w:spacing w:after="20" w:line="240" w:lineRule="auto"/>
        <w:ind w:left="432" w:hanging="173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Designed Salesforce data models, security controls, workflows, and technical designs to satisfy regulatory requirements, data integrity, and operational onboarding needs.</w:t>
      </w:r>
    </w:p>
    <w:p w14:paraId="7ACC05AD" w14:textId="77777777" w:rsidR="0027679D" w:rsidRPr="00F52B43" w:rsidRDefault="0027679D" w:rsidP="00D30DBF">
      <w:pPr>
        <w:pStyle w:val="ListBullet"/>
        <w:tabs>
          <w:tab w:val="clear" w:pos="360"/>
          <w:tab w:val="num" w:pos="270"/>
        </w:tabs>
        <w:spacing w:after="20" w:line="240" w:lineRule="auto"/>
        <w:ind w:left="432" w:hanging="173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Designed and governed Salesforce-to-Pega CRM integrations, defining APIs, data mappings, orchestration, validation, monitoring, and error-handling patterns for reliable cross-system data flow.</w:t>
      </w:r>
    </w:p>
    <w:p w14:paraId="0002C9F8" w14:textId="77777777" w:rsidR="0027679D" w:rsidRPr="00F52B43" w:rsidRDefault="0027679D" w:rsidP="00D30DBF">
      <w:pPr>
        <w:pStyle w:val="ListBullet"/>
        <w:tabs>
          <w:tab w:val="clear" w:pos="360"/>
          <w:tab w:val="num" w:pos="270"/>
        </w:tabs>
        <w:spacing w:after="20" w:line="240" w:lineRule="auto"/>
        <w:ind w:left="432" w:hanging="173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lastRenderedPageBreak/>
        <w:t>Led technical oversight for development teams through design reviews, code reviews, issue resolution, architecture standards, security compliance, and end-to-end delivery validation.</w:t>
      </w:r>
    </w:p>
    <w:p w14:paraId="42AA0D62" w14:textId="16B9B4E5" w:rsidR="00C14B46" w:rsidRPr="00F52B43" w:rsidRDefault="00C14B46" w:rsidP="001B7631">
      <w:pPr>
        <w:ind w:left="630"/>
        <w:rPr>
          <w:rFonts w:ascii="Arial" w:eastAsia="Arial" w:hAnsi="Arial" w:cs="Arial"/>
          <w:sz w:val="20"/>
          <w:szCs w:val="20"/>
        </w:rPr>
      </w:pPr>
    </w:p>
    <w:p w14:paraId="1811A885" w14:textId="77777777" w:rsidR="00C14B46" w:rsidRPr="00F52B43" w:rsidRDefault="00C14B46">
      <w:pPr>
        <w:ind w:left="630"/>
        <w:rPr>
          <w:rFonts w:ascii="Arial" w:eastAsia="Arial" w:hAnsi="Arial" w:cs="Arial"/>
          <w:sz w:val="20"/>
          <w:szCs w:val="20"/>
          <w:u w:val="single"/>
        </w:rPr>
      </w:pPr>
    </w:p>
    <w:p w14:paraId="0C0ABA86" w14:textId="171BE157" w:rsidR="00FB6F7A" w:rsidRPr="00F52B43" w:rsidRDefault="002C4DD6" w:rsidP="007C7CDE">
      <w:pPr>
        <w:pStyle w:val="ListBullet"/>
        <w:numPr>
          <w:ilvl w:val="0"/>
          <w:numId w:val="0"/>
        </w:numPr>
        <w:spacing w:after="20" w:line="240" w:lineRule="auto"/>
        <w:ind w:left="270"/>
        <w:rPr>
          <w:rFonts w:ascii="Arial" w:hAnsi="Arial" w:cs="Arial"/>
          <w:sz w:val="20"/>
          <w:szCs w:val="20"/>
        </w:rPr>
      </w:pPr>
      <w:r w:rsidRPr="00F52B43">
        <w:rPr>
          <w:rFonts w:ascii="Arial" w:eastAsia="Arial" w:hAnsi="Arial" w:cs="Arial"/>
          <w:sz w:val="20"/>
          <w:szCs w:val="20"/>
          <w:u w:val="single"/>
        </w:rPr>
        <w:t>United Health Care</w:t>
      </w:r>
      <w:r w:rsidR="00FB6F7A" w:rsidRPr="00F52B43">
        <w:rPr>
          <w:rFonts w:ascii="Arial" w:eastAsia="Arial" w:hAnsi="Arial" w:cs="Arial"/>
          <w:sz w:val="20"/>
          <w:szCs w:val="20"/>
          <w:u w:val="single"/>
        </w:rPr>
        <w:t xml:space="preserve"> – </w:t>
      </w:r>
      <w:r w:rsidR="00383461">
        <w:rPr>
          <w:rFonts w:ascii="Arial" w:eastAsia="Arial" w:hAnsi="Arial" w:cs="Arial"/>
          <w:sz w:val="20"/>
          <w:szCs w:val="20"/>
          <w:u w:val="single"/>
        </w:rPr>
        <w:t>Data Cloud POC</w:t>
      </w:r>
    </w:p>
    <w:p w14:paraId="0F202852" w14:textId="23E0C838" w:rsidR="00FB6F7A" w:rsidRPr="00F52B43" w:rsidRDefault="00FB6F7A" w:rsidP="00D30DBF">
      <w:pPr>
        <w:pStyle w:val="ListBullet"/>
        <w:tabs>
          <w:tab w:val="clear" w:pos="360"/>
          <w:tab w:val="num" w:pos="270"/>
          <w:tab w:val="num" w:pos="1623"/>
        </w:tabs>
        <w:ind w:left="450" w:hanging="191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 xml:space="preserve">Partnered with product owners, QA, and engineering stakeholders </w:t>
      </w:r>
      <w:r w:rsidR="00DA3351">
        <w:rPr>
          <w:rFonts w:ascii="Arial" w:hAnsi="Arial" w:cs="Arial"/>
          <w:sz w:val="20"/>
          <w:szCs w:val="20"/>
        </w:rPr>
        <w:t>for requirements discovery</w:t>
      </w:r>
      <w:r w:rsidRPr="00F52B43">
        <w:rPr>
          <w:rFonts w:ascii="Arial" w:hAnsi="Arial" w:cs="Arial"/>
          <w:sz w:val="20"/>
          <w:szCs w:val="20"/>
        </w:rPr>
        <w:t>, use cases, integration assumptions, and validation criteria.</w:t>
      </w:r>
    </w:p>
    <w:p w14:paraId="5FB7833D" w14:textId="36E93EA2" w:rsidR="00FB6F7A" w:rsidRPr="00F52B43" w:rsidRDefault="00FB6F7A" w:rsidP="00D30DBF">
      <w:pPr>
        <w:pStyle w:val="ListBullet"/>
        <w:tabs>
          <w:tab w:val="clear" w:pos="360"/>
          <w:tab w:val="num" w:pos="270"/>
        </w:tabs>
        <w:spacing w:after="20" w:line="240" w:lineRule="auto"/>
        <w:ind w:left="450" w:hanging="191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Designed and implemented a cross-system integration proof of concept that established connectivity among systems</w:t>
      </w:r>
      <w:r w:rsidR="00DA3351">
        <w:rPr>
          <w:rFonts w:ascii="Arial" w:hAnsi="Arial" w:cs="Arial"/>
          <w:sz w:val="20"/>
          <w:szCs w:val="20"/>
        </w:rPr>
        <w:t xml:space="preserve"> using Data Cloud</w:t>
      </w:r>
      <w:r w:rsidRPr="00F52B43">
        <w:rPr>
          <w:rFonts w:ascii="Arial" w:hAnsi="Arial" w:cs="Arial"/>
          <w:sz w:val="20"/>
          <w:szCs w:val="20"/>
        </w:rPr>
        <w:t xml:space="preserve"> and satisfied QA and product owner expectations.</w:t>
      </w:r>
    </w:p>
    <w:p w14:paraId="194066BA" w14:textId="1E32B6DF" w:rsidR="00C14B46" w:rsidRPr="00F52B43" w:rsidRDefault="00C14B46" w:rsidP="00FB6F7A">
      <w:pPr>
        <w:pStyle w:val="ListBullet"/>
        <w:numPr>
          <w:ilvl w:val="0"/>
          <w:numId w:val="0"/>
        </w:numPr>
        <w:spacing w:after="20" w:line="240" w:lineRule="auto"/>
        <w:ind w:left="86"/>
        <w:rPr>
          <w:rFonts w:ascii="Arial" w:eastAsia="Arial" w:hAnsi="Arial" w:cs="Arial"/>
          <w:sz w:val="20"/>
          <w:szCs w:val="20"/>
        </w:rPr>
      </w:pPr>
    </w:p>
    <w:p w14:paraId="5C0FFE47" w14:textId="3552798B" w:rsidR="00FB6F7A" w:rsidRPr="00F52B43" w:rsidRDefault="002C4DD6" w:rsidP="007C7CDE">
      <w:pPr>
        <w:pStyle w:val="ListBullet"/>
        <w:numPr>
          <w:ilvl w:val="0"/>
          <w:numId w:val="0"/>
        </w:numPr>
        <w:spacing w:after="20" w:line="240" w:lineRule="auto"/>
        <w:ind w:left="270"/>
        <w:rPr>
          <w:rFonts w:ascii="Arial" w:eastAsia="Arial" w:hAnsi="Arial" w:cs="Arial"/>
          <w:sz w:val="20"/>
          <w:szCs w:val="20"/>
          <w:u w:val="single"/>
        </w:rPr>
      </w:pPr>
      <w:r w:rsidRPr="00F52B43">
        <w:rPr>
          <w:rFonts w:ascii="Arial" w:eastAsia="Arial" w:hAnsi="Arial" w:cs="Arial"/>
          <w:sz w:val="20"/>
          <w:szCs w:val="20"/>
          <w:u w:val="single"/>
        </w:rPr>
        <w:t>PNC Bank</w:t>
      </w:r>
      <w:r w:rsidR="00FB6F7A" w:rsidRPr="00F52B43">
        <w:rPr>
          <w:rFonts w:ascii="Arial" w:eastAsia="Arial" w:hAnsi="Arial" w:cs="Arial"/>
          <w:sz w:val="20"/>
          <w:szCs w:val="20"/>
          <w:u w:val="single"/>
        </w:rPr>
        <w:t xml:space="preserve"> – Enterprise Salesforce Integration Architecture</w:t>
      </w:r>
    </w:p>
    <w:p w14:paraId="0DE386B3" w14:textId="4778C2DF" w:rsidR="00FB6F7A" w:rsidRPr="00F52B43" w:rsidRDefault="00FB6F7A" w:rsidP="00D30DBF">
      <w:pPr>
        <w:pStyle w:val="ListBullet"/>
        <w:tabs>
          <w:tab w:val="clear" w:pos="360"/>
          <w:tab w:val="num" w:pos="270"/>
          <w:tab w:val="num" w:pos="1623"/>
        </w:tabs>
        <w:ind w:left="446" w:hanging="176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Provided architecture leadership for a large Salesforce ecosystem supporting thousands of users across Wealth Management, Investment Banking, Small Business Banking, and Retail Banking.</w:t>
      </w:r>
    </w:p>
    <w:p w14:paraId="6CB32BBC" w14:textId="77777777" w:rsidR="00FB6F7A" w:rsidRPr="00F52B43" w:rsidRDefault="00FB6F7A" w:rsidP="00D30DBF">
      <w:pPr>
        <w:pStyle w:val="ListBullet"/>
        <w:tabs>
          <w:tab w:val="clear" w:pos="360"/>
          <w:tab w:val="num" w:pos="270"/>
        </w:tabs>
        <w:spacing w:after="20" w:line="240" w:lineRule="auto"/>
        <w:ind w:left="446" w:hanging="176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Architected scalable, high-performance integrations between Salesforce and enterprise banking platforms including MDM/mainframe, retail systems, contact management, alerting, and downstream applications.</w:t>
      </w:r>
    </w:p>
    <w:p w14:paraId="30A1B9AB" w14:textId="77777777" w:rsidR="00FB6F7A" w:rsidRPr="00F52B43" w:rsidRDefault="00FB6F7A" w:rsidP="00D30DBF">
      <w:pPr>
        <w:pStyle w:val="ListBullet"/>
        <w:tabs>
          <w:tab w:val="clear" w:pos="360"/>
          <w:tab w:val="num" w:pos="270"/>
        </w:tabs>
        <w:spacing w:after="20" w:line="240" w:lineRule="auto"/>
        <w:ind w:left="446" w:hanging="176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Applied event-driven architecture, Kafka, CDC, Informatica, Splunk, and integration governance patterns to improve reliability, observability, and data consistency across integrated systems.</w:t>
      </w:r>
    </w:p>
    <w:p w14:paraId="475C9E07" w14:textId="77777777" w:rsidR="00FB6F7A" w:rsidRPr="00F52B43" w:rsidRDefault="00FB6F7A" w:rsidP="00D30DBF">
      <w:pPr>
        <w:pStyle w:val="ListBullet"/>
        <w:tabs>
          <w:tab w:val="clear" w:pos="360"/>
          <w:tab w:val="num" w:pos="270"/>
        </w:tabs>
        <w:spacing w:after="20" w:line="240" w:lineRule="auto"/>
        <w:ind w:left="446" w:hanging="176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Led multiple cross-functional teams through technical design, solution delivery, integration validation, and issue resolution for high-impact enterprise initiatives.</w:t>
      </w:r>
    </w:p>
    <w:p w14:paraId="169A1015" w14:textId="77777777" w:rsidR="00C14B46" w:rsidRPr="00F52B43" w:rsidRDefault="00C14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</w:pPr>
    </w:p>
    <w:tbl>
      <w:tblPr>
        <w:tblStyle w:val="a2"/>
        <w:tblW w:w="10188" w:type="dxa"/>
        <w:tblLayout w:type="fixed"/>
        <w:tblLook w:val="0400" w:firstRow="0" w:lastRow="0" w:firstColumn="0" w:lastColumn="0" w:noHBand="0" w:noVBand="1"/>
      </w:tblPr>
      <w:tblGrid>
        <w:gridCol w:w="5504"/>
        <w:gridCol w:w="4684"/>
      </w:tblGrid>
      <w:tr w:rsidR="00C14B46" w:rsidRPr="00F52B43" w14:paraId="5BB79F23" w14:textId="77777777" w:rsidTr="007C7CDE">
        <w:tc>
          <w:tcPr>
            <w:tcW w:w="5504" w:type="dxa"/>
            <w:shd w:val="clear" w:color="auto" w:fill="FFE599"/>
          </w:tcPr>
          <w:p w14:paraId="2F67B099" w14:textId="77777777" w:rsidR="00C14B46" w:rsidRPr="00F52B43" w:rsidRDefault="002C4D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NTT Data Services, Plano, TX</w:t>
            </w:r>
          </w:p>
        </w:tc>
        <w:tc>
          <w:tcPr>
            <w:tcW w:w="4684" w:type="dxa"/>
            <w:shd w:val="clear" w:color="auto" w:fill="FFE599"/>
          </w:tcPr>
          <w:p w14:paraId="37EEB58C" w14:textId="77777777" w:rsidR="00C14B46" w:rsidRPr="00F52B43" w:rsidRDefault="002C4DD6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June 2020 to September 2021</w:t>
            </w:r>
          </w:p>
        </w:tc>
      </w:tr>
    </w:tbl>
    <w:p w14:paraId="72934336" w14:textId="77777777" w:rsidR="007C7CDE" w:rsidRDefault="007C7CDE" w:rsidP="007C7CDE">
      <w:pPr>
        <w:ind w:left="270"/>
        <w:rPr>
          <w:rFonts w:ascii="Arial" w:eastAsia="Arial" w:hAnsi="Arial" w:cs="Arial"/>
          <w:sz w:val="20"/>
          <w:szCs w:val="20"/>
        </w:rPr>
      </w:pPr>
    </w:p>
    <w:p w14:paraId="797A8B53" w14:textId="16865905" w:rsidR="00C14B46" w:rsidRPr="00F52B43" w:rsidRDefault="002C4DD6" w:rsidP="007C7CDE">
      <w:pPr>
        <w:ind w:left="270"/>
        <w:rPr>
          <w:rFonts w:ascii="Arial" w:eastAsia="Arial" w:hAnsi="Arial" w:cs="Arial"/>
          <w:sz w:val="20"/>
          <w:szCs w:val="20"/>
        </w:rPr>
      </w:pPr>
      <w:r w:rsidRPr="00F52B43">
        <w:rPr>
          <w:rFonts w:ascii="Arial" w:eastAsia="Arial" w:hAnsi="Arial" w:cs="Arial"/>
          <w:sz w:val="20"/>
          <w:szCs w:val="20"/>
          <w:u w:val="single"/>
        </w:rPr>
        <w:t>Jackson National Life Insurance</w:t>
      </w:r>
    </w:p>
    <w:p w14:paraId="4E54DD7A" w14:textId="77777777" w:rsidR="002F4B80" w:rsidRPr="00F52B43" w:rsidRDefault="002F4B80" w:rsidP="007C7CDE">
      <w:pPr>
        <w:pStyle w:val="ListBullet"/>
        <w:tabs>
          <w:tab w:val="clear" w:pos="360"/>
          <w:tab w:val="num" w:pos="270"/>
        </w:tabs>
        <w:spacing w:after="20" w:line="240" w:lineRule="auto"/>
        <w:ind w:left="450" w:hanging="180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Translated business requirements into well-architected Salesforce solutions for a major insurance and annuities client, balancing business outcomes, technical feasibility, and maintainability.</w:t>
      </w:r>
    </w:p>
    <w:p w14:paraId="28C1664A" w14:textId="77777777" w:rsidR="002F4B80" w:rsidRPr="00F52B43" w:rsidRDefault="002F4B80" w:rsidP="007C7CDE">
      <w:pPr>
        <w:pStyle w:val="ListBullet"/>
        <w:tabs>
          <w:tab w:val="clear" w:pos="360"/>
          <w:tab w:val="num" w:pos="270"/>
        </w:tabs>
        <w:spacing w:after="20" w:line="240" w:lineRule="auto"/>
        <w:ind w:left="450" w:hanging="180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Partnered with project management and technical teams to communicate risks, resolve technical issues, distribute development work, mentor developers, and enforce code quality through reviews.</w:t>
      </w:r>
    </w:p>
    <w:p w14:paraId="25F7EA72" w14:textId="77777777" w:rsidR="00C14B46" w:rsidRPr="00F52B43" w:rsidRDefault="00C14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</w:pPr>
    </w:p>
    <w:tbl>
      <w:tblPr>
        <w:tblStyle w:val="a3"/>
        <w:tblW w:w="10170" w:type="dxa"/>
        <w:tblLayout w:type="fixed"/>
        <w:tblLook w:val="0400" w:firstRow="0" w:lastRow="0" w:firstColumn="0" w:lastColumn="0" w:noHBand="0" w:noVBand="1"/>
      </w:tblPr>
      <w:tblGrid>
        <w:gridCol w:w="5504"/>
        <w:gridCol w:w="4666"/>
      </w:tblGrid>
      <w:tr w:rsidR="00C14B46" w:rsidRPr="00F52B43" w14:paraId="47ECBF51" w14:textId="77777777" w:rsidTr="00341770">
        <w:tc>
          <w:tcPr>
            <w:tcW w:w="5504" w:type="dxa"/>
            <w:shd w:val="clear" w:color="auto" w:fill="FFE599"/>
          </w:tcPr>
          <w:p w14:paraId="32E9D382" w14:textId="77777777" w:rsidR="00C14B46" w:rsidRPr="00F52B43" w:rsidRDefault="002C4D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CapGemini</w:t>
            </w:r>
            <w:proofErr w:type="spellEnd"/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, Boston, MA</w:t>
            </w:r>
          </w:p>
        </w:tc>
        <w:tc>
          <w:tcPr>
            <w:tcW w:w="4666" w:type="dxa"/>
            <w:shd w:val="clear" w:color="auto" w:fill="FFE599"/>
          </w:tcPr>
          <w:p w14:paraId="4F63EFA0" w14:textId="77777777" w:rsidR="00C14B46" w:rsidRPr="00F52B43" w:rsidRDefault="002C4DD6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Oct 2019 to May 2020</w:t>
            </w:r>
          </w:p>
        </w:tc>
      </w:tr>
    </w:tbl>
    <w:p w14:paraId="1FA4F01D" w14:textId="77777777" w:rsidR="00341770" w:rsidRPr="002D6BBB" w:rsidRDefault="00341770" w:rsidP="002F4B80">
      <w:pPr>
        <w:ind w:left="450"/>
        <w:rPr>
          <w:rFonts w:ascii="Arial" w:hAnsi="Arial" w:cs="Arial"/>
          <w:iCs/>
          <w:sz w:val="20"/>
          <w:szCs w:val="20"/>
        </w:rPr>
      </w:pPr>
    </w:p>
    <w:p w14:paraId="28D45C64" w14:textId="4C8B861D" w:rsidR="002F4B80" w:rsidRPr="00341770" w:rsidRDefault="002F4B80" w:rsidP="00341770">
      <w:pPr>
        <w:ind w:left="270"/>
        <w:rPr>
          <w:rFonts w:ascii="Arial" w:eastAsia="Arial" w:hAnsi="Arial" w:cs="Arial"/>
          <w:iCs/>
          <w:sz w:val="20"/>
          <w:szCs w:val="20"/>
          <w:u w:val="single"/>
        </w:rPr>
      </w:pPr>
      <w:r w:rsidRPr="00341770">
        <w:rPr>
          <w:rFonts w:ascii="Arial" w:hAnsi="Arial" w:cs="Arial"/>
          <w:iCs/>
          <w:sz w:val="20"/>
          <w:szCs w:val="20"/>
          <w:u w:val="single"/>
        </w:rPr>
        <w:t>National Grid</w:t>
      </w:r>
    </w:p>
    <w:p w14:paraId="75E937F9" w14:textId="77777777" w:rsidR="002F4B80" w:rsidRPr="00F52B43" w:rsidRDefault="002F4B80" w:rsidP="001867FE">
      <w:pPr>
        <w:pStyle w:val="ListBullet"/>
        <w:tabs>
          <w:tab w:val="clear" w:pos="360"/>
          <w:tab w:val="num" w:pos="270"/>
        </w:tabs>
        <w:spacing w:after="20" w:line="240" w:lineRule="auto"/>
        <w:ind w:left="450" w:hanging="180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Presented technical alternatives and recommendations aligned with customer service, Service Cloud, Field Service Lightning, integration, and enterprise technology requirements.</w:t>
      </w:r>
    </w:p>
    <w:p w14:paraId="0F154EE2" w14:textId="77777777" w:rsidR="002F4B80" w:rsidRPr="00F52B43" w:rsidRDefault="002F4B80" w:rsidP="001867FE">
      <w:pPr>
        <w:pStyle w:val="ListBullet"/>
        <w:tabs>
          <w:tab w:val="clear" w:pos="360"/>
          <w:tab w:val="num" w:pos="270"/>
        </w:tabs>
        <w:spacing w:after="20" w:line="240" w:lineRule="auto"/>
        <w:ind w:left="450" w:hanging="180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Interfaced with business, project, integration, and offshore teams to deliver complete technical solutions, improve designs, mitigate architecture risks, and support planning/estimation.</w:t>
      </w:r>
    </w:p>
    <w:p w14:paraId="69EA8092" w14:textId="77777777" w:rsidR="00C14B46" w:rsidRPr="00F52B43" w:rsidRDefault="00C14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</w:pPr>
    </w:p>
    <w:tbl>
      <w:tblPr>
        <w:tblStyle w:val="a4"/>
        <w:tblW w:w="10188" w:type="dxa"/>
        <w:tblLayout w:type="fixed"/>
        <w:tblLook w:val="0400" w:firstRow="0" w:lastRow="0" w:firstColumn="0" w:lastColumn="0" w:noHBand="0" w:noVBand="1"/>
      </w:tblPr>
      <w:tblGrid>
        <w:gridCol w:w="5504"/>
        <w:gridCol w:w="4684"/>
      </w:tblGrid>
      <w:tr w:rsidR="00C14B46" w:rsidRPr="00F52B43" w14:paraId="580F8887" w14:textId="77777777" w:rsidTr="001867FE">
        <w:tc>
          <w:tcPr>
            <w:tcW w:w="5504" w:type="dxa"/>
            <w:shd w:val="clear" w:color="auto" w:fill="FFE599"/>
          </w:tcPr>
          <w:p w14:paraId="6453522E" w14:textId="77777777" w:rsidR="00C14B46" w:rsidRPr="00F52B43" w:rsidRDefault="002C4D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Texas Capital Bank, Richardson, TX</w:t>
            </w:r>
          </w:p>
        </w:tc>
        <w:tc>
          <w:tcPr>
            <w:tcW w:w="4684" w:type="dxa"/>
            <w:shd w:val="clear" w:color="auto" w:fill="FFE599"/>
          </w:tcPr>
          <w:p w14:paraId="6B849330" w14:textId="77777777" w:rsidR="00C14B46" w:rsidRPr="00F52B43" w:rsidRDefault="002C4DD6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Oct 2017 to Oct 2019</w:t>
            </w:r>
          </w:p>
        </w:tc>
      </w:tr>
    </w:tbl>
    <w:p w14:paraId="66F5990E" w14:textId="65C82283" w:rsidR="00C14B46" w:rsidRPr="00F52B43" w:rsidRDefault="00C14B46" w:rsidP="001867FE">
      <w:pPr>
        <w:ind w:left="270"/>
        <w:rPr>
          <w:rFonts w:ascii="Arial" w:eastAsia="Arial" w:hAnsi="Arial" w:cs="Arial"/>
          <w:sz w:val="20"/>
          <w:szCs w:val="20"/>
        </w:rPr>
      </w:pPr>
    </w:p>
    <w:p w14:paraId="200A8050" w14:textId="77777777" w:rsidR="002F4B80" w:rsidRPr="00F52B43" w:rsidRDefault="002F4B80" w:rsidP="001867FE">
      <w:pPr>
        <w:pStyle w:val="ListBullet"/>
        <w:tabs>
          <w:tab w:val="clear" w:pos="360"/>
          <w:tab w:val="num" w:pos="270"/>
        </w:tabs>
        <w:spacing w:after="20" w:line="240" w:lineRule="auto"/>
        <w:ind w:left="450" w:hanging="180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 xml:space="preserve">Implemented </w:t>
      </w:r>
      <w:proofErr w:type="spellStart"/>
      <w:r w:rsidRPr="00F52B43">
        <w:rPr>
          <w:rFonts w:ascii="Arial" w:hAnsi="Arial" w:cs="Arial"/>
          <w:sz w:val="20"/>
          <w:szCs w:val="20"/>
        </w:rPr>
        <w:t>nCino</w:t>
      </w:r>
      <w:proofErr w:type="spellEnd"/>
      <w:r w:rsidRPr="00F52B43">
        <w:rPr>
          <w:rFonts w:ascii="Arial" w:hAnsi="Arial" w:cs="Arial"/>
          <w:sz w:val="20"/>
          <w:szCs w:val="20"/>
        </w:rPr>
        <w:t>, the bank's Salesforce-based banking platform, and designed transformational technical solutions by working directly with business stakeholders and consulting partners.</w:t>
      </w:r>
    </w:p>
    <w:p w14:paraId="4DE93615" w14:textId="77777777" w:rsidR="002F4B80" w:rsidRPr="00F52B43" w:rsidRDefault="002F4B80" w:rsidP="001867FE">
      <w:pPr>
        <w:pStyle w:val="ListBullet"/>
        <w:tabs>
          <w:tab w:val="clear" w:pos="360"/>
          <w:tab w:val="num" w:pos="270"/>
        </w:tabs>
        <w:spacing w:after="20" w:line="240" w:lineRule="auto"/>
        <w:ind w:left="450" w:hanging="180"/>
        <w:rPr>
          <w:rFonts w:ascii="Arial" w:hAnsi="Arial" w:cs="Arial"/>
          <w:sz w:val="20"/>
          <w:szCs w:val="20"/>
        </w:rPr>
      </w:pPr>
      <w:r w:rsidRPr="00F52B43">
        <w:rPr>
          <w:rFonts w:ascii="Arial" w:hAnsi="Arial" w:cs="Arial"/>
          <w:sz w:val="20"/>
          <w:szCs w:val="20"/>
        </w:rPr>
        <w:t>Established Salesforce Center of Excellence release governance, coordinated customization efforts, and managed monthly releases across the Salesforce ecosystem.</w:t>
      </w:r>
    </w:p>
    <w:p w14:paraId="3DD5E080" w14:textId="69EE1602" w:rsidR="00C14B46" w:rsidRPr="00F52B43" w:rsidRDefault="00C14B46">
      <w:pPr>
        <w:ind w:left="450"/>
        <w:rPr>
          <w:rFonts w:ascii="Arial" w:eastAsia="Arial" w:hAnsi="Arial" w:cs="Arial"/>
          <w:b/>
          <w:bCs/>
          <w:sz w:val="20"/>
          <w:szCs w:val="20"/>
          <w:highlight w:val="lightGray"/>
        </w:rPr>
      </w:pPr>
    </w:p>
    <w:tbl>
      <w:tblPr>
        <w:tblStyle w:val="a7"/>
        <w:tblW w:w="10170" w:type="dxa"/>
        <w:tblLayout w:type="fixed"/>
        <w:tblLook w:val="0400" w:firstRow="0" w:lastRow="0" w:firstColumn="0" w:lastColumn="0" w:noHBand="0" w:noVBand="1"/>
      </w:tblPr>
      <w:tblGrid>
        <w:gridCol w:w="5052"/>
        <w:gridCol w:w="5118"/>
      </w:tblGrid>
      <w:tr w:rsidR="00DE671E" w:rsidRPr="00F52B43" w14:paraId="51AC2CC4" w14:textId="77777777" w:rsidTr="00226155">
        <w:trPr>
          <w:trHeight w:val="273"/>
        </w:trPr>
        <w:tc>
          <w:tcPr>
            <w:tcW w:w="5052" w:type="dxa"/>
          </w:tcPr>
          <w:p w14:paraId="7C15C3B1" w14:textId="0187DEBB" w:rsidR="00DE671E" w:rsidRPr="00F52B43" w:rsidRDefault="00DE671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Slalom Consulting, Dallas, TX</w:t>
            </w:r>
          </w:p>
        </w:tc>
        <w:tc>
          <w:tcPr>
            <w:tcW w:w="5118" w:type="dxa"/>
          </w:tcPr>
          <w:p w14:paraId="6A015F26" w14:textId="2ECDF84F" w:rsidR="00DE671E" w:rsidRPr="00F52B43" w:rsidRDefault="00DE671E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Jul 2017 to Oct 2017</w:t>
            </w:r>
          </w:p>
        </w:tc>
      </w:tr>
      <w:tr w:rsidR="00DE671E" w:rsidRPr="00F52B43" w14:paraId="5ED654EF" w14:textId="77777777" w:rsidTr="00226155">
        <w:trPr>
          <w:trHeight w:val="273"/>
        </w:trPr>
        <w:tc>
          <w:tcPr>
            <w:tcW w:w="5052" w:type="dxa"/>
          </w:tcPr>
          <w:p w14:paraId="0A1EF036" w14:textId="031C1332" w:rsidR="00DE671E" w:rsidRPr="00F52B43" w:rsidRDefault="00DE671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Experian, Allen, TX</w:t>
            </w:r>
          </w:p>
        </w:tc>
        <w:tc>
          <w:tcPr>
            <w:tcW w:w="5118" w:type="dxa"/>
          </w:tcPr>
          <w:p w14:paraId="5FF1EB22" w14:textId="78E61C06" w:rsidR="00DE671E" w:rsidRPr="00F52B43" w:rsidRDefault="00DE671E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Jan 2017 to Jun 2017</w:t>
            </w:r>
          </w:p>
        </w:tc>
      </w:tr>
      <w:tr w:rsidR="00C14B46" w:rsidRPr="00F52B43" w14:paraId="31B51014" w14:textId="77777777" w:rsidTr="00226155">
        <w:trPr>
          <w:trHeight w:val="273"/>
        </w:trPr>
        <w:tc>
          <w:tcPr>
            <w:tcW w:w="5052" w:type="dxa"/>
          </w:tcPr>
          <w:p w14:paraId="51127201" w14:textId="77777777" w:rsidR="00C14B46" w:rsidRPr="00F52B43" w:rsidRDefault="002C4D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Thomson Reuters, Carrollton, TX</w:t>
            </w:r>
          </w:p>
        </w:tc>
        <w:tc>
          <w:tcPr>
            <w:tcW w:w="5118" w:type="dxa"/>
          </w:tcPr>
          <w:p w14:paraId="4BAC7298" w14:textId="77777777" w:rsidR="00C14B46" w:rsidRPr="00F52B43" w:rsidRDefault="002C4DD6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Mar 2016 to Dec 2016</w:t>
            </w:r>
          </w:p>
        </w:tc>
      </w:tr>
      <w:tr w:rsidR="00C14B46" w:rsidRPr="00F52B43" w14:paraId="6DB0287A" w14:textId="77777777" w:rsidTr="00226155">
        <w:trPr>
          <w:trHeight w:val="273"/>
        </w:trPr>
        <w:tc>
          <w:tcPr>
            <w:tcW w:w="5052" w:type="dxa"/>
          </w:tcPr>
          <w:p w14:paraId="0A36A776" w14:textId="77777777" w:rsidR="00C14B46" w:rsidRPr="00F52B43" w:rsidRDefault="002C4D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Jack Henry &amp; Associates, Allen, TX</w:t>
            </w:r>
          </w:p>
        </w:tc>
        <w:tc>
          <w:tcPr>
            <w:tcW w:w="5118" w:type="dxa"/>
          </w:tcPr>
          <w:p w14:paraId="6DC30553" w14:textId="77777777" w:rsidR="00C14B46" w:rsidRPr="00F52B43" w:rsidRDefault="002C4DD6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Dec 2013 to Feb 2016</w:t>
            </w:r>
          </w:p>
        </w:tc>
      </w:tr>
      <w:tr w:rsidR="00C14B46" w:rsidRPr="00F52B43" w14:paraId="76FFE0D1" w14:textId="77777777" w:rsidTr="00226155">
        <w:trPr>
          <w:trHeight w:val="273"/>
        </w:trPr>
        <w:tc>
          <w:tcPr>
            <w:tcW w:w="5052" w:type="dxa"/>
          </w:tcPr>
          <w:p w14:paraId="1A0DBCBF" w14:textId="77777777" w:rsidR="00C14B46" w:rsidRPr="00F52B43" w:rsidRDefault="002C4D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Bank of America, Plano, TX</w:t>
            </w:r>
          </w:p>
        </w:tc>
        <w:tc>
          <w:tcPr>
            <w:tcW w:w="5118" w:type="dxa"/>
          </w:tcPr>
          <w:p w14:paraId="1C0E9892" w14:textId="77777777" w:rsidR="00C14B46" w:rsidRPr="00F52B43" w:rsidRDefault="002C4DD6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Oct 2005 to Nov 2013</w:t>
            </w:r>
          </w:p>
        </w:tc>
      </w:tr>
      <w:tr w:rsidR="00C14B46" w:rsidRPr="00F52B43" w14:paraId="3F8B2100" w14:textId="77777777" w:rsidTr="00226155">
        <w:trPr>
          <w:trHeight w:val="273"/>
        </w:trPr>
        <w:tc>
          <w:tcPr>
            <w:tcW w:w="5052" w:type="dxa"/>
          </w:tcPr>
          <w:p w14:paraId="5160B294" w14:textId="77777777" w:rsidR="00C14B46" w:rsidRPr="00F52B43" w:rsidRDefault="002C4D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Verizon Communications, Irving, TX</w:t>
            </w: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118" w:type="dxa"/>
          </w:tcPr>
          <w:p w14:paraId="05AFACF7" w14:textId="77777777" w:rsidR="00C14B46" w:rsidRPr="00F52B43" w:rsidRDefault="002C4DD6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Aug 2002 to Sept 2005</w:t>
            </w:r>
          </w:p>
        </w:tc>
      </w:tr>
      <w:tr w:rsidR="00C14B46" w:rsidRPr="00F52B43" w14:paraId="6325825C" w14:textId="77777777" w:rsidTr="00226155">
        <w:trPr>
          <w:trHeight w:val="273"/>
        </w:trPr>
        <w:tc>
          <w:tcPr>
            <w:tcW w:w="5052" w:type="dxa"/>
          </w:tcPr>
          <w:p w14:paraId="577DC95A" w14:textId="77777777" w:rsidR="00C14B46" w:rsidRPr="00F52B43" w:rsidRDefault="002C4DD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SGI (Silicon Graphics), Mountain View, CA</w:t>
            </w:r>
          </w:p>
        </w:tc>
        <w:tc>
          <w:tcPr>
            <w:tcW w:w="5118" w:type="dxa"/>
          </w:tcPr>
          <w:p w14:paraId="0FA25F0F" w14:textId="77777777" w:rsidR="00C14B46" w:rsidRPr="00F52B43" w:rsidRDefault="002C4DD6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2B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May 00 to July 01</w:t>
            </w:r>
          </w:p>
        </w:tc>
      </w:tr>
    </w:tbl>
    <w:p w14:paraId="3107014D" w14:textId="77777777" w:rsidR="00C14B46" w:rsidRPr="00F52B43" w:rsidRDefault="00C14B46" w:rsidP="001867FE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sectPr w:rsidR="00C14B46" w:rsidRPr="00F52B43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720" w:right="1620" w:bottom="1440" w:left="5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2B7C" w14:textId="77777777" w:rsidR="00AE7A00" w:rsidRDefault="00AE7A00">
      <w:r>
        <w:separator/>
      </w:r>
    </w:p>
  </w:endnote>
  <w:endnote w:type="continuationSeparator" w:id="0">
    <w:p w14:paraId="4081E761" w14:textId="77777777" w:rsidR="00AE7A00" w:rsidRDefault="00AE7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9696DF3B-DE01-4A82-A18E-5B946CB0C3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2" w:fontKey="{0BBE70DB-13D0-4256-AF3C-78318C55CB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3" w:fontKey="{8CE9AA31-D4AA-4667-988A-DEE37A3D98C4}"/>
    <w:embedItalic r:id="rId4" w:fontKey="{C5DF920A-D59D-4BF4-920D-1AC88C53C3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122EBBDB-AE21-436C-AC99-001A90F4C9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52232B6-294E-4051-9034-4E851E8C076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7D45375D-581A-4BF5-9C16-04C124E758E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8" w:fontKey="{34067099-7D44-4C48-AF0F-7AD5460527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2F8F29B-4236-402B-889F-386A4959B0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03EF" w14:textId="77777777" w:rsidR="00C14B46" w:rsidRDefault="00C1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1EDC" w14:textId="77777777" w:rsidR="00C14B46" w:rsidRDefault="002C4D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jc w:val="right"/>
      <w:rPr>
        <w:rFonts w:ascii="Trebuchet MS" w:eastAsia="Trebuchet MS" w:hAnsi="Trebuchet MS" w:cs="Trebuchet MS"/>
        <w:color w:val="000000"/>
        <w:sz w:val="16"/>
        <w:szCs w:val="16"/>
      </w:rPr>
    </w:pPr>
    <w:r>
      <w:rPr>
        <w:rFonts w:ascii="Trebuchet MS" w:eastAsia="Trebuchet MS" w:hAnsi="Trebuchet MS" w:cs="Trebuchet MS"/>
        <w:color w:val="000000"/>
        <w:sz w:val="16"/>
        <w:szCs w:val="16"/>
      </w:rPr>
      <w:t xml:space="preserve">Page </w:t>
    </w:r>
    <w:r>
      <w:rPr>
        <w:rFonts w:ascii="Trebuchet MS" w:eastAsia="Trebuchet MS" w:hAnsi="Trebuchet MS" w:cs="Trebuchet MS"/>
        <w:color w:val="000000"/>
        <w:sz w:val="16"/>
        <w:szCs w:val="16"/>
      </w:rPr>
      <w:fldChar w:fldCharType="begin"/>
    </w:r>
    <w:r>
      <w:rPr>
        <w:rFonts w:ascii="Trebuchet MS" w:eastAsia="Trebuchet MS" w:hAnsi="Trebuchet MS" w:cs="Trebuchet MS"/>
        <w:color w:val="000000"/>
        <w:sz w:val="16"/>
        <w:szCs w:val="16"/>
      </w:rPr>
      <w:instrText>PAGE</w:instrText>
    </w:r>
    <w:r>
      <w:rPr>
        <w:rFonts w:ascii="Trebuchet MS" w:eastAsia="Trebuchet MS" w:hAnsi="Trebuchet MS" w:cs="Trebuchet MS"/>
        <w:color w:val="000000"/>
        <w:sz w:val="16"/>
        <w:szCs w:val="16"/>
      </w:rPr>
      <w:fldChar w:fldCharType="separate"/>
    </w:r>
    <w:r w:rsidR="009A271A">
      <w:rPr>
        <w:rFonts w:ascii="Trebuchet MS" w:eastAsia="Trebuchet MS" w:hAnsi="Trebuchet MS" w:cs="Trebuchet MS"/>
        <w:noProof/>
        <w:color w:val="000000"/>
        <w:sz w:val="16"/>
        <w:szCs w:val="16"/>
      </w:rPr>
      <w:t>1</w:t>
    </w:r>
    <w:r>
      <w:rPr>
        <w:rFonts w:ascii="Trebuchet MS" w:eastAsia="Trebuchet MS" w:hAnsi="Trebuchet MS" w:cs="Trebuchet MS"/>
        <w:color w:val="000000"/>
        <w:sz w:val="16"/>
        <w:szCs w:val="16"/>
      </w:rPr>
      <w:fldChar w:fldCharType="end"/>
    </w:r>
    <w:r>
      <w:rPr>
        <w:rFonts w:ascii="Trebuchet MS" w:eastAsia="Trebuchet MS" w:hAnsi="Trebuchet MS" w:cs="Trebuchet MS"/>
        <w:color w:val="000000"/>
        <w:sz w:val="16"/>
        <w:szCs w:val="16"/>
      </w:rPr>
      <w:t xml:space="preserve"> of </w:t>
    </w:r>
    <w:r>
      <w:rPr>
        <w:rFonts w:ascii="Trebuchet MS" w:eastAsia="Trebuchet MS" w:hAnsi="Trebuchet MS" w:cs="Trebuchet MS"/>
        <w:color w:val="000000"/>
        <w:sz w:val="16"/>
        <w:szCs w:val="16"/>
      </w:rPr>
      <w:fldChar w:fldCharType="begin"/>
    </w:r>
    <w:r>
      <w:rPr>
        <w:rFonts w:ascii="Trebuchet MS" w:eastAsia="Trebuchet MS" w:hAnsi="Trebuchet MS" w:cs="Trebuchet MS"/>
        <w:color w:val="000000"/>
        <w:sz w:val="16"/>
        <w:szCs w:val="16"/>
      </w:rPr>
      <w:instrText>NUMPAGES</w:instrText>
    </w:r>
    <w:r>
      <w:rPr>
        <w:rFonts w:ascii="Trebuchet MS" w:eastAsia="Trebuchet MS" w:hAnsi="Trebuchet MS" w:cs="Trebuchet MS"/>
        <w:color w:val="000000"/>
        <w:sz w:val="16"/>
        <w:szCs w:val="16"/>
      </w:rPr>
      <w:fldChar w:fldCharType="separate"/>
    </w:r>
    <w:r w:rsidR="009A271A">
      <w:rPr>
        <w:rFonts w:ascii="Trebuchet MS" w:eastAsia="Trebuchet MS" w:hAnsi="Trebuchet MS" w:cs="Trebuchet MS"/>
        <w:noProof/>
        <w:color w:val="000000"/>
        <w:sz w:val="16"/>
        <w:szCs w:val="16"/>
      </w:rPr>
      <w:t>2</w:t>
    </w:r>
    <w:r>
      <w:rPr>
        <w:rFonts w:ascii="Trebuchet MS" w:eastAsia="Trebuchet MS" w:hAnsi="Trebuchet MS" w:cs="Trebuchet MS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02EE" w14:textId="77777777" w:rsidR="00C14B46" w:rsidRDefault="00C1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8D27" w14:textId="77777777" w:rsidR="00AE7A00" w:rsidRDefault="00AE7A00">
      <w:r>
        <w:separator/>
      </w:r>
    </w:p>
  </w:footnote>
  <w:footnote w:type="continuationSeparator" w:id="0">
    <w:p w14:paraId="3298A094" w14:textId="77777777" w:rsidR="00AE7A00" w:rsidRDefault="00AE7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A4DB" w14:textId="77777777" w:rsidR="00C14B46" w:rsidRDefault="00C1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FC3721"/>
    <w:multiLevelType w:val="multilevel"/>
    <w:tmpl w:val="68F014E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AF0E63"/>
    <w:multiLevelType w:val="multilevel"/>
    <w:tmpl w:val="C2222166"/>
    <w:lvl w:ilvl="0">
      <w:start w:val="1"/>
      <w:numFmt w:val="bullet"/>
      <w:pStyle w:val="DefaultTex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FA102C"/>
    <w:multiLevelType w:val="multilevel"/>
    <w:tmpl w:val="529EFFC8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4617695"/>
    <w:multiLevelType w:val="multilevel"/>
    <w:tmpl w:val="026079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96198885">
    <w:abstractNumId w:val="2"/>
  </w:num>
  <w:num w:numId="2" w16cid:durableId="594360353">
    <w:abstractNumId w:val="3"/>
  </w:num>
  <w:num w:numId="3" w16cid:durableId="568660669">
    <w:abstractNumId w:val="1"/>
  </w:num>
  <w:num w:numId="4" w16cid:durableId="43530749">
    <w:abstractNumId w:val="4"/>
  </w:num>
  <w:num w:numId="5" w16cid:durableId="37212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B46"/>
    <w:rsid w:val="000457CD"/>
    <w:rsid w:val="00056965"/>
    <w:rsid w:val="0005792D"/>
    <w:rsid w:val="000606B8"/>
    <w:rsid w:val="00102434"/>
    <w:rsid w:val="00126DDF"/>
    <w:rsid w:val="00146499"/>
    <w:rsid w:val="00165AC0"/>
    <w:rsid w:val="001867FE"/>
    <w:rsid w:val="001A4A0D"/>
    <w:rsid w:val="001B7631"/>
    <w:rsid w:val="001E49CB"/>
    <w:rsid w:val="00226155"/>
    <w:rsid w:val="00253353"/>
    <w:rsid w:val="00253E8E"/>
    <w:rsid w:val="0025525C"/>
    <w:rsid w:val="0027679D"/>
    <w:rsid w:val="002840FB"/>
    <w:rsid w:val="002C0D2C"/>
    <w:rsid w:val="002C4DD6"/>
    <w:rsid w:val="002D6BBB"/>
    <w:rsid w:val="002E6974"/>
    <w:rsid w:val="002F4B80"/>
    <w:rsid w:val="002F76AD"/>
    <w:rsid w:val="00300039"/>
    <w:rsid w:val="00332ACE"/>
    <w:rsid w:val="00341770"/>
    <w:rsid w:val="00341F1B"/>
    <w:rsid w:val="00383461"/>
    <w:rsid w:val="0040408B"/>
    <w:rsid w:val="004B0E8D"/>
    <w:rsid w:val="004C74D7"/>
    <w:rsid w:val="004F4639"/>
    <w:rsid w:val="00535E7A"/>
    <w:rsid w:val="00554664"/>
    <w:rsid w:val="005800C7"/>
    <w:rsid w:val="005C0740"/>
    <w:rsid w:val="00622748"/>
    <w:rsid w:val="0069516B"/>
    <w:rsid w:val="006C6823"/>
    <w:rsid w:val="00704FB1"/>
    <w:rsid w:val="0070560F"/>
    <w:rsid w:val="00720538"/>
    <w:rsid w:val="007A7108"/>
    <w:rsid w:val="007C7CDE"/>
    <w:rsid w:val="0080207A"/>
    <w:rsid w:val="00806009"/>
    <w:rsid w:val="0081620F"/>
    <w:rsid w:val="0086203C"/>
    <w:rsid w:val="008762EC"/>
    <w:rsid w:val="00887F41"/>
    <w:rsid w:val="00890403"/>
    <w:rsid w:val="008B659A"/>
    <w:rsid w:val="008C21F2"/>
    <w:rsid w:val="009866A3"/>
    <w:rsid w:val="00996C18"/>
    <w:rsid w:val="009A271A"/>
    <w:rsid w:val="009E09CE"/>
    <w:rsid w:val="00AE7A00"/>
    <w:rsid w:val="00B068C3"/>
    <w:rsid w:val="00B1252E"/>
    <w:rsid w:val="00B2167B"/>
    <w:rsid w:val="00B65EE7"/>
    <w:rsid w:val="00BC2D6A"/>
    <w:rsid w:val="00BD41F8"/>
    <w:rsid w:val="00BE751E"/>
    <w:rsid w:val="00C14B46"/>
    <w:rsid w:val="00CA3568"/>
    <w:rsid w:val="00D30DBF"/>
    <w:rsid w:val="00D325ED"/>
    <w:rsid w:val="00D37472"/>
    <w:rsid w:val="00D67050"/>
    <w:rsid w:val="00DA3351"/>
    <w:rsid w:val="00DE4162"/>
    <w:rsid w:val="00DE671E"/>
    <w:rsid w:val="00E266F0"/>
    <w:rsid w:val="00E35009"/>
    <w:rsid w:val="00E36943"/>
    <w:rsid w:val="00E37FAA"/>
    <w:rsid w:val="00E5042F"/>
    <w:rsid w:val="00E65EC9"/>
    <w:rsid w:val="00EA368B"/>
    <w:rsid w:val="00EB1CC8"/>
    <w:rsid w:val="00ED4FC5"/>
    <w:rsid w:val="00F52B43"/>
    <w:rsid w:val="00F61B72"/>
    <w:rsid w:val="00F94F6D"/>
    <w:rsid w:val="00F97D7B"/>
    <w:rsid w:val="00FA1D41"/>
    <w:rsid w:val="00FB6F7A"/>
    <w:rsid w:val="00FD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82A9"/>
  <w15:docId w15:val="{D1192F21-32AE-4B60-B3BD-B170D8C2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Verdana" w:eastAsia="Verdana" w:hAnsi="Verdana" w:cs="Verdana"/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Verdana" w:eastAsia="Verdana" w:hAnsi="Verdana" w:cs="Verdana"/>
      <w:b/>
      <w:b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rFonts w:ascii="Verdana" w:eastAsia="Verdana" w:hAnsi="Verdana" w:cs="Verdana"/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720"/>
      <w:outlineLvl w:val="4"/>
    </w:pPr>
    <w:rPr>
      <w:rFonts w:ascii="Georgia" w:eastAsia="Georgia" w:hAnsi="Georgia" w:cs="Georgia"/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tabs>
        <w:tab w:val="left" w:pos="-720"/>
      </w:tabs>
      <w:ind w:left="-990"/>
      <w:outlineLvl w:val="5"/>
    </w:pPr>
    <w:rPr>
      <w:i/>
      <w:iCs/>
      <w:sz w:val="56"/>
      <w:szCs w:val="56"/>
    </w:rPr>
  </w:style>
  <w:style w:type="paragraph" w:styleId="Heading7">
    <w:name w:val="heading 7"/>
    <w:basedOn w:val="Normal"/>
    <w:next w:val="Normal"/>
    <w:qFormat/>
    <w:pPr>
      <w:widowControl w:val="0"/>
      <w:autoSpaceDE w:val="0"/>
      <w:autoSpaceDN w:val="0"/>
      <w:adjustRightInd w:val="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keepNext/>
      <w:ind w:left="-2160"/>
      <w:jc w:val="both"/>
      <w:outlineLvl w:val="7"/>
    </w:pPr>
    <w:rPr>
      <w:rFonts w:ascii="Arial" w:hAnsi="Arial" w:cs="Arial"/>
      <w:szCs w:val="20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22"/>
      <w:szCs w:val="22"/>
    </w:rPr>
  </w:style>
  <w:style w:type="paragraph" w:customStyle="1" w:styleId="DefaultText">
    <w:name w:val="Default Text"/>
    <w:basedOn w:val="Normal"/>
    <w:pPr>
      <w:numPr>
        <w:numId w:val="1"/>
      </w:numPr>
      <w:tabs>
        <w:tab w:val="num" w:pos="1080"/>
      </w:tabs>
      <w:jc w:val="both"/>
    </w:pPr>
    <w:rPr>
      <w:noProof/>
      <w:szCs w:val="20"/>
    </w:rPr>
  </w:style>
  <w:style w:type="paragraph" w:styleId="BodyText2">
    <w:name w:val="Body Text 2"/>
    <w:basedOn w:val="Normal"/>
    <w:pPr>
      <w:jc w:val="center"/>
    </w:pPr>
    <w:rPr>
      <w:rFonts w:ascii="Arial" w:hAnsi="Arial" w:cs="Arial"/>
      <w:b/>
      <w:bCs/>
    </w:rPr>
  </w:style>
  <w:style w:type="paragraph" w:styleId="BodyTextIndent3">
    <w:name w:val="Body Text Indent 3"/>
    <w:basedOn w:val="Normal"/>
    <w:pPr>
      <w:tabs>
        <w:tab w:val="left" w:pos="1440"/>
      </w:tabs>
      <w:ind w:left="1440" w:hanging="1440"/>
    </w:pPr>
    <w:rPr>
      <w:rFonts w:ascii="Arial" w:hAnsi="Arial" w:cs="Arial"/>
      <w:b/>
      <w:bCs/>
      <w:sz w:val="20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-2160"/>
      <w:jc w:val="center"/>
    </w:pPr>
    <w:rPr>
      <w:rFonts w:ascii="Arial" w:hAnsi="Arial" w:cs="Arial"/>
      <w:sz w:val="20"/>
      <w:szCs w:val="20"/>
    </w:rPr>
  </w:style>
  <w:style w:type="paragraph" w:styleId="BodyTextIndent">
    <w:name w:val="Body Text Indent"/>
    <w:basedOn w:val="Normal"/>
    <w:pPr>
      <w:tabs>
        <w:tab w:val="left" w:pos="-720"/>
        <w:tab w:val="left" w:pos="360"/>
        <w:tab w:val="left" w:pos="540"/>
        <w:tab w:val="left" w:pos="2520"/>
        <w:tab w:val="left" w:pos="3600"/>
        <w:tab w:val="left" w:pos="4860"/>
        <w:tab w:val="left" w:pos="6660"/>
        <w:tab w:val="left" w:pos="9180"/>
        <w:tab w:val="righ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30600"/>
      </w:tabs>
      <w:suppressAutoHyphens/>
      <w:ind w:left="3600" w:hanging="3600"/>
      <w:jc w:val="both"/>
    </w:pPr>
    <w:rPr>
      <w:rFonts w:ascii="Arial" w:hAnsi="Arial"/>
      <w:sz w:val="20"/>
      <w:szCs w:val="20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  <w:jc w:val="both"/>
    </w:pPr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pPr>
      <w:spacing w:after="22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Achievement">
    <w:name w:val="Achievement"/>
    <w:basedOn w:val="BodyText"/>
    <w:pPr>
      <w:spacing w:after="60"/>
      <w:ind w:left="240" w:hanging="240"/>
    </w:p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pPr>
      <w:spacing w:line="240" w:lineRule="atLeast"/>
      <w:jc w:val="both"/>
    </w:pPr>
    <w:rPr>
      <w:snapToGrid w:val="0"/>
      <w:color w:val="000000"/>
      <w:sz w:val="22"/>
    </w:rPr>
  </w:style>
  <w:style w:type="paragraph" w:styleId="BalloonText">
    <w:name w:val="Balloon Text"/>
    <w:basedOn w:val="Normal"/>
    <w:semiHidden/>
    <w:rsid w:val="006068DA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25B4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B6625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rsid w:val="0043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1979D6"/>
    <w:rPr>
      <w:sz w:val="24"/>
      <w:szCs w:val="24"/>
    </w:rPr>
  </w:style>
  <w:style w:type="character" w:styleId="UnresolvedMention">
    <w:name w:val="Unresolved Mention"/>
    <w:uiPriority w:val="99"/>
    <w:semiHidden/>
    <w:unhideWhenUsed/>
    <w:rsid w:val="002F0F0C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rsid w:val="006B5655"/>
    <w:rPr>
      <w:rFonts w:ascii="Arial" w:hAnsi="Arial"/>
      <w:spacing w:val="-5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Bullet">
    <w:name w:val="List Bullet"/>
    <w:basedOn w:val="Normal"/>
    <w:uiPriority w:val="99"/>
    <w:unhideWhenUsed/>
    <w:rsid w:val="00E36943"/>
    <w:pPr>
      <w:numPr>
        <w:numId w:val="5"/>
      </w:numPr>
      <w:spacing w:after="200" w:line="276" w:lineRule="auto"/>
      <w:contextualSpacing/>
    </w:pPr>
    <w:rPr>
      <w:rFonts w:ascii="Aptos" w:eastAsia="Aptos" w:hAnsi="Aptos" w:cstheme="minorBidi"/>
      <w:sz w:val="18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nket-tx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railhead.salesforce.com/en/credentials/certification-detail-print/?searchString=6TAI3AeiUM2qNDJZC0HavkcRcKQ7xzyzKFANwxIo3HokMeForbw/rqdj5OvZx4p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lesforce.com/trailblazer/sanket-tx" TargetMode="Externa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Qv2nLOzC6y7fxN6GYNIxq7fljQ==">CgMxLjA4AHIhMVdEYVBhQjFuS2hCdHNHLUhubTNxdTJxdUFveUZVWkhB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Freedom Inc.</dc:creator>
  <cp:lastModifiedBy>Vaidya, Moksha S</cp:lastModifiedBy>
  <cp:revision>23</cp:revision>
  <dcterms:created xsi:type="dcterms:W3CDTF">2026-07-14T01:19:00Z</dcterms:created>
  <dcterms:modified xsi:type="dcterms:W3CDTF">2026-10-21T17:34:00Z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etDate">
    <vt:lpwstr>2023-06-28T19:15:29Z</vt:lpwstr>
  </property>
  <property fmtid="{D5CDD505-2E9C-101B-9397-08002B2CF9AE}" pid="4" name="MSIP_Label_a8c544ca-bb84-4280-906e-934547e1d30c_Method">
    <vt:lpwstr>Standard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SiteId">
    <vt:lpwstr>258ac4e4-146a-411e-9dc8-79a9e12fd6da</vt:lpwstr>
  </property>
  <property fmtid="{D5CDD505-2E9C-101B-9397-08002B2CF9AE}" pid="7" name="MSIP_Label_a8c544ca-bb84-4280-906e-934547e1d30c_ActionId">
    <vt:lpwstr>23978850-d751-4239-946b-dba29372022b</vt:lpwstr>
  </property>
  <property fmtid="{D5CDD505-2E9C-101B-9397-08002B2CF9AE}" pid="8" name="MSIP_Label_a8c544ca-bb84-4280-906e-934547e1d30c_ContentBits">
    <vt:lpwstr>2</vt:lpwstr>
  </property>
</Properties>
</file>