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2E5A88"/>
          <w:spacing w:val="60"/>
          <w:sz w:val="26"/>
          <w:szCs w:val="26"/>
        </w:rPr>
        <w:t xml:space="preserve">TECHNICAL DOCUMENTATION</w:t>
      </w:r>
    </w:p>
    <w:p>
      <w:pPr>
        <w:spacing w:after="0" w:before="160"/>
        <w:jc w:val="center"/>
      </w:pPr>
      <w:r>
        <w:rPr>
          <w:b/>
          <w:bCs/>
          <w:color w:val="1F3A5F"/>
          <w:sz w:val="40"/>
          <w:szCs w:val="40"/>
        </w:rPr>
        <w:t xml:space="preserve">Source-Agnostic RAG Knowledge Assistant</w:t>
      </w:r>
    </w:p>
    <w:p>
      <w:pPr>
        <w:spacing w:after="0" w:before="60"/>
        <w:jc w:val="center"/>
      </w:pPr>
      <w:r>
        <w:rPr>
          <w:b/>
          <w:bCs/>
          <w:color w:val="1F3A5F"/>
          <w:sz w:val="24"/>
          <w:szCs w:val="24"/>
        </w:rPr>
        <w:t xml:space="preserve">Complete Code Reference — Every Folder, File, Class &amp; Function</w:t>
      </w:r>
    </w:p>
    <w:p>
      <w:pPr>
        <w:spacing w:after="0" w:before="200"/>
        <w:jc w:val="center"/>
      </w:pPr>
      <w:r>
        <w:rPr>
          <w:i/>
          <w:iCs/>
          <w:color w:val="5B6470"/>
          <w:sz w:val="21"/>
          <w:szCs w:val="21"/>
        </w:rPr>
        <w:t xml:space="preserve">With process-flow diagrams at every stage · written for technical and non-technical readers</w:t>
      </w:r>
    </w:p>
    <w:p>
      <w:pPr>
        <w:spacing w:before="720"/>
      </w:pP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7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End-to-End Technical Reference (deep / code-level)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Companion to</w:t>
            </w:r>
          </w:p>
        </w:tc>
        <w:tc>
          <w:tcPr>
            <w:tcW w:type="dxa" w:w="67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Solution Design &amp; Delivery Plan v2.0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Sankha Suvra Ghosal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 August 2026</w:t>
            </w:r>
          </w:p>
        </w:tc>
      </w:tr>
    </w:tbl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Contents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1.  How to Read This Document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2.  Key Concepts &amp; Terminology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3.  Concept Explainers (jargon, defined)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4.  Two Models: Embedding vs LLM (important)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5.  System Overview &amp; Master Flow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6.  Repository Map — Every Folder &amp; File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7.  Core Layer (app/core)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8.  Sources Layer (app/sources)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9.  Ingestion Layer (app/ingestion)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10. Processing Layer (app/processing)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11. Embeddings Layer (app/embeddings)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12. Retrieval Layer (app/retrieval)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13. LLM Layer (app/llm)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14. Pipeline Layer (app/pipeline)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15. Evaluation Layer (app/evaluation)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16. Application (streamlit_app.py &amp; main.py)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17. Scripts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18. Data &amp; Storage Layout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19. Configuration &amp; Environment Reference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20. Metrics Defined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21. End-to-End Worked Example</w:t>
      </w:r>
    </w:p>
    <w:p>
      <w:pPr>
        <w:spacing w:after="70" w:line="274"/>
        <w:ind w:left="200"/>
      </w:pPr>
      <w:r>
        <w:rPr>
          <w:color w:val="333333"/>
          <w:sz w:val="22"/>
          <w:szCs w:val="22"/>
        </w:rPr>
        <w:t xml:space="preserve">22. Module &amp; Function Index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1. How to Read This Document</w:t>
      </w:r>
    </w:p>
    <w:p>
      <w:pPr>
        <w:spacing w:after="100" w:line="274"/>
      </w:pPr>
      <w:r>
        <w:rPr>
          <w:sz w:val="21"/>
          <w:szCs w:val="21"/>
        </w:rPr>
        <w:t xml:space="preserve">This is the complete technical reference for the system: every folder, file, class and function is documented. It is written so that both technical and non-technical readers can use it.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1.1 The pattern used for every function</w:t>
      </w:r>
    </w:p>
    <w:p>
      <w:pPr>
        <w:spacing w:after="100" w:line="274"/>
      </w:pPr>
      <w:r>
        <w:rPr>
          <w:sz w:val="21"/>
          <w:szCs w:val="21"/>
        </w:rPr>
        <w:t xml:space="preserve">Each function is documented the same way, so you can read at whatever depth you need: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function_name(parameters) -&gt; return_type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 single sentence explaining what it does, in everyday language.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each input, its type, and meaning.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output type and meaning.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key behaviour, why it exists, and any gotchas.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Non-technical readers</w:t>
      </w:r>
      <w:r>
        <w:rPr>
          <w:sz w:val="21"/>
          <w:szCs w:val="21"/>
        </w:rPr>
        <w:t xml:space="preserve"> can read just the </w:t>
      </w:r>
      <w:r>
        <w:rPr>
          <w:i/>
          <w:iCs/>
          <w:sz w:val="21"/>
          <w:szCs w:val="21"/>
        </w:rPr>
        <w:t xml:space="preserve">“In plain terms”</w:t>
      </w:r>
      <w:r>
        <w:rPr>
          <w:sz w:val="21"/>
          <w:szCs w:val="21"/>
        </w:rPr>
        <w:t xml:space="preserve"> line and the diagrams and still follow the whole system. </w:t>
      </w:r>
      <w:r>
        <w:rPr>
          <w:b/>
          <w:bCs/>
          <w:sz w:val="21"/>
          <w:szCs w:val="21"/>
        </w:rPr>
        <w:t xml:space="preserve">Developers</w:t>
      </w:r>
      <w:r>
        <w:rPr>
          <w:sz w:val="21"/>
          <w:szCs w:val="21"/>
        </w:rPr>
        <w:t xml:space="preserve"> get the exact signatures, parameters and returns.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1.2 A note on names</w:t>
      </w:r>
    </w:p>
    <w:p>
      <w:pPr>
        <w:spacing w:after="100" w:line="274"/>
      </w:pPr>
      <w:r>
        <w:rPr>
          <w:sz w:val="21"/>
          <w:szCs w:val="21"/>
        </w:rPr>
        <w:t xml:space="preserve">Code identifiers appear in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monospace</w:t>
      </w:r>
      <w:r>
        <w:rPr>
          <w:sz w:val="21"/>
          <w:szCs w:val="21"/>
        </w:rPr>
        <w:t xml:space="preserve">. Folders end with a slash (e.g.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app/core/</w:t>
      </w:r>
      <w:r>
        <w:rPr>
          <w:sz w:val="21"/>
          <w:szCs w:val="21"/>
        </w:rPr>
        <w:t xml:space="preserve">). “Chunk”, “embedding”, “collection” and other terms are defined in Section 2.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2. Key Concepts &amp; Terminology</w:t>
      </w:r>
    </w:p>
    <w:p>
      <w:pPr>
        <w:spacing w:after="100" w:line="274"/>
      </w:pPr>
      <w:r>
        <w:rPr>
          <w:sz w:val="21"/>
          <w:szCs w:val="21"/>
        </w:rPr>
        <w:t xml:space="preserve">These terms recur throughout. Plain-English meaning first, technical meaning second.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500"/>
        <w:gridCol w:w="3560"/>
        <w:gridCol w:w="430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35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Plain-English</w:t>
            </w:r>
          </w:p>
        </w:tc>
        <w:tc>
          <w:tcPr>
            <w:tcW w:type="dxa" w:w="43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this system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RAG</w:t>
            </w:r>
          </w:p>
        </w:tc>
        <w:tc>
          <w:tcPr>
            <w:tcW w:type="dxa" w:w="35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Answer by looking things up in your documents, then writing an answer from what was found.</w:t>
            </w:r>
          </w:p>
        </w:tc>
        <w:tc>
          <w:tcPr>
            <w:tcW w:type="dxa" w:w="43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whole pipeline: retrieve chunks, then generate a grounded answer.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5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One named, separate knowledge base.</w:t>
            </w:r>
          </w:p>
        </w:tc>
        <w:tc>
          <w:tcPr>
            <w:tcW w:type="dxa" w:w="43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source (a Confluence space or a wiki) with its own folder, index and golden set.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Chunk</w:t>
            </w:r>
          </w:p>
        </w:tc>
        <w:tc>
          <w:tcPr>
            <w:tcW w:type="dxa" w:w="35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small passage of a page.</w:t>
            </w:r>
          </w:p>
        </w:tc>
        <w:tc>
          <w:tcPr>
            <w:tcW w:type="dxa" w:w="43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unit that is embedded, retrieved and cited.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Embedding</w:t>
            </w:r>
          </w:p>
        </w:tc>
        <w:tc>
          <w:tcPr>
            <w:tcW w:type="dxa" w:w="35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list of numbers capturing meaning.</w:t>
            </w:r>
          </w:p>
        </w:tc>
        <w:tc>
          <w:tcPr>
            <w:tcW w:type="dxa" w:w="43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384-number vector per chunk, from a small local model.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Vector index (FAISS)</w:t>
            </w:r>
          </w:p>
        </w:tc>
        <w:tc>
          <w:tcPr>
            <w:tcW w:type="dxa" w:w="35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structure to find the closest vectors fast.</w:t>
            </w:r>
          </w:p>
        </w:tc>
        <w:tc>
          <w:tcPr>
            <w:tcW w:type="dxa" w:w="43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Holds a collection's chunk vectors for search.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BM25</w:t>
            </w:r>
          </w:p>
        </w:tc>
        <w:tc>
          <w:tcPr>
            <w:tcW w:type="dxa" w:w="35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Classic keyword matching.</w:t>
            </w:r>
          </w:p>
        </w:tc>
        <w:tc>
          <w:tcPr>
            <w:tcW w:type="dxa" w:w="43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keyword half of hybrid retrieval; strong on exact terms.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Hybrid retrieval</w:t>
            </w:r>
          </w:p>
        </w:tc>
        <w:tc>
          <w:tcPr>
            <w:tcW w:type="dxa" w:w="35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Combine meaning-based and word-based search.</w:t>
            </w:r>
          </w:p>
        </w:tc>
        <w:tc>
          <w:tcPr>
            <w:tcW w:type="dxa" w:w="43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Dense (embeddings) + BM25, fused.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Re-ranking</w:t>
            </w:r>
          </w:p>
        </w:tc>
        <w:tc>
          <w:tcPr>
            <w:tcW w:type="dxa" w:w="35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Re-order the shortlist using extra clues.</w:t>
            </w:r>
          </w:p>
        </w:tc>
        <w:tc>
          <w:tcPr>
            <w:tcW w:type="dxa" w:w="43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Boosts title/section/exact-match; lifts the right chunk up.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Grounding</w:t>
            </w:r>
          </w:p>
        </w:tc>
        <w:tc>
          <w:tcPr>
            <w:tcW w:type="dxa" w:w="35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Answer only from the supplied passages.</w:t>
            </w:r>
          </w:p>
        </w:tc>
        <w:tc>
          <w:tcPr>
            <w:tcW w:type="dxa" w:w="43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anti-hallucination rule given to the LLM.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Citation</w:t>
            </w:r>
          </w:p>
        </w:tc>
        <w:tc>
          <w:tcPr>
            <w:tcW w:type="dxa" w:w="35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pointer to the exact source.</w:t>
            </w:r>
          </w:p>
        </w:tc>
        <w:tc>
          <w:tcPr>
            <w:tcW w:type="dxa" w:w="43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Page, section, link and score shown with each answer.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Golden set</w:t>
            </w:r>
          </w:p>
        </w:tc>
        <w:tc>
          <w:tcPr>
            <w:tcW w:type="dxa" w:w="35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labelled test set of questions.</w:t>
            </w:r>
          </w:p>
        </w:tc>
        <w:tc>
          <w:tcPr>
            <w:tcW w:type="dxa" w:w="43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 collection; used to score retrieval quality.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Registry</w:t>
            </w:r>
          </w:p>
        </w:tc>
        <w:tc>
          <w:tcPr>
            <w:tcW w:type="dxa" w:w="35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list of the knowledge bases.</w:t>
            </w:r>
          </w:p>
        </w:tc>
        <w:tc>
          <w:tcPr>
            <w:tcW w:type="dxa" w:w="43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registry.json — each collection's source configuration.</w:t>
            </w:r>
          </w:p>
        </w:tc>
      </w:tr>
    </w:tbl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3. Concept Explainers</w:t>
      </w:r>
    </w:p>
    <w:p>
      <w:pPr>
        <w:spacing w:after="100" w:line="274"/>
      </w:pPr>
      <w:r>
        <w:rPr>
          <w:sz w:val="21"/>
          <w:szCs w:val="21"/>
        </w:rPr>
        <w:t xml:space="preserve">Short, self-contained explanations of the key ideas the code relies on. Read these once and the rest of the document reads easily.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Chunking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splitting each page into small, self-contained passages (“chunks”) instead of treating a whole page as one block.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models and search work best on focused pieces of text, and retrieving a small passage lets a citation point to the exact spot rather than a whole page. The system chunks on section headings so each chunk is a coherent unit.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Overlap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letting consecutive chunks share a little text at their boundary.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a fact that sits on the border between two chunks could be cut in half and lost by both; a small overlap guarantees the answer-bearing sentence appears whole in at least one chunk.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Embedding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converting a piece of text into a list of numbers (a “vector”, here 384 numbers) that captures its meaning.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computers can’t compare meaning directly, but they can compare numbers. Texts with similar meaning get similar vectors, so “how do I undo a deploy” lands near a chunk about “rollback” even though the words differ. Produced by a small local model — not the LLM.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Vector index (FAISS)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a specialised store that holds all the chunk vectors and can find the closest ones to a query vector very quickly.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comparing a question against thousands of chunks one by one would be slow; the index (FAISS — Facebook AI Similarity Search) makes it near-instant. Here it stores each collection’s vectors separately.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Cosine similarity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a score from 0 to 1 for how closely two vectors point in the same direction — higher means more similar in meaning.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it’s the measure used to rank chunks against the question. Because the vectors are normalised, the index’s inner-product search gives exact cosine similarity.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Dense vs sparse retrieval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“dense” retrieval matches by meaning using embeddings; “sparse” retrieval matches by exact words.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each has a blind spot — dense can miss exact tokens (error codes, product names), sparse can miss paraphrases. The system uses both.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BM25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a long-established keyword-relevance formula that scores how well a chunk’s words match the query’s words (rewarding rare, distinctive terms).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it’s excellent at exact matches — an API name, an error code, a specific number — which embeddings can blur. It is the “sparse” half of hybrid retrieval and needs no model or key.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Hybrid retrieval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combining the meaning-based (dense/embedding) results and the keyword-based (BM25) results into one ranked list.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it captures the strengths of both, so the system answers conceptual questions and exact-term questions well. The two score sets are rescaled to a common range and blended with a weight (α) that favours one side or the other.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Re-ranking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taking the shortlist of candidate chunks and re-ordering it using extra clues beyond raw similarity — does the chunk’s title or section match the question, does it contain the exact phrase, does its metadata line up.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raw similarity is good but “blind” to structure; a chunk whose heading exactly matches the question deserves to rise. Re-ranking adds these cheap, high-precision signals without retraining anything.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Grounding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instructing the LLM to answer strictly from the retrieved passages and nothing else.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this is the main defence against “hallucination” (confident but made-up answers). If the model may only use what was retrieved, it can’t invent facts — and every statement can be traced to a citation.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Citation &amp; confidence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each answer shows the exact source passages it used (page, section, link, score), and a confidence label derived from the top similarity.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citations let a reader verify the answer; confidence flags when the supporting evidence was weak and the answer should be treated with caution.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Collection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one named, isolated knowledge base — a single source (a Confluence space or a wiki) with its own folder, index and golden set.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it lets many sources coexist without mixing; each is added, queried, evaluated and removed independently.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Golden set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a labelled test set: a list of questions each paired with the page(s) that correctly answer it. </w:t>
      </w:r>
      <w:r>
        <w:rPr>
          <w:b/>
          <w:bCs/>
          <w:sz w:val="21"/>
          <w:szCs w:val="21"/>
        </w:rPr>
        <w:t xml:space="preserve">Why: </w:t>
      </w:r>
      <w:r>
        <w:rPr>
          <w:sz w:val="21"/>
          <w:szCs w:val="21"/>
        </w:rPr>
        <w:t xml:space="preserve">it’s the answer key used to score retrieval. At evaluation time the system sees only the question and must find the right page; grading against the labels gives an honest quality measure.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4. Two Models: Embedding vs LLM</w:t>
      </w:r>
    </w:p>
    <w:p>
      <w:pPr>
        <w:spacing w:after="100" w:line="274"/>
      </w:pPr>
      <w:r>
        <w:rPr>
          <w:sz w:val="21"/>
          <w:szCs w:val="21"/>
        </w:rPr>
        <w:t xml:space="preserve">A common point of confusion is where the large language model (LLM) is used. The system uses TWO different kinds of model, and only one of them is an LLM.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8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358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Example</w:t>
            </w:r>
          </w:p>
        </w:tc>
        <w:tc>
          <w:tcPr>
            <w:tcW w:type="dxa" w:w="358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all-MiniLM-L6-v2</w:t>
            </w:r>
          </w:p>
        </w:tc>
        <w:tc>
          <w:tcPr>
            <w:tcW w:type="dxa" w:w="358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OpenAI GPT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Size / location</w:t>
            </w:r>
          </w:p>
        </w:tc>
        <w:tc>
          <w:tcPr>
            <w:tcW w:type="dxa" w:w="358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Small, runs locally</w:t>
            </w:r>
          </w:p>
        </w:tc>
        <w:tc>
          <w:tcPr>
            <w:tcW w:type="dxa" w:w="358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Large, called via API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What it produces</w:t>
            </w:r>
          </w:p>
        </w:tc>
        <w:tc>
          <w:tcPr>
            <w:tcW w:type="dxa" w:w="358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Numbers (a 384-d vector)</w:t>
            </w:r>
          </w:p>
        </w:tc>
        <w:tc>
          <w:tcPr>
            <w:tcW w:type="dxa" w:w="358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 (the written answer)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Used in</w:t>
            </w:r>
          </w:p>
        </w:tc>
        <w:tc>
          <w:tcPr>
            <w:tcW w:type="dxa" w:w="358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Retrieval (embedding the question &amp; chunks)</w:t>
            </w:r>
          </w:p>
        </w:tc>
        <w:tc>
          <w:tcPr>
            <w:tcW w:type="dxa" w:w="358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Generation (writing the answer)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Needs a key?</w:t>
            </w:r>
          </w:p>
        </w:tc>
        <w:tc>
          <w:tcPr>
            <w:tcW w:type="dxa" w:w="358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8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line="274"/>
      </w:pPr>
      <w:r>
        <w:rPr>
          <w:b/>
          <w:bCs/>
          <w:sz w:val="21"/>
          <w:szCs w:val="21"/>
        </w:rPr>
        <w:t xml:space="preserve">Where each is used, precisely: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Ask page — retrieval part: </w:t>
      </w:r>
      <w:r>
        <w:rPr>
          <w:sz w:val="21"/>
          <w:szCs w:val="21"/>
        </w:rPr>
        <w:t xml:space="preserve">embedding model + FAISS + BM25 + re-ranker. No LLM.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Ask page — generation part: </w:t>
      </w:r>
      <w:r>
        <w:rPr>
          <w:sz w:val="21"/>
          <w:szCs w:val="21"/>
        </w:rPr>
        <w:t xml:space="preserve">the LLM writes the final grounded answer. LLM used here.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Evaluation page: </w:t>
      </w:r>
      <w:r>
        <w:rPr>
          <w:sz w:val="21"/>
          <w:szCs w:val="21"/>
        </w:rPr>
        <w:t xml:space="preserve">retrieval only (embedding + search). No LLM — which is why it runs without a key.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Golden set — auto method: </w:t>
      </w:r>
      <w:r>
        <w:rPr>
          <w:sz w:val="21"/>
          <w:szCs w:val="21"/>
        </w:rPr>
        <w:t xml:space="preserve">no model for questions (uses titles/sections). No LLM.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Golden set — LLM method: </w:t>
      </w:r>
      <w:r>
        <w:rPr>
          <w:sz w:val="21"/>
          <w:szCs w:val="21"/>
        </w:rPr>
        <w:t xml:space="preserve">the LLM drafts candidate questions. LLM used, optionally, for test-set authoring only.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So: </w:t>
      </w:r>
      <w:r>
        <w:rPr>
          <w:sz w:val="21"/>
          <w:szCs w:val="21"/>
        </w:rPr>
        <w:t xml:space="preserve">RAG as a whole uses an LLM (for the answer). </w:t>
      </w:r>
      <w:r>
        <w:rPr>
          <w:b/>
          <w:bCs/>
          <w:sz w:val="21"/>
          <w:szCs w:val="21"/>
        </w:rPr>
        <w:t xml:space="preserve">Retrieval</w:t>
      </w:r>
      <w:r>
        <w:rPr>
          <w:sz w:val="21"/>
          <w:szCs w:val="21"/>
        </w:rPr>
        <w:t xml:space="preserve"> does not — it uses the embedding model, which turns text into vectors but never writes text.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5. System Overview &amp; Master Flow</w:t>
      </w:r>
    </w:p>
    <w:p>
      <w:pPr>
        <w:spacing w:after="100" w:line="274"/>
      </w:pPr>
      <w:r>
        <w:rPr>
          <w:sz w:val="21"/>
          <w:szCs w:val="21"/>
        </w:rPr>
        <w:t xml:space="preserve">The system runs in three modes that share one pipeline and one retriever: Indexing (offline, builds a collection's index), Query (online, answers a question), and Evaluation (offline, scores retrieval).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1 — Master flow: indexing (top), query (middle), evaluation (bottom) share one index and retriever.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Indexing: </w:t>
      </w:r>
      <w:r>
        <w:rPr>
          <w:sz w:val="21"/>
          <w:szCs w:val="21"/>
        </w:rPr>
        <w:t xml:space="preserve">source → ingest → clean → chunk → embed → index, into the collection's folder.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Query: </w:t>
      </w:r>
      <w:r>
        <w:rPr>
          <w:sz w:val="21"/>
          <w:szCs w:val="21"/>
        </w:rPr>
        <w:t xml:space="preserve">question → embed → retrieve (dense + BM25) → fuse → re-rank → context → LLM → answer + citations.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Evaluation: </w:t>
      </w:r>
      <w:r>
        <w:rPr>
          <w:sz w:val="21"/>
          <w:szCs w:val="21"/>
        </w:rPr>
        <w:t xml:space="preserve">the collection's golden questions run through the same retriever and are scored against known-correct pages.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6. Repository Map — Every Folder &amp; File</w:t>
      </w:r>
    </w:p>
    <w:p>
      <w:pPr>
        <w:spacing w:after="100" w:line="274"/>
      </w:pPr>
      <w:r>
        <w:rPr>
          <w:sz w:val="21"/>
          <w:szCs w:val="21"/>
        </w:rPr>
        <w:t xml:space="preserve">The project is organised by responsibility. Everything after the source-adapter layer is source-independent.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5.1 Top level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9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main.py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Ingestion &amp; indexing CLI (the pipeline's front door).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streamlit_app.py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interactive application (Ask, Evaluation, Corpus, Architecture, Add-source).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library code, organised into layers (below).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Runnable utilities: evaluation, benchmark, golden bootstrap, plus older dev scripts.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tests/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Automated test suite.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data/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collection data + data/collections/&lt;name&gt;/ for each added source.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documents/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Generated design &amp; technical documents.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requirements.txt / -dev.txt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Runtime and development dependencies.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Dockerfile / Makefile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Containerisation and common commands.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pyproject.toml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.Project metadata and tool configuration.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5.2 The app/ layers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9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app/core/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Settings, collection paths, registry, logging, errors, HTTP, ingest runner.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app/sources/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Source adapters: the KnowledgeSource interface, Confluence, MediaWiki.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app/ingestion/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Confluence-specific fetching: client, hierarchy, downloader, models.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app/processing/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Clean HTML, extract metadata, chunk into passages.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app/embeddings/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Embedding model, embedding generator, FAISS vector store.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app/retrieval/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BM25, hybrid fusion, re-ranker, retriever, citation builder.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app/llm/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Prompt builder, LLM generator, response parser.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app/pipeline/</w:t>
            </w:r>
          </w:p>
        </w:tc>
        <w:tc>
          <w:tcPr>
            <w:tcW w:type="dxa" w:w="69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RAGPipeline — the end-to-end query orchestrator.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app/evaluation/</w:t>
            </w:r>
          </w:p>
        </w:tc>
        <w:tc>
          <w:tcPr>
            <w:tcW w:type="dxa" w:w="69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Metrics, evaluator, dense-vs-hybrid comparison, golden bootstrap.</w:t>
            </w:r>
          </w:p>
        </w:tc>
      </w:tr>
    </w:tbl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6. Core Layer (app/core)</w:t>
      </w:r>
    </w:p>
    <w:p>
      <w:pPr>
        <w:spacing w:after="100" w:line="274"/>
      </w:pPr>
      <w:r>
        <w:rPr>
          <w:sz w:val="21"/>
          <w:szCs w:val="21"/>
        </w:rPr>
        <w:t xml:space="preserve">Foundational services used by every other layer: configuration, collection paths, the registry, logging, typed errors, resilient HTTP, and the ingest runner.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6.1 config.py — settings &amp; collection paths</w:t>
      </w:r>
    </w:p>
    <w:p>
      <w:pPr>
        <w:spacing w:after="100" w:line="274"/>
      </w:pPr>
      <w:r>
        <w:rPr>
          <w:sz w:val="21"/>
          <w:szCs w:val="21"/>
        </w:rPr>
        <w:t xml:space="preserve">Defines where each collection's data lives and loads all settings from the environment.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CollectionPaths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set of folders for one knowledge base; 'default' maps to the original data/ layout, any other name lives under data/collections/&lt;name&gt;/.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name='default') -&gt; None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name — the collection name; 'default' uses data/, otherwise data/collections/&lt;name&gt;/.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Computes .raw, .cleaned, .chunks, .metadata, .vectorstore, .evaluation and .golden paths for that collection.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mkdirs(self) -&gt; CollectionPaths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creates the collection's folders on disk if they don't exist, and returns itself.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same CollectionPaths object (so calls can be chained).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collection_paths(name='default') -&gt; CollectionPaths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 shortcut to get the folder set for a named collection.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name — collection name.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CollectionPaths for that collection.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Settings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all configuration for the app — which source, Confluence/wiki details, model names, keys — loaded from the environment (.env).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from_env(cls) -&gt; Settings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reads environment variables and builds the Settings object.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populated Settings instance.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Includes helpers _int and _float for safe numeric parsing. Wiki fields include wiki_api_url, wiki_category, wiki_titles and wiki_page_limit.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require_confluence(self) / require_wiki(self) / require_source(self) / require_openai(self)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guard checks — each raises a clear error if the settings needed for that action are missing.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Called at the point of use, so the app still starts even if only some settings are present (e.g. retrieval works without an OpenAI key).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6.2 collections.py — the registry</w:t>
      </w:r>
    </w:p>
    <w:p>
      <w:pPr>
        <w:spacing w:after="100" w:line="274"/>
      </w:pPr>
      <w:r>
        <w:rPr>
          <w:sz w:val="21"/>
          <w:szCs w:val="21"/>
        </w:rPr>
        <w:t xml:space="preserve">Manages the list of collections and their source configuration. Secrets are never stored here — tokens are referenced by environment-variable name.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list_collections() -&gt; list[dict]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returns every registered collection, always including 'default' first, each marked with whether it has an index and a golden set.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list of dicts with name, source, title, has_index, has_golden.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get_collection(name)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looks up one collection by name.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name — collection name.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that collection's registry entry.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Raises ConfigError if the name isn't registered.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register_collection(name, source, title=None, description='', **source_cfg)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adds (or updates) a collection and its source settings in the registry.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name — unique slug; source — 'confluence' or 'mediawiki'; title/description — display text; source_cfg — source-specific keys (base URL, parent page, or wiki API/category/titles; token_env for the token's env-var name).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stored registry entry.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'default' is reserved; a bad source raises ConfigError. Creates the collection's folders.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remove_collection(name)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removes a collection from the registry (its folder is deleted separately).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apply_source_config(entry, settings)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copies a collection's stored source settings onto the live Settings object just before ingestion, so the pipeline pulls THAT collection's source. Reads the token from the named environment variable.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entry — a registry entry; settings — the live Settings to update.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Handles both Confluence and MediaWiki, including wiki_titles (single/multi-page mode).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6.3 logger.py, exceptions.py, http.py, constants.py, ingest_runner.py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get_logger(name) -&gt; Logger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returns a ready-to-use logger so every stage can report progress and errors consistently.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exceptions.py</w:t>
      </w:r>
      <w:r>
        <w:rPr>
          <w:sz w:val="21"/>
          <w:szCs w:val="21"/>
        </w:rPr>
        <w:t xml:space="preserve"> — a typed error hierarchy: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RagError</w:t>
      </w:r>
      <w:r>
        <w:rPr>
          <w:sz w:val="21"/>
          <w:szCs w:val="21"/>
        </w:rPr>
        <w:t xml:space="preserve"> (base), and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ConfigError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SourceError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IngestionError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VectorStoreError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RetrievalError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GenerationError</w:t>
      </w:r>
      <w:r>
        <w:rPr>
          <w:sz w:val="21"/>
          <w:szCs w:val="21"/>
        </w:rPr>
        <w:t xml:space="preserve">. </w:t>
      </w:r>
      <w:r>
        <w:rPr>
          <w:i/>
          <w:iCs/>
          <w:sz w:val="21"/>
          <w:szCs w:val="21"/>
        </w:rPr>
        <w:t xml:space="preserve">Why: failures are explicit and catchable, not silent.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HttpClient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 web-request helper that automatically retries on transient network errors.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retries, backoff, timeout, auth=None, headers=None) -&gt; None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retries — attempts; backoff — wait multiplier; timeout — seconds; auth — credentials; headers — default headers.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get(self, url, params=None) -&gt; Any   /   post(self, url, ...) -&gt; Any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make GET/POST calls that survive brief network hiccups.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constants.py</w:t>
      </w:r>
      <w:r>
        <w:rPr>
          <w:sz w:val="21"/>
          <w:szCs w:val="21"/>
        </w:rPr>
        <w:t xml:space="preserve"> — shared constants such as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STOP_WORDS</w:t>
      </w:r>
      <w:r>
        <w:rPr>
          <w:sz w:val="21"/>
          <w:szCs w:val="21"/>
        </w:rPr>
        <w:t xml:space="preserve"> used by keyword handling and re-ranking.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ingest_runner.py — the wizard's engine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stream_ingest(collection, steps=None) -&gt; Iterator[str]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runs the ingestion for a collection as a separate process and yields its log lines one by one, so the app can show live progress.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collection — which collection to build; steps — optional subset of stages.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stream of log-line strings; raises RuntimeError on non-zero exit.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Runs 'python main.py --collection &lt;name&gt;' as a child process; the token stays in that process's environment (from .env) and never touches the browser.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run_ingest_collect(collection, steps=None) -&gt; list[str]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 blocking version that runs the ingest and returns all log lines at once.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8. Sources Layer (app/sources)</w:t>
      </w:r>
    </w:p>
    <w:p>
      <w:pPr>
        <w:spacing w:after="100" w:line="274"/>
      </w:pPr>
      <w:r>
        <w:rPr>
          <w:sz w:val="21"/>
          <w:szCs w:val="21"/>
        </w:rPr>
        <w:t xml:space="preserve">The only place source-specific logic lives. Every source is reduced to the same contract, which is what makes everything downstream reusable.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7.1 base.py — the KnowledgeSource contract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RawDocument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 single fetched page in a common shape — id, title, HTML, and metadata — regardless of which source it came from.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sidecar(self)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produces the small metadata file saved next to each page's raw HTML.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KnowledgeSource (interface)</w:t>
      </w:r>
    </w:p>
    <w:p>
      <w:pPr>
        <w:spacing w:after="100" w:line="274"/>
      </w:pPr>
      <w:r>
        <w:rPr>
          <w:sz w:val="21"/>
          <w:szCs w:val="21"/>
        </w:rPr>
        <w:t xml:space="preserve">The four operations every source must provide: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test_connection(self)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checks the source is reachable and credentials work; returns basic info.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build_tree(self) -&gt; node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discovers the pages to ingest and returns them as a tree (or list).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download_all(self, root)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saves every page's raw HTML and metadata sidecar to the collection's folder.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metadata_extractor(self) -&gt; MetadataExtractor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returns the right metadata extractor for this source.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7.2 __init__.py — the factory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get_source() -&gt; KnowledgeSource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picks and returns the correct adapter (Confluence or MediaWiki) based on the current settings.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ready source adapter.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This is how the pipeline stays source-agnostic — it asks the factory rather than naming a source.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7.3 confluence.py — Confluence adapter</w:t>
      </w:r>
    </w:p>
    <w:p>
      <w:pPr>
        <w:spacing w:after="100" w:line="274"/>
      </w:pPr>
      <w:r>
        <w:rPr>
          <w:sz w:val="21"/>
          <w:szCs w:val="21"/>
        </w:rPr>
        <w:t xml:space="preserve">Implements the four operations for Confluence, reusing the ingestion layer (Section 9).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test_connection / build_tree / download_all / metadata_extractor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connect to Confluence; walk the page tree from the parent page; download each page; and use the Confluence metadata extractor.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7.4 mediawiki.py — MediaWiki adapter</w:t>
      </w:r>
    </w:p>
    <w:p>
      <w:pPr>
        <w:spacing w:after="100" w:line="274"/>
      </w:pPr>
      <w:r>
        <w:rPr>
          <w:sz w:val="21"/>
          <w:szCs w:val="21"/>
        </w:rPr>
        <w:t xml:space="preserve">Implements the same four operations for any MediaWiki site (e.g. Wikipedia), supporting both category and specific-title ingestion.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prepares the adapter (HTTP client, API URL from settings).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_query(self, params)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makes one call to the wiki's action API and returns the JSON.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params — API query parameters.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parsed response.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_resolve_titles(self, titles) -&gt; list[dict]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turns a list of exact page titles into page records, skipping any that don't exist.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titles — exact article titles (underscores are normalised to spaces).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list of {pageid, title}; missing titles are logged and skipped.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Handles both API response shapes (a dict of pages, or a list under formatversion=2).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_list_pages(self) -&gt; list[dict]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decides which pages to ingest: specific titles if given, otherwise a category, otherwise a general listing.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list of pages to fetch.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Title mode takes precedence over category mode. Category names are normalised (underscores → spaces).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build_tree(self) / _fetch_html / download_all / metadata_extractor / _page_url / test_connection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discover pages, fetch each page's HTML, save them with sidecars, and provide the wiki metadata extractor and page URLs.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9. Ingestion Layer (app/ingestion)</w:t>
      </w:r>
    </w:p>
    <w:p>
      <w:pPr>
        <w:spacing w:after="100" w:line="274"/>
      </w:pPr>
      <w:r>
        <w:rPr>
          <w:sz w:val="21"/>
          <w:szCs w:val="21"/>
        </w:rPr>
        <w:t xml:space="preserve">Confluence-specific fetching, used by the Confluence adapter.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2 — Ingestion: connect → build tree → download each page → raw HTML + metadata.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8.1 client.py — class ConfluenceClient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sets up an authenticated connection to Confluence using settings from .env.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get(self, path, params=None)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calls a Confluence REST endpoint and returns the JSON result.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path — API path; params — query parameters.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parsed response.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8.2 hierarchy.py — class HierarchyBuilder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build_tree(self, parent_page_id) -&gt; node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starts at a parent page and recursively discovers all child pages, returning the whole tree.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parent_page_id — the root page to start from.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tree of ConfluencePage nodes.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8.3 downloader.py — class PageDownloader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download_page(self, page)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saves one page's raw HTML (and metadata) to the collection's raw folder.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download_tree(self, root)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downloads every page in the tree.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8.4 models.py, page_fetcher.py, tree_utils.py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class ConfluencePage</w:t>
      </w:r>
      <w:r>
        <w:rPr>
          <w:sz w:val="21"/>
          <w:szCs w:val="21"/>
        </w:rPr>
        <w:t xml:space="preserve"> — a node in the page tree (id, title, level, children). </w:t>
      </w:r>
      <w:r>
        <w:rPr>
          <w:b/>
          <w:bCs/>
          <w:sz w:val="21"/>
          <w:szCs w:val="21"/>
        </w:rPr>
        <w:t xml:space="preserve">class PageFetcher</w:t>
      </w:r>
      <w:r>
        <w:rPr>
          <w:sz w:val="21"/>
          <w:szCs w:val="21"/>
        </w:rPr>
        <w:t xml:space="preserve"> — fetches a single page's content on demand (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get_page(page_id)</w:t>
      </w:r>
      <w:r>
        <w:rPr>
          <w:sz w:val="21"/>
          <w:szCs w:val="21"/>
        </w:rPr>
        <w:t xml:space="preserve">). </w:t>
      </w:r>
      <w:r>
        <w:rPr>
          <w:b/>
          <w:bCs/>
          <w:sz w:val="21"/>
          <w:szCs w:val="21"/>
        </w:rPr>
        <w:t xml:space="preserve">print_tree(root)</w:t>
      </w:r>
      <w:r>
        <w:rPr>
          <w:sz w:val="21"/>
          <w:szCs w:val="21"/>
        </w:rPr>
        <w:t xml:space="preserve"> — prints the hierarchy for a quick visual check during ingestion.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10. Processing Layer (app/processing)</w:t>
      </w:r>
    </w:p>
    <w:p>
      <w:pPr>
        <w:spacing w:after="100" w:line="274"/>
      </w:pPr>
      <w:r>
        <w:rPr>
          <w:sz w:val="21"/>
          <w:szCs w:val="21"/>
        </w:rPr>
        <w:t xml:space="preserve">Turns raw pages into clean, retrieval-ready chunks with rich metadata. Source-independent.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3 — Processing: raw HTML → clean Markdown → metadata → section-aware chunks.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9.1 html_cleaner.py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class ConfluenceMarkdownConverter</w:t>
      </w:r>
      <w:r>
        <w:rPr>
          <w:sz w:val="21"/>
          <w:szCs w:val="21"/>
        </w:rPr>
        <w:t xml:space="preserve"> — a custom HTML→Markdown converter with handlers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convert_img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convert_table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convert_pre</w:t>
      </w:r>
      <w:r>
        <w:rPr>
          <w:sz w:val="21"/>
          <w:szCs w:val="21"/>
        </w:rPr>
        <w:t xml:space="preserve"> that preserve images, tables and code.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HTMLCleaner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clean_html(self, html) -&gt; str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converts one page's raw HTML into clean Markdown.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html — the raw storage HTML.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clean Markdown text.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Internal helpers _cleanup_html and _post_process tidy the HTML before and the Markdown after conversion.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clean_file(self, path) -&gt; str   /   clean_all(self)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clean one file, or clean every downloaded page in the collection.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9.2 metadata_extractor.py — class MetadataExtractor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extract_file(self, path)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reads one cleaned page and pulls out its metadata — title, section, breadcrumb, owner, status, headings, source URL.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path — the cleaned Markdown file.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metadata dict for that page.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extract_all(self)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extracts metadata for every page in the collection.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Rich internal helpers parse Confluence 'details' tables, Markdown tables, headings and API-reference fields, and build the page's source URL. These are grouped support functions for extract_file.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9.3 wiki_metadata.py — class WikiMetadataExtractor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extract_file(self, path)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wiki version of metadata extraction — reads the sidecar the wiki adapter wrote, so no Confluence-specific calls are needed.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Subclass of MetadataExtractor; _load_sidecar reads the per-page metadata file saved during download.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9.4 chunker.py — class MarkdownChunker</w:t>
      </w:r>
    </w:p>
    <w:p>
      <w:pPr>
        <w:spacing w:after="100" w:line="274"/>
      </w:pPr>
      <w:r>
        <w:rPr>
          <w:sz w:val="21"/>
          <w:szCs w:val="21"/>
        </w:rPr>
        <w:t xml:space="preserve">The most involved component: it splits each page into section-aware chunks, keeping tables, lists and code blocks intact, with a small overlap between neighbours.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4 — Chunking: sections → protected blocks → typed blocks → chunk objects with overlap.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Main (public) functions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load_document(self, path) -&gt; tuple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loads a cleaned page and its metadata, ready to chunk.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find_headings(self, text) -&gt; list   /   split_into_sections(self, text)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locate the page's headings and split it into sections on them.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detect_tables / detect_lists / detect_protected_blocks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find tables, lists and code blocks that must never be split in the middle.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parse_blocks(self, ...)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turn a section into typed blocks (heading, paragraph, table, list, code).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build_document_chunks(self, ...) -&gt; list   /   create_chunk_objects(self, ...)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assemble the final chunks (with overlap) and turn them into Chunk objects with all their metadata.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process_page(self, path) -&gt; list   /   process_all(self) -&gt; None   /   save_chunks(self, ...)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chunk one page, chunk every page in the collection, and save the results as per-page chunk files.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Grouped internal helpers</w:t>
      </w:r>
    </w:p>
    <w:p>
      <w:pPr>
        <w:spacing w:after="100" w:line="274"/>
      </w:pPr>
      <w:r>
        <w:rPr>
          <w:sz w:val="21"/>
          <w:szCs w:val="21"/>
        </w:rPr>
        <w:t xml:space="preserve">A cluster of internal helpers handles the fiddly work of splitting over-sized content safely: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_split_paragraph_block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_split_list_block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_split_table_block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_split_code_block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_split_oversized_block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_expand_large_blocks</w:t>
      </w:r>
      <w:r>
        <w:rPr>
          <w:sz w:val="21"/>
          <w:szCs w:val="21"/>
        </w:rPr>
        <w:t xml:space="preserve"> each split one kind of block so it fits the size limit without breaking structure;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_create_overlap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_create_section_overlap</w:t>
      </w:r>
      <w:r>
        <w:rPr>
          <w:sz w:val="21"/>
          <w:szCs w:val="21"/>
        </w:rPr>
        <w:t xml:space="preserve"> add the small overlap between chunks;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_finalize_chunk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_section_key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_is_protected_block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word_count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is_table_line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merge_small_sections</w:t>
      </w:r>
      <w:r>
        <w:rPr>
          <w:sz w:val="21"/>
          <w:szCs w:val="21"/>
        </w:rPr>
        <w:t xml:space="preserve"> are supporting utilities. </w:t>
      </w:r>
      <w:r>
        <w:rPr>
          <w:i/>
          <w:iCs/>
          <w:sz w:val="21"/>
          <w:szCs w:val="21"/>
        </w:rPr>
        <w:t xml:space="preserve">Together they ensure a fact never falls between two chunks and structured content stays whole.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9.5 chunk_models.py — class Chunk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to_dict(self)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turns a chunk into a plain dictionary for saving to disk (id, text, title, section, breadcrumb, scores, source URL).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11. Embeddings Layer (app/embeddings)</w:t>
      </w:r>
    </w:p>
    <w:p>
      <w:pPr>
        <w:spacing w:after="100" w:line="274"/>
      </w:pPr>
      <w:r>
        <w:rPr>
          <w:sz w:val="21"/>
          <w:szCs w:val="21"/>
        </w:rPr>
        <w:t xml:space="preserve">Turns chunks into vectors and builds the searchable index — per collection.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5 — Embedding &amp; index: chunks → MiniLM vectors + metadata → FAISS index.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10.1 embedding_model.py — class EmbeddingModel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get_model() -&gt; SentenceTransformer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loads the small local embedding model (all-MiniLM-L6-v2) once and reuses it.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loaded model.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A singleton — loaded a single time to avoid repeated start-up cost. This is the model that turns text into 384-number vectors; it is NOT the LLM.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10.2 embedding_generator.py — class EmbeddingGenerator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chunk_dir='data/chunks', output_dir='data/vectorstore')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sets where to read chunks from and where to write vectors — pointed at the active collection's folders by the pipeline.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chunk_dir — the collection's chunk folder; output_dir — where embeddings + metadata are written.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The pipeline passes the collection's directories here explicitly, so a named collection is never embedded into 'default'.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load_chunks(self)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reads all chunk files for the collection.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list of chunks.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Raises FileNotFoundError if there are no chunks — the signal that an earlier stage produced nothing.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generate_embeddings(self, chunks) -&gt; array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turns every chunk's text into a normalised vector.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chunks — the loaded chunks.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an array of 384-d vectors.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save_outputs(self, ...)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saves the vectors (embeddings.npy) and the aligned chunk metadata (chunks_metadata.json).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process_all(self)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whole embedding step: load chunks → embed → save.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10.3 vector_store.py — class VectorStore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vectorstore_dir='data/vectorstore')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points at a collection's vector folder (embeddings, metadata, index).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build_index(self)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builds the FAISS index from the saved vectors, so search is fast.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Uses inner product on normalised vectors, which equals exact cosine similarity — no approximation at this scale.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load_index(self)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loads an existing index into memory for querying.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search(self, query_vector, k)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finds the k most similar chunks to a query vector.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query_vector — the embedded question; k — how many results.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top-k chunks with similarity scores.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12. Retrieval Layer (app/retrieval)</w:t>
      </w:r>
    </w:p>
    <w:p>
      <w:pPr>
        <w:spacing w:after="100" w:line="274"/>
      </w:pPr>
      <w:r>
        <w:rPr>
          <w:sz w:val="21"/>
          <w:szCs w:val="21"/>
        </w:rPr>
        <w:t xml:space="preserve">Finds and orders the passages most likely to answer the question. Uses the embedding model + search + scoring — no LLM.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6 — Retrieval: dense + BM25 → hybrid fusion → metadata re-rank → filtered, ranked chunks.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11.1 bm25_index.py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tokenize(text)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splits text into lowercase words for keyword matching.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BM25Index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...)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builds a keyword index over the collection's chunks.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search(self, query, k)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returns the chunks whose words best match the query — strong on exact terms like codes and names.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query — the question text; k — how many results.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top-k chunks with BM25 scores.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11.2 hybrid.py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_minmax(scores)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rescales a set of scores to 0–1 so two different scoring systems can be combined fairly.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HybridSearcher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search(self, query, ...)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runs both dense and BM25 search, normalises each, and combines them into one ranked list.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query — the question; alpha — the weight on dense vs keyword (default balanced).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fused, ranked list of chunks.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7 — Hybrid fusion: normalise each list, then weighted-combine into one ranking.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11.3 reranker.py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class ScoreBreakdown</w:t>
      </w:r>
      <w:r>
        <w:rPr>
          <w:sz w:val="21"/>
          <w:szCs w:val="21"/>
        </w:rPr>
        <w:t xml:space="preserve"> — records how much each signal contributed to a chunk's final score (its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total()</w:t>
      </w:r>
      <w:r>
        <w:rPr>
          <w:sz w:val="21"/>
          <w:szCs w:val="21"/>
        </w:rPr>
        <w:t xml:space="preserve"> sums them). Powers the transparency you see in the app.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class RetrievalReranker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rerank(self, query, chunks)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re-orders the shortlist by adding structural clues — a chunk whose title or section matches the query, or that contains the exact phrase, is boosted.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query — the question; chunks — the candidate chunks.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re-ordered chunks, each with a score breakdown.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score_chunk / exact_phrase_score / child_page_score / owner_score / match_score / keyword_overlap -&gt; float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individual signals — exact-phrase match, page/section match, keyword overlap, and metadata boosts — that add up to the re-rank score.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11.4 retriever.py — class Retriever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top_k=20, min_score=0.20, use_hybrid=None, hybrid_alpha=None, vectorstore_dir=None)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sets up retrieval for a collection — how many candidates, the score floor, whether to use hybrid, and which collection's index to read.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top_k — candidates to fetch; min_score — relevance floor; use_hybrid / hybrid_alpha — hybrid settings; vectorstore_dir — the collection's index folder.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retrieve(self, query)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main entry point: embed the question, get candidates (dense + optional BM25), re-rank, filter and de-duplicate.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query — the question text.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final ranked chunks.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retrieve_one(self, query) -&gt; chunk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convenience: return just the single best chunk.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11.5 citation_builder.py — class CitationBuilder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build(self, chunks)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turns ranked chunks into citation records — title, section, breadcrumb, link, snippet and scores — for display under the answer.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chunks — the ranked chunks.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citation dicts.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format_inline(self, ...) -&gt; str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formats a short inline citation label.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13. LLM Layer (app/llm)</w:t>
      </w:r>
    </w:p>
    <w:p>
      <w:pPr>
        <w:spacing w:after="100" w:line="274"/>
      </w:pPr>
      <w:r>
        <w:rPr>
          <w:sz w:val="21"/>
          <w:szCs w:val="21"/>
        </w:rPr>
        <w:t xml:space="preserve">The only layer that uses the large language model — and only to write the final answer from retrieved context.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8 — Generation: top-k context → prompt → LLM → parsed answer + citations + confidence.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12.1 prompt_builder.py — class PromptBuilder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build_context(self, chunks) -&gt; str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formats the retrieved chunks into a single context block for the model.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build_prompt(self, question, context)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assembles the full instruction that tells the model to answer using ONLY the provided context.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question — the user's question; context — the formatted chunks.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message list for the LLM.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12.2 generator.py — class LLMGenerator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model=...)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sets up the OpenAI client and which model to use.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generate(self, question, context) -&gt; str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calls the LLM with the grounded prompt and returns the written answer.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question — the question; context — the retrieved passages.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the answer text.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This is the single place an OpenAI key is required. Without it, the pipeline runs retrieval-only.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12.3 response_parser.py — class ResponseParser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build_response(self, ...)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packages everything the app shows — the answer, its citations, a confidence badge, and timing/retrieval metrics — into one structured result.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response dict consumed by the app.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14. Pipeline Layer (app/pipeline)</w:t>
      </w:r>
    </w:p>
    <w:p>
      <w:pPr>
        <w:spacing w:after="100" w:line="274"/>
      </w:pPr>
      <w:r>
        <w:rPr>
          <w:sz w:val="21"/>
          <w:szCs w:val="21"/>
        </w:rPr>
        <w:t xml:space="preserve">Orchestrates a single question end to end — the object the app calls.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13.1 pipeline.py — class RAGPipeline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top_k=20, min_score=0.20, context_k=5, use_llm=True, model=..., use_hybrid=None, hybrid_alpha=None, vectorstore_dir=None)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wires together retrieval and generation for a chosen collection, with all the knobs the sidebar exposes.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top_k / min_score / use_hybrid / hybrid_alpha / vectorstore_dir — retrieval settings (per collection); context_k — how many chunks to feed the LLM; use_llm / model — generation settings.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retrieve(self, query)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run retrieval only (no answer written) — used by the Evaluation page.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answer(self, query)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full RAG flow: retrieve the best chunks, then (if an LLM key is present) generate a grounded, cited answer with a confidence score.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query — the question.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 response dict (answer, citations, confidence, metrics).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_confidence(self, ...) -&gt; str   /   generator (property)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derive a confidence label from the top similarity; lazily create the LLM generator only when needed.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Because the generator is lazy, retrieval and evaluation never require an API key.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15. Evaluation Layer (app/evaluation)</w:t>
      </w:r>
    </w:p>
    <w:p>
      <w:pPr>
        <w:spacing w:after="100" w:line="274"/>
      </w:pPr>
      <w:r>
        <w:rPr>
          <w:sz w:val="21"/>
          <w:szCs w:val="21"/>
        </w:rPr>
        <w:t xml:space="preserve">Proves retrieval quality per collection, with no LLM needed for scoring.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9 — Evaluation: labelled questions → retrieve → compare vs labels → averaged metrics.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14.1 metrics.py — the metric formulas</w:t>
      </w:r>
    </w:p>
    <w:p>
      <w:pPr>
        <w:spacing w:after="100" w:line="274"/>
      </w:pPr>
      <w:r>
        <w:rPr>
          <w:sz w:val="21"/>
          <w:szCs w:val="21"/>
        </w:rPr>
        <w:t xml:space="preserve">Each is a small, tested function. Full definitions with formulas are in Section 20.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precision_at_k / recall_at_k / hit_at_k / reciprocal_rank / average_precision / context_sufficiency -&gt; float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standard information-retrieval scores — each takes the retrieved pages and the known-correct pages and returns a number.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evaluate_single(...) -&gt; dict   /   _dedup_keep_order(...) -&gt; list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score one question across all metrics; and a helper that removes duplicate pages while keeping rank order.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14.2 evaluator.py — class RetrievalEvaluator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__init__(self, retriever, golden_path=...)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sets up scoring for a collection — which retriever to test and which golden set to grade against.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retriever — the retriever under test; golden_path — the collection's golden_qa.json.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run(self)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runs every golden question through the retriever and averages the metrics.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aggregate and per-question results.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The retriever receives only the question; the labels are used solely to grade — which is what makes the scores genuine.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ranked_page_ids / ranked_pages_and_texts / load_golden / print_report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supporting steps: get the retriever's ranked pages, load the golden questions, and print a readable report.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14.3 comparison.py — dense vs hybrid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run_comparison(dense_retriever, hybrid_retriever, hybrid_alpha=..., golden_path=..., save=True) -&gt; dict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scores the same golden set with dense-only and with hybrid retrieval, so you can see the improvement hybrid brings.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both sets of metrics and their deltas.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print_comparison(...)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prints the side-by-side comparison.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14.4 golden_bootstrap.py — creating a golden set</w:t>
      </w:r>
    </w:p>
    <w:p>
      <w:pPr>
        <w:spacing w:after="100" w:line="274"/>
      </w:pPr>
      <w:r>
        <w:rPr>
          <w:sz w:val="21"/>
          <w:szCs w:val="21"/>
        </w:rPr>
        <w:t xml:space="preserve">How a brand-new collection gets its own labelled questions (Section 9 of the design doc explains why this is needed).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auto_bootstrap(collection, per_page=2) -&gt; list[dict]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drafts candidate questions from each page's title and sections — instant, no LLM.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collection — which collection; per_page — questions per page.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candidate questions labelled with their source page.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llm_bootstrap(collection, model=None, per_page=2) -&gt; list[dict]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asks the LLM to write grounded questions per page — sharper, needs a key.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candidate questions (LLM-authored).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approve_into_golden(collection, questions) -&gt; int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merges approved candidates into the collection's golden set, skipping duplicates.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how many new questions were added.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save_candidates / load_candidates / candidates_path / load_pages / _keywords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supporting steps: stage candidates for review, read them back, and read a collection's pages/keywords.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16. Application (streamlit_app.py &amp; main.py)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10 — Application: Ask and Evaluation over one index; ‘Mark correct' bridges to the golden set.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15.1 main.py — the ingestion CLI</w:t>
      </w:r>
    </w:p>
    <w:p>
      <w:pPr>
        <w:spacing w:after="100" w:line="274"/>
      </w:pPr>
      <w:r>
        <w:rPr>
          <w:sz w:val="21"/>
          <w:szCs w:val="21"/>
        </w:rPr>
        <w:t xml:space="preserve">The pipeline's command-line front door. It selects the active collection before loading configuration, so all paths point at the right folder.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stage_connect / stage_tree / stage_download / stage_clean / stage_metadata / stage_chunk / stage_embed / stage_index (state)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eight ordered stages of ingestion; each reuses the real modules. stage_embed and stage_index are pointed explicitly at the active collection's folders.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run(steps, collection)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runs the chosen stages in order for a collection, with clear logging and error wrapping.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main()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parses the command line — including --collection, --add-collection, --list-collections, --steps, and the wiki/Confluence options — and dispatches.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--collection is pre-parsed before config import so the path constants resolve to the right collection.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15.2 streamlit_app.py — the interactive app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set_active_collection(name)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points all of the app's paths at the collection chosen in the sidebar, for the current run.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load_metadata(meta_path_str) -&gt; list   /   load_pipeline(..., vectorstore_dir) -&gt; RAGPipeline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load a collection's chunk metadata, and build (and cache) the pipeline for the chosen collection and settings.</w:t>
      </w:r>
    </w:p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Both are cache-keyed on the collection, so switching collections reloads the right data.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load_golden_questions() -&gt; list   /   load_ask_history() -&gt; list   /   log_ask(question, resp) -&gt; None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read the active collection's golden questions, read/append the ask history.</w:t>
      </w:r>
    </w:p>
    <w:p>
      <w:pPr>
        <w:keepNext/>
        <w:spacing w:after="40" w:before="130"/>
      </w:pPr>
      <w:r>
        <w:rPr>
          <w:rFonts w:ascii="Consolas" w:cs="Consolas" w:eastAsia="Consolas" w:hAnsi="Consolas"/>
          <w:b/>
          <w:bCs/>
          <w:color w:val="0B3D2E"/>
          <w:sz w:val="19"/>
          <w:szCs w:val="19"/>
        </w:rPr>
        <w:t xml:space="preserve">add_to_golden(question, page_id, keywords=None) -&gt; bool</w:t>
      </w:r>
    </w:p>
    <w:p>
      <w:pPr>
        <w:spacing w:after="60" w:line="270"/>
      </w:pPr>
      <w:r>
        <w:rPr>
          <w:b/>
          <w:bCs/>
          <w:i/>
          <w:iCs/>
          <w:color w:val="2E5A88"/>
          <w:sz w:val="20"/>
          <w:szCs w:val="20"/>
        </w:rPr>
        <w:t xml:space="preserve">In plain terms:  </w:t>
      </w:r>
      <w:r>
        <w:rPr>
          <w:sz w:val="21"/>
          <w:szCs w:val="21"/>
        </w:rPr>
        <w:t xml:space="preserve">the ‘Mark correct' action — labels an asked question with its correct page and adds it to the golden set (skipping duplicates).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Parameters: </w:t>
      </w:r>
      <w:r>
        <w:rPr>
          <w:sz w:val="19"/>
          <w:szCs w:val="19"/>
        </w:rPr>
        <w:t xml:space="preserve">question — the asked question; page_id — the page the user marked correct; keywords — optional answer keywords.</w:t>
      </w:r>
    </w:p>
    <w:p>
      <w:pPr>
        <w:spacing w:after="24" w:line="262"/>
        <w:ind w:left="340"/>
      </w:pPr>
      <w:r>
        <w:rPr>
          <w:b/>
          <w:bCs/>
          <w:color w:val="6B7480"/>
          <w:sz w:val="19"/>
          <w:szCs w:val="19"/>
        </w:rPr>
        <w:t xml:space="preserve">Returns: </w:t>
      </w:r>
      <w:r>
        <w:rPr>
          <w:sz w:val="19"/>
          <w:szCs w:val="19"/>
        </w:rPr>
        <w:t xml:space="preserve">True if added, False if already present.</w:t>
      </w:r>
    </w:p>
    <w:p>
      <w:pPr>
        <w:pStyle w:val="Heading3"/>
        <w:spacing w:after="60" w:before="170"/>
      </w:pPr>
      <w:r>
        <w:rPr>
          <w:b/>
          <w:bCs/>
          <w:color w:val="1F3A5F"/>
          <w:sz w:val="21"/>
          <w:szCs w:val="21"/>
        </w:rPr>
        <w:t xml:space="preserve">The five tabs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Ask — </w:t>
      </w:r>
      <w:r>
        <w:rPr>
          <w:sz w:val="21"/>
          <w:szCs w:val="21"/>
        </w:rPr>
        <w:t xml:space="preserve">live question → grounded answer, citations, retrieval diagnostics; each citation has a ‘Mark correct' button.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Evaluation — </w:t>
      </w:r>
      <w:r>
        <w:rPr>
          <w:sz w:val="21"/>
          <w:szCs w:val="21"/>
        </w:rPr>
        <w:t xml:space="preserve">golden-set counter, run metrics, dense-vs-hybrid comparison, and the golden-set builder (auto/LLM + approval).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Corpus — </w:t>
      </w:r>
      <w:r>
        <w:rPr>
          <w:sz w:val="21"/>
          <w:szCs w:val="21"/>
        </w:rPr>
        <w:t xml:space="preserve">a view of the indexed chunks for transparency.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Architecture — </w:t>
      </w:r>
      <w:r>
        <w:rPr>
          <w:sz w:val="21"/>
          <w:szCs w:val="21"/>
        </w:rPr>
        <w:t xml:space="preserve">an in-app explanation of the system.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Add source — </w:t>
      </w:r>
      <w:r>
        <w:rPr>
          <w:sz w:val="21"/>
          <w:szCs w:val="21"/>
        </w:rPr>
        <w:t xml:space="preserve">the wizard: Register, then ‘Ingest &amp; prepare' (live-progress ingest + automatic golden set).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11 — Collections: each source is isolated with its own chunks, index and golden set; the registry records their config.</w:t>
      </w:r>
    </w:p>
    <w:p>
      <w:pPr>
        <w:spacing w:after="16" w:before="80"/>
        <w:jc w:val="center"/>
      </w:pPr>
      <w:r>
        <w:drawing>
          <wp:inline distT="0" distB="0" distL="0" distR="0">
            <wp:extent cx="5143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B6470"/>
          <w:sz w:val="18"/>
          <w:szCs w:val="18"/>
        </w:rPr>
        <w:t xml:space="preserve">Figure 12 — The Add-source wizard: register → ingest (live) → auto golden set → appears in the picker.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17. Scripts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16.1 Application scripts (full)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3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scripts/run_evaluation.py</w:t>
            </w:r>
          </w:p>
        </w:tc>
        <w:tc>
          <w:tcPr>
            <w:tcW w:type="dxa" w:w="63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Run the golden-set evaluation for a collection and print/save metrics.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scripts/run_comparison.py</w:t>
            </w:r>
          </w:p>
        </w:tc>
        <w:tc>
          <w:tcPr>
            <w:tcW w:type="dxa" w:w="63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Run the dense-vs-hybrid comparison.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scripts/bootstrap_golden.py</w:t>
            </w:r>
          </w:p>
        </w:tc>
        <w:tc>
          <w:tcPr>
            <w:tcW w:type="dxa" w:w="63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 a starter golden set (--method auto|llm, --approve).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scripts/generate_synthetic_corpus.py</w:t>
            </w:r>
          </w:p>
        </w:tc>
        <w:tc>
          <w:tcPr>
            <w:tcW w:type="dxa" w:w="63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the synthetic benchmark corpus (unique-ID pages).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scripts/build_benchmark.py</w:t>
            </w:r>
          </w:p>
        </w:tc>
        <w:tc>
          <w:tcPr>
            <w:tcW w:type="dxa" w:w="63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Assemble the benchmark's golden questions.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scripts/run_benchmark.py</w:t>
            </w:r>
          </w:p>
        </w:tc>
        <w:tc>
          <w:tcPr>
            <w:tcW w:type="dxa" w:w="63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Run the benchmark and report dense-vs-hybrid gains.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scripts/generate_embeddings.py / build_vector_store.py</w:t>
            </w:r>
          </w:p>
        </w:tc>
        <w:tc>
          <w:tcPr>
            <w:tcW w:type="dxa" w:w="63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Stand-alone embed / index steps (the pipeline normally does these).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scripts/validate_chunks.py</w:t>
            </w:r>
          </w:p>
        </w:tc>
        <w:tc>
          <w:tcPr>
            <w:tcW w:type="dxa" w:w="63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Sanity-check the chunk files.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16.2 Legacy dev scripts (one-line note)</w:t>
      </w:r>
    </w:p>
    <w:p>
      <w:pPr>
        <w:spacing w:after="100" w:line="274"/>
      </w:pPr>
      <w:r>
        <w:rPr>
          <w:sz w:val="21"/>
          <w:szCs w:val="21"/>
        </w:rPr>
        <w:t xml:space="preserve">The following are older single-purpose development helpers, kept for reference and not part of the application flow: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test_chunker.py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test_cleaner.py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test_connection.py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test_downloader.py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test_embedding_model.py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test_generator.py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test_hierarchy.py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test_metadata_extractor.py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test_page_fetch.py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test_retriever.py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debug_retrieval.py</w:t>
      </w:r>
      <w:r>
        <w:rPr>
          <w:sz w:val="21"/>
          <w:szCs w:val="21"/>
        </w:rPr>
        <w:t xml:space="preserve">. </w:t>
      </w:r>
      <w:r>
        <w:rPr>
          <w:i/>
          <w:iCs/>
          <w:sz w:val="21"/>
          <w:szCs w:val="21"/>
        </w:rPr>
        <w:t xml:space="preserve">Automated testing lives in tests/ (below).</w:t>
      </w:r>
    </w:p>
    <w:p>
      <w:pPr>
        <w:pStyle w:val="Heading2"/>
        <w:spacing w:after="90" w:before="220"/>
      </w:pPr>
      <w:r>
        <w:rPr>
          <w:b/>
          <w:bCs/>
          <w:color w:val="2E5A88"/>
          <w:sz w:val="25"/>
          <w:szCs w:val="25"/>
        </w:rPr>
        <w:t xml:space="preserve">16.3 tests/</w:t>
      </w:r>
    </w:p>
    <w:p>
      <w:pPr>
        <w:spacing w:after="100" w:line="274"/>
      </w:pPr>
      <w:r>
        <w:rPr>
          <w:sz w:val="21"/>
          <w:szCs w:val="21"/>
        </w:rPr>
        <w:t xml:space="preserve">The automated suite: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test_collections.py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test_golden_bootstrap.py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test_sources.py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test_metrics.py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test_hybrid.py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test_comparison.py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test_citation_builder.py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test_config.py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test_synthetic.py</w:t>
      </w:r>
      <w:r>
        <w:rPr>
          <w:sz w:val="21"/>
          <w:szCs w:val="21"/>
        </w:rPr>
        <w:t xml:space="preserve">, with shared fixtures in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conftest.py</w:t>
      </w:r>
      <w:r>
        <w:rPr>
          <w:sz w:val="21"/>
          <w:szCs w:val="21"/>
        </w:rPr>
        <w:t xml:space="preserve">. Run with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pytest -q</w:t>
      </w:r>
      <w:r>
        <w:rPr>
          <w:sz w:val="21"/>
          <w:szCs w:val="21"/>
        </w:rPr>
        <w:t xml:space="preserve">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18. Data &amp; Storage Layout</w:t>
      </w:r>
    </w:p>
    <w:p>
      <w:pPr>
        <w:spacing w:after="100" w:line="274"/>
      </w:pPr>
      <w:r>
        <w:rPr>
          <w:sz w:val="21"/>
          <w:szCs w:val="21"/>
        </w:rPr>
        <w:t xml:space="preserve">Each collection is fully isolated. 'default' uses the original data/ folders; every other collection lives under data/collections/&lt;name&gt;/ with the same structure.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Folder (per collection)</w:t>
            </w:r>
          </w:p>
        </w:tc>
        <w:tc>
          <w:tcPr>
            <w:tcW w:type="dxa" w:w="67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raw/</w:t>
            </w:r>
          </w:p>
        </w:tc>
        <w:tc>
          <w:tcPr>
            <w:tcW w:type="dxa" w:w="67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Downloaded raw HTML (+ metadata sidecars). Regenerable.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cleaned/</w:t>
            </w:r>
          </w:p>
        </w:tc>
        <w:tc>
          <w:tcPr>
            <w:tcW w:type="dxa" w:w="67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Clean Markdown per page.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chunks/</w:t>
            </w:r>
          </w:p>
        </w:tc>
        <w:tc>
          <w:tcPr>
            <w:tcW w:type="dxa" w:w="67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Section-aware chunks, one file per page.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metadata/</w:t>
            </w:r>
          </w:p>
        </w:tc>
        <w:tc>
          <w:tcPr>
            <w:tcW w:type="dxa" w:w="67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Extracted per-page metadata.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vectorstore/</w:t>
            </w:r>
          </w:p>
        </w:tc>
        <w:tc>
          <w:tcPr>
            <w:tcW w:type="dxa" w:w="67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embeddings.npy, chunks_metadata.json, faiss.index.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evaluation/</w:t>
            </w:r>
          </w:p>
        </w:tc>
        <w:tc>
          <w:tcPr>
            <w:tcW w:type="dxa" w:w="67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golden_qa.json, and (runtime) results / ask history / candidates.</w:t>
            </w:r>
          </w:p>
        </w:tc>
      </w:tr>
    </w:tbl>
    <w:p>
      <w:pPr>
        <w:spacing w:after="100" w:line="274"/>
      </w:pPr>
      <w:r>
        <w:rPr>
          <w:b/>
          <w:bCs/>
          <w:sz w:val="21"/>
          <w:szCs w:val="21"/>
        </w:rPr>
        <w:t xml:space="preserve">Registry: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data/collections/registry.json</w:t>
      </w:r>
      <w:r>
        <w:rPr>
          <w:sz w:val="21"/>
          <w:szCs w:val="21"/>
        </w:rPr>
        <w:t xml:space="preserve"> lists every collection and its source config. </w:t>
      </w:r>
      <w:r>
        <w:rPr>
          <w:b/>
          <w:bCs/>
          <w:sz w:val="21"/>
          <w:szCs w:val="21"/>
        </w:rPr>
        <w:t xml:space="preserve">What is committed to git:</w:t>
      </w:r>
      <w:r>
        <w:rPr>
          <w:sz w:val="21"/>
          <w:szCs w:val="21"/>
        </w:rPr>
        <w:t xml:space="preserve"> the text (chunks, cleaned, metadata, golden sets, registry). </w:t>
      </w:r>
      <w:r>
        <w:rPr>
          <w:b/>
          <w:bCs/>
          <w:sz w:val="21"/>
          <w:szCs w:val="21"/>
        </w:rPr>
        <w:t xml:space="preserve">What is regenerated:</w:t>
      </w:r>
      <w:r>
        <w:rPr>
          <w:sz w:val="21"/>
          <w:szCs w:val="21"/>
        </w:rPr>
        <w:t xml:space="preserve"> the binaries (embeddings.npy, faiss.index) — rebuilt with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python main.py --steps embed index</w:t>
      </w:r>
      <w:r>
        <w:rPr>
          <w:sz w:val="21"/>
          <w:szCs w:val="21"/>
        </w:rPr>
        <w:t xml:space="preserve">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19. Configuration &amp; Environment Reference</w:t>
      </w:r>
    </w:p>
    <w:p>
      <w:pPr>
        <w:spacing w:after="100" w:line="274"/>
      </w:pPr>
      <w:r>
        <w:rPr>
          <w:sz w:val="21"/>
          <w:szCs w:val="21"/>
        </w:rPr>
        <w:t xml:space="preserve">All settings come from environment variables (typically a .env file). Secrets never leave .env.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SOURCE</w:t>
            </w:r>
          </w:p>
        </w:tc>
        <w:tc>
          <w:tcPr>
            <w:tcW w:type="dxa" w:w="61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'confluence' or 'mediawiki' (the default source).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CONFLUENCE_BASE_URL / EMAIL / API_TOKEN</w:t>
            </w:r>
          </w:p>
        </w:tc>
        <w:tc>
          <w:tcPr>
            <w:tcW w:type="dxa" w:w="61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Confluence site, account, and token.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CONFLUENCE_PARENT_PAGE_ID</w:t>
            </w:r>
          </w:p>
        </w:tc>
        <w:tc>
          <w:tcPr>
            <w:tcW w:type="dxa" w:w="61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page whose tree is ingested.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WIKI_API_URL</w:t>
            </w:r>
          </w:p>
        </w:tc>
        <w:tc>
          <w:tcPr>
            <w:tcW w:type="dxa" w:w="61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wiki's action API (e.g. https://en.wikipedia.org/w/api.php).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WIKI_CATEGORY / WIKI_TITLES</w:t>
            </w:r>
          </w:p>
        </w:tc>
        <w:tc>
          <w:tcPr>
            <w:tcW w:type="dxa" w:w="61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Category to pull, or exact page titles (single/multi page).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WIKI_PAGE_LIMIT</w:t>
            </w:r>
          </w:p>
        </w:tc>
        <w:tc>
          <w:tcPr>
            <w:tcW w:type="dxa" w:w="61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Maximum pages to pull.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OPENAI_API_KEY / model</w:t>
            </w:r>
          </w:p>
        </w:tc>
        <w:tc>
          <w:tcPr>
            <w:tcW w:type="dxa" w:w="61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LLM key and model for answer generation.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COLLECTION</w:t>
            </w:r>
          </w:p>
        </w:tc>
        <w:tc>
          <w:tcPr>
            <w:tcW w:type="dxa" w:w="61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(set by main.py) the active collection for a run.</w:t>
            </w:r>
          </w:p>
        </w:tc>
      </w:tr>
    </w:tbl>
    <w:p>
      <w:pPr>
        <w:spacing w:after="80" w:line="268"/>
        <w:ind w:left="0"/>
      </w:pPr>
      <w:r>
        <w:rPr>
          <w:b/>
          <w:bCs/>
          <w:color w:val="6B7480"/>
          <w:sz w:val="19"/>
          <w:szCs w:val="19"/>
        </w:rPr>
        <w:t xml:space="preserve">Notes:  </w:t>
      </w:r>
      <w:r>
        <w:rPr>
          <w:sz w:val="20"/>
          <w:szCs w:val="20"/>
        </w:rPr>
        <w:t xml:space="preserve">For a new Confluence with a different token, store it under a new env-var name and reference that name in the collection (token_env). Tokens are never entered in the UI or stored in the registry.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20. Metrics Defined</w:t>
      </w:r>
    </w:p>
    <w:p>
      <w:pPr>
        <w:spacing w:after="100" w:line="274"/>
      </w:pPr>
      <w:r>
        <w:rPr>
          <w:sz w:val="21"/>
          <w:szCs w:val="21"/>
        </w:rPr>
        <w:t xml:space="preserve">All metrics are computed per question, then averaged. 'Relevant' = a page that truly answers the question; 'retrieved' = the pages the system returned, in rank order.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850"/>
        <w:gridCol w:w="3050"/>
        <w:gridCol w:w="2400"/>
        <w:gridCol w:w="2060"/>
      </w:tblGrid>
      <w:tr>
        <w:trPr>
          <w:tblHeader/>
        </w:trPr>
        <w:tc>
          <w:tcPr>
            <w:tcW w:type="dxa" w:w="185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5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 (plain)</w:t>
            </w:r>
          </w:p>
        </w:tc>
        <w:tc>
          <w:tcPr>
            <w:tcW w:type="dxa" w:w="24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Reads as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Precision@k</w:t>
            </w:r>
          </w:p>
        </w:tc>
        <w:tc>
          <w:tcPr>
            <w:tcW w:type="dxa" w:w="305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Of the top-k returned, the fraction correct.</w:t>
            </w:r>
          </w:p>
        </w:tc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(correct in top-k) ÷ k</w:t>
            </w:r>
          </w:p>
        </w:tc>
        <w:tc>
          <w:tcPr>
            <w:tcW w:type="dxa" w:w="20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Are the top results on-target?</w:t>
            </w:r>
          </w:p>
        </w:tc>
      </w:tr>
      <w:tr>
        <w:tc>
          <w:tcPr>
            <w:tcW w:type="dxa" w:w="185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Recall@k</w:t>
            </w:r>
          </w:p>
        </w:tc>
        <w:tc>
          <w:tcPr>
            <w:tcW w:type="dxa" w:w="305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Of all correct pages, the fraction in top-k.</w:t>
            </w:r>
          </w:p>
        </w:tc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(correct in top-k) ÷ (all correct)</w:t>
            </w:r>
          </w:p>
        </w:tc>
        <w:tc>
          <w:tcPr>
            <w:tcW w:type="dxa" w:w="20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Did we find it at all?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Hit@k</w:t>
            </w:r>
          </w:p>
        </w:tc>
        <w:tc>
          <w:tcPr>
            <w:tcW w:type="dxa" w:w="305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if any correct page is in top-k, else 0.</w:t>
            </w:r>
          </w:p>
        </w:tc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if hit else 0</w:t>
            </w:r>
          </w:p>
        </w:tc>
        <w:tc>
          <w:tcPr>
            <w:tcW w:type="dxa" w:w="20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Did the right page show up?</w:t>
            </w:r>
          </w:p>
        </w:tc>
      </w:tr>
      <w:tr>
        <w:tc>
          <w:tcPr>
            <w:tcW w:type="dxa" w:w="185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MRR</w:t>
            </w:r>
          </w:p>
        </w:tc>
        <w:tc>
          <w:tcPr>
            <w:tcW w:type="dxa" w:w="305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Mean of 1 ÷ rank of the first correct page.</w:t>
            </w:r>
          </w:p>
        </w:tc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avg(1/rank)</w:t>
            </w:r>
          </w:p>
        </w:tc>
        <w:tc>
          <w:tcPr>
            <w:tcW w:type="dxa" w:w="20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How high does it sit?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MAP</w:t>
            </w:r>
          </w:p>
        </w:tc>
        <w:tc>
          <w:tcPr>
            <w:tcW w:type="dxa" w:w="305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Mean average precision across correct pages.</w:t>
            </w:r>
          </w:p>
        </w:tc>
        <w:tc>
          <w:tcPr>
            <w:tcW w:type="dxa" w:w="24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avg of per-rank precision</w:t>
            </w:r>
          </w:p>
        </w:tc>
        <w:tc>
          <w:tcPr>
            <w:tcW w:type="dxa" w:w="20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Overall ranking quality.</w:t>
            </w:r>
          </w:p>
        </w:tc>
      </w:tr>
      <w:tr>
        <w:tc>
          <w:tcPr>
            <w:tcW w:type="dxa" w:w="185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Context-sufficiency</w:t>
            </w:r>
          </w:p>
        </w:tc>
        <w:tc>
          <w:tcPr>
            <w:tcW w:type="dxa" w:w="305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Fraction of expected answer facts present in retrieved text.</w:t>
            </w:r>
          </w:p>
        </w:tc>
        <w:tc>
          <w:tcPr>
            <w:tcW w:type="dxa" w:w="24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(keywords found) ÷ (keywords)</w:t>
            </w:r>
          </w:p>
        </w:tc>
        <w:tc>
          <w:tcPr>
            <w:tcW w:type="dxa" w:w="20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Can a faithful answer be written?</w:t>
            </w:r>
          </w:p>
        </w:tc>
      </w:tr>
    </w:tbl>
    <w:p>
      <w:pPr>
        <w:spacing w:after="100" w:line="274"/>
      </w:pPr>
      <w:r>
        <w:rPr>
          <w:b/>
          <w:bCs/>
          <w:sz w:val="21"/>
          <w:szCs w:val="21"/>
        </w:rPr>
        <w:t xml:space="preserve">Interpretation note. </w:t>
      </w:r>
      <w:r>
        <w:rPr>
          <w:sz w:val="21"/>
          <w:szCs w:val="21"/>
        </w:rPr>
        <w:t xml:space="preserve">When a question has a single correct page, Precision@3 is capped at 0.33 and Precision@5 at 0.20 — a property of single-answer questions, not a weakness. </w:t>
      </w:r>
      <w:r>
        <w:rPr>
          <w:b/>
          <w:bCs/>
          <w:sz w:val="21"/>
          <w:szCs w:val="21"/>
        </w:rPr>
        <w:t xml:space="preserve">Hit@1 and MRR are the headline retrieval numbers.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21. End-to-End Worked Example</w:t>
      </w:r>
    </w:p>
    <w:p>
      <w:pPr>
        <w:spacing w:after="100" w:line="274"/>
      </w:pPr>
      <w:r>
        <w:rPr>
          <w:i/>
          <w:iCs/>
          <w:sz w:val="21"/>
          <w:szCs w:val="21"/>
        </w:rPr>
        <w:t xml:space="preserve">Question: </w:t>
      </w:r>
      <w:r>
        <w:rPr>
          <w:b/>
          <w:bCs/>
          <w:sz w:val="21"/>
          <w:szCs w:val="21"/>
        </w:rPr>
        <w:t xml:space="preserve">“How do I apply for annual leave?”</w:t>
      </w:r>
      <w:r>
        <w:rPr>
          <w:sz w:val="21"/>
          <w:szCs w:val="21"/>
        </w:rPr>
        <w:t xml:space="preserve"> against the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hr_handbook</w:t>
      </w:r>
      <w:r>
        <w:rPr>
          <w:sz w:val="21"/>
          <w:szCs w:val="21"/>
        </w:rPr>
        <w:t xml:space="preserve"> collection.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1. Pick collection. </w:t>
      </w:r>
      <w:r>
        <w:rPr>
          <w:sz w:val="21"/>
          <w:szCs w:val="21"/>
        </w:rPr>
        <w:t xml:space="preserve">The sidebar sets hr_handbook active; the app loads that collection's index and golden set.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2. Embed. </w:t>
      </w:r>
      <w:r>
        <w:rPr>
          <w:sz w:val="21"/>
          <w:szCs w:val="21"/>
        </w:rPr>
        <w:t xml:space="preserve">The question becomes a 384-d vector (embedding model — no LLM).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3. Retrieve. </w:t>
      </w:r>
      <w:r>
        <w:rPr>
          <w:sz w:val="21"/>
          <w:szCs w:val="21"/>
        </w:rPr>
        <w:t xml:space="preserve">Dense search finds semantically close chunks; BM25 catches exact words like ‘leave' and ‘apply'.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4. Fuse &amp; re-rank. </w:t>
      </w:r>
      <w:r>
        <w:rPr>
          <w:sz w:val="21"/>
          <w:szCs w:val="21"/>
        </w:rPr>
        <w:t xml:space="preserve">The two lists are combined; the Leave Policy chunk is boosted by its title/section match and rises to the top.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5. Generate. </w:t>
      </w:r>
      <w:r>
        <w:rPr>
          <w:sz w:val="21"/>
          <w:szCs w:val="21"/>
        </w:rPr>
        <w:t xml:space="preserve">The top chunks are given to the LLM, which writes the answer using only them (grounding).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sz w:val="21"/>
          <w:szCs w:val="21"/>
        </w:rPr>
        <w:t xml:space="preserve">6. Cite. </w:t>
      </w:r>
      <w:r>
        <w:rPr>
          <w:sz w:val="21"/>
          <w:szCs w:val="21"/>
        </w:rPr>
        <w:t xml:space="preserve">The answer shows the Leave Policy page, section, link and scores, with a confidence badge.</w:t>
      </w:r>
    </w:p>
    <w:p>
      <w:pPr>
        <w:spacing w:after="100" w:line="274"/>
      </w:pPr>
      <w:r>
        <w:rPr>
          <w:b/>
          <w:bCs/>
          <w:sz w:val="21"/>
          <w:szCs w:val="21"/>
        </w:rPr>
        <w:t xml:space="preserve">If this question is in the golden set, </w:t>
      </w:r>
      <w:r>
        <w:rPr>
          <w:sz w:val="21"/>
          <w:szCs w:val="21"/>
        </w:rPr>
        <w:t xml:space="preserve">the Evaluation page confirms the Leave Policy page ranked #1 (Hit@1 = 1, reciprocal rank = 1) — measured without the LLM.</w:t>
      </w:r>
    </w:p>
    <w:p>
      <w:pPr>
        <w:pStyle w:val="Heading1"/>
        <w:pageBreakBefore/>
        <w:spacing w:after="130" w:before="320"/>
      </w:pPr>
      <w:r>
        <w:rPr>
          <w:b/>
          <w:bCs/>
          <w:color w:val="1F3A5F"/>
          <w:sz w:val="32"/>
          <w:szCs w:val="32"/>
        </w:rPr>
        <w:t xml:space="preserve">22. Module &amp; Function Index</w:t>
      </w:r>
    </w:p>
    <w:p>
      <w:pPr>
        <w:spacing w:after="100" w:line="274"/>
      </w:pPr>
      <w:r>
        <w:rPr>
          <w:sz w:val="21"/>
          <w:szCs w:val="21"/>
        </w:rPr>
        <w:t xml:space="preserve">A quick map from responsibility to module. Every function in these modules is documented in the sections above.</w:t>
      </w:r>
    </w:p>
    <w:tbl>
      <w:tblPr>
        <w:tblW w:type="dxa" w:w="936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660"/>
            <w:shd w:fill="1F3A5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W w:type="dxa" w:w="76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config, collections, logger, exceptions, http, constants, ingest_runner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Sources</w:t>
            </w:r>
          </w:p>
        </w:tc>
        <w:tc>
          <w:tcPr>
            <w:tcW w:type="dxa" w:w="76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base, __init__ (factory), confluence, mediawiki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Ingestion</w:t>
            </w:r>
          </w:p>
        </w:tc>
        <w:tc>
          <w:tcPr>
            <w:tcW w:type="dxa" w:w="76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client, hierarchy, downloader, models, page_fetcher, tree_utils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Processing</w:t>
            </w:r>
          </w:p>
        </w:tc>
        <w:tc>
          <w:tcPr>
            <w:tcW w:type="dxa" w:w="76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html_cleaner, metadata_extractor, wiki_metadata, chunker, chunk_models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Embeddings</w:t>
            </w:r>
          </w:p>
        </w:tc>
        <w:tc>
          <w:tcPr>
            <w:tcW w:type="dxa" w:w="76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embedding_model, embedding_generator, vector_store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Retrieval</w:t>
            </w:r>
          </w:p>
        </w:tc>
        <w:tc>
          <w:tcPr>
            <w:tcW w:type="dxa" w:w="76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bm25_index, hybrid, reranker, retriever, citation_builder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LLM</w:t>
            </w:r>
          </w:p>
        </w:tc>
        <w:tc>
          <w:tcPr>
            <w:tcW w:type="dxa" w:w="76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prompt_builder, generator, response_parser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Pipeline</w:t>
            </w:r>
          </w:p>
        </w:tc>
        <w:tc>
          <w:tcPr>
            <w:tcW w:type="dxa" w:w="76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pipeline (RAGPipeline)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Evaluation</w:t>
            </w:r>
          </w:p>
        </w:tc>
        <w:tc>
          <w:tcPr>
            <w:tcW w:type="dxa" w:w="7660"/>
            <w:shd w:fill="FFFFFF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metrics, evaluator, comparison, golden_bootstrap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660"/>
            <w:shd w:fill="EE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26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D2E"/>
                <w:sz w:val="18"/>
                <w:szCs w:val="18"/>
              </w:rPr>
              <w:t xml:space="preserve">main.py, streamlit_app.py</w:t>
            </w:r>
          </w:p>
        </w:tc>
      </w:tr>
    </w:tbl>
    <w:p>
      <w:pPr>
        <w:spacing w:after="100" w:line="274"/>
      </w:pPr>
      <w:r>
        <w:rPr>
          <w:i/>
          <w:iCs/>
          <w:sz w:val="21"/>
          <w:szCs w:val="21"/>
        </w:rPr>
        <w:t xml:space="preserve">This document reflects the implemented codebase as uploaded. Every stage is independently runnable via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python main.py --steps …</w:t>
      </w:r>
      <w:r>
        <w:rPr>
          <w:i/>
          <w:iCs/>
          <w:sz w:val="21"/>
          <w:szCs w:val="21"/>
        </w:rPr>
        <w:t xml:space="preserve">, and the whole system is demonstrated through the Streamlit 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E5A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e2f4f8f278c5a46c256147029455cf90a70451.png"/><Relationship Id="rId8" Type="http://schemas.openxmlformats.org/officeDocument/2006/relationships/image" Target="media/03349e9e2c9b3f6b67ce049220da7eb597d6cee8.png"/><Relationship Id="rId9" Type="http://schemas.openxmlformats.org/officeDocument/2006/relationships/image" Target="media/572baa402e7fbde8fd8db738d65612f6375c7a46.png"/><Relationship Id="rId10" Type="http://schemas.openxmlformats.org/officeDocument/2006/relationships/image" Target="media/7bcb051e030aa8ed0e440fe55eaa75fc4ae258c4.png"/><Relationship Id="rId11" Type="http://schemas.openxmlformats.org/officeDocument/2006/relationships/image" Target="media/0561b4297be3ab1c2987341089b5fe2b4e05bf61.png"/><Relationship Id="rId12" Type="http://schemas.openxmlformats.org/officeDocument/2006/relationships/image" Target="media/d5588736cef379152f9cf1bb2336fcb38953fbb5.png"/><Relationship Id="rId13" Type="http://schemas.openxmlformats.org/officeDocument/2006/relationships/image" Target="media/21c00c54bb1e3a5ccadfe3d0dfb60fb749171e6d.png"/><Relationship Id="rId14" Type="http://schemas.openxmlformats.org/officeDocument/2006/relationships/image" Target="media/a6264c1b4a15d58c0b5e48a38848e4bbde6fc075.png"/><Relationship Id="rId15" Type="http://schemas.openxmlformats.org/officeDocument/2006/relationships/image" Target="media/bca2d7f2145173c3ff62563e970ec18305a2c3e9.png"/><Relationship Id="rId16" Type="http://schemas.openxmlformats.org/officeDocument/2006/relationships/image" Target="media/827c6cfd18fc1ed3cfd0732f8ae24b6e4c3dda4e.png"/><Relationship Id="rId17" Type="http://schemas.openxmlformats.org/officeDocument/2006/relationships/image" Target="media/884fd43da312819a37280f75b756876bdf525e83.png"/><Relationship Id="rId18" Type="http://schemas.openxmlformats.org/officeDocument/2006/relationships/image" Target="media/746de2b449fff9a6971b0a6981196da71ba43126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Technical Documentation v2</dc:title>
  <dc:creator>Sankha Suvra Ghosal</dc:creator>
  <cp:lastModifiedBy>Un-named</cp:lastModifiedBy>
  <cp:revision>1</cp:revision>
  <dcterms:created xsi:type="dcterms:W3CDTF">2026-08-17T22:24:22.576Z</dcterms:created>
  <dcterms:modified xsi:type="dcterms:W3CDTF">2026-08-17T22:24:22.590Z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