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3443415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:rsidR="000A261C" w:rsidRDefault="000A26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A261C" w:rsidRDefault="000A261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Sander Koch</w:t>
                                      </w:r>
                                    </w:p>
                                  </w:sdtContent>
                                </w:sdt>
                                <w:p w:rsidR="000A261C" w:rsidRDefault="000A261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A261C" w:rsidRDefault="000A261C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LP Evaluatie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A261C" w:rsidRDefault="000A261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Sander Koch</w:t>
                                </w:r>
                              </w:p>
                            </w:sdtContent>
                          </w:sdt>
                          <w:p w:rsidR="000A261C" w:rsidRDefault="000A261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A261C" w:rsidRDefault="000A261C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LP Evaluatie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261C" w:rsidRDefault="000A261C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p w:rsidR="000A261C" w:rsidRPr="000A261C" w:rsidRDefault="000A261C">
      <w:pPr>
        <w:rPr>
          <w:lang w:val="nl-NL"/>
        </w:rPr>
      </w:pPr>
      <w:bookmarkStart w:id="0" w:name="_GoBack"/>
      <w:bookmarkEnd w:id="0"/>
      <w:r w:rsidRPr="000A261C">
        <w:rPr>
          <w:lang w:val="nl-NL"/>
        </w:rPr>
        <w:lastRenderedPageBreak/>
        <w:t>Dag één:</w:t>
      </w:r>
    </w:p>
    <w:p w:rsidR="000A261C" w:rsidRDefault="000A261C">
      <w:pPr>
        <w:rPr>
          <w:lang w:val="nl-NL"/>
        </w:rPr>
      </w:pPr>
      <w:r w:rsidRPr="000A261C">
        <w:rPr>
          <w:lang w:val="nl-NL"/>
        </w:rPr>
        <w:t xml:space="preserve">Dag één ging vrij goed, ik liep uit eindelijk voor op mijn planning met betrekking tot documentatie en kon daardoor op dag </w:t>
      </w:r>
      <w:r>
        <w:rPr>
          <w:lang w:val="nl-NL"/>
        </w:rPr>
        <w:t xml:space="preserve">één al beginnen met omzetten van de klassendiagram naar code, en de database script. Ook had ik van Merel </w:t>
      </w:r>
      <w:proofErr w:type="spellStart"/>
      <w:r>
        <w:rPr>
          <w:lang w:val="nl-NL"/>
        </w:rPr>
        <w:t>Veracx</w:t>
      </w:r>
      <w:proofErr w:type="spellEnd"/>
      <w:r>
        <w:rPr>
          <w:lang w:val="nl-NL"/>
        </w:rPr>
        <w:t xml:space="preserve"> wat feedback gekregen over, hoe Friese meren ook bij mijn Waterlichaam tabel in me database hoort. Voor de rest kreeg ik te horen dat ik goed bezig was.</w:t>
      </w:r>
    </w:p>
    <w:p w:rsidR="000A261C" w:rsidRDefault="000A261C">
      <w:pPr>
        <w:rPr>
          <w:lang w:val="nl-NL"/>
        </w:rPr>
      </w:pPr>
      <w:r>
        <w:rPr>
          <w:lang w:val="nl-NL"/>
        </w:rPr>
        <w:t>Dag twee</w:t>
      </w:r>
    </w:p>
    <w:p w:rsidR="000A261C" w:rsidRPr="000A261C" w:rsidRDefault="000A261C">
      <w:pPr>
        <w:rPr>
          <w:lang w:val="nl-NL"/>
        </w:rPr>
      </w:pPr>
      <w:r>
        <w:rPr>
          <w:lang w:val="nl-NL"/>
        </w:rPr>
        <w:t xml:space="preserve">Dag twee was een stuk zwaarder, het ging in de ochtend vrij goed en had daardoor ook de verwachting dat ik nog een aantal </w:t>
      </w: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kon implementeren. Echter bleef ik te lang haken op het aanmaken van een huurcontract, voornamelijk om er voor te zorgen dat de </w:t>
      </w:r>
      <w:proofErr w:type="spellStart"/>
      <w:r>
        <w:rPr>
          <w:lang w:val="nl-NL"/>
        </w:rPr>
        <w:t>queries</w:t>
      </w:r>
      <w:proofErr w:type="spellEnd"/>
      <w:r>
        <w:rPr>
          <w:lang w:val="nl-NL"/>
        </w:rPr>
        <w:t xml:space="preserve"> goed uitgevoerd worden, en dat de gebruiker feedback kreeg of het wel of niet lukte. In andere woorden ik had de grootheid van de must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onderschat. Het was me uit eindelijk wel gelukt om alle Must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te implementeren, maar toch vind ik het jammer dat ik niet meer heb kunnen doen.</w:t>
      </w:r>
    </w:p>
    <w:sectPr w:rsidR="000A261C" w:rsidRPr="000A261C" w:rsidSect="000A261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1C"/>
    <w:rsid w:val="000A261C"/>
    <w:rsid w:val="008F2858"/>
    <w:rsid w:val="008F4C87"/>
    <w:rsid w:val="00A0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9CBC"/>
  <w15:chartTrackingRefBased/>
  <w15:docId w15:val="{B7CCF14E-C4D1-4697-9AF1-3B66EF1C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A261C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261C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 Evaluatie</dc:title>
  <dc:subject/>
  <dc:creator>Sander Koch</dc:creator>
  <cp:keywords/>
  <dc:description/>
  <cp:lastModifiedBy>Sander Koch</cp:lastModifiedBy>
  <cp:revision>1</cp:revision>
  <dcterms:created xsi:type="dcterms:W3CDTF">2016-06-23T14:38:00Z</dcterms:created>
  <dcterms:modified xsi:type="dcterms:W3CDTF">2016-06-23T14:56:00Z</dcterms:modified>
</cp:coreProperties>
</file>