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1B3B0" w14:textId="77777777" w:rsidR="00153CAE" w:rsidRDefault="00000000">
      <w:pPr>
        <w:pStyle w:val="Heading1"/>
      </w:pPr>
      <w:r>
        <w:t>Clinical Trial Protocol: SBP Lowering Study</w:t>
      </w:r>
    </w:p>
    <w:p w14:paraId="6187469F" w14:textId="77777777" w:rsidR="00153CAE" w:rsidRDefault="00000000">
      <w:pPr>
        <w:pStyle w:val="Heading2"/>
      </w:pPr>
      <w:r>
        <w:t>1. Study Objective</w:t>
      </w:r>
    </w:p>
    <w:p w14:paraId="1DAD19E1" w14:textId="77777777" w:rsidR="00153CAE" w:rsidRDefault="00000000">
      <w:r>
        <w:t>The objective of this study is to compare the treatment with placebo for lowering Systolic Blood Pressure (SBP).</w:t>
      </w:r>
    </w:p>
    <w:p w14:paraId="14C69798" w14:textId="77777777" w:rsidR="00153CAE" w:rsidRDefault="00000000">
      <w:pPr>
        <w:pStyle w:val="Heading2"/>
      </w:pPr>
      <w:r>
        <w:t>2. Study Design</w:t>
      </w:r>
    </w:p>
    <w:p w14:paraId="21B2674E" w14:textId="77777777" w:rsidR="00153CAE" w:rsidRDefault="00000000">
      <w:r>
        <w:t>Subjects with baseline high blood pressure of 150 mmHg (SD = 10) will be enrolled into the study with a 2:1 randomization ratio (treatment vs. placebo). A total of 300 subjects will be enrolled.</w:t>
      </w:r>
    </w:p>
    <w:p w14:paraId="5431E0F2" w14:textId="77777777" w:rsidR="00153CAE" w:rsidRDefault="00000000">
      <w:pPr>
        <w:pStyle w:val="Heading2"/>
      </w:pPr>
      <w:r>
        <w:t>3. Study Visits</w:t>
      </w:r>
    </w:p>
    <w:p w14:paraId="188F73F1" w14:textId="77777777" w:rsidR="00153CAE" w:rsidRDefault="00000000">
      <w:r>
        <w:t>Each subject will come for a visit every week for 26 weeks. At each visit, their SBP is measured with integer numbers. The primary endpoint is to examine how long it takes for subjects to lower their SBP to 120 mmHg.</w:t>
      </w:r>
    </w:p>
    <w:p w14:paraId="525F97BA" w14:textId="77777777" w:rsidR="00153CAE" w:rsidRDefault="00000000">
      <w:pPr>
        <w:pStyle w:val="Heading2"/>
      </w:pPr>
      <w:r>
        <w:t>4. Treatment Parameters</w:t>
      </w:r>
    </w:p>
    <w:tbl>
      <w:tblPr>
        <w:tblStyle w:val="TableGrid"/>
        <w:tblW w:w="0" w:type="auto"/>
        <w:tblLook w:val="04A0" w:firstRow="1" w:lastRow="0" w:firstColumn="1" w:lastColumn="0" w:noHBand="0" w:noVBand="1"/>
      </w:tblPr>
      <w:tblGrid>
        <w:gridCol w:w="2880"/>
        <w:gridCol w:w="2880"/>
        <w:gridCol w:w="2880"/>
      </w:tblGrid>
      <w:tr w:rsidR="00153CAE" w14:paraId="6866DFEF" w14:textId="77777777">
        <w:tc>
          <w:tcPr>
            <w:tcW w:w="2880" w:type="dxa"/>
          </w:tcPr>
          <w:p w14:paraId="384C96BC" w14:textId="77777777" w:rsidR="00153CAE" w:rsidRDefault="00000000">
            <w:r>
              <w:t>Parameter</w:t>
            </w:r>
          </w:p>
        </w:tc>
        <w:tc>
          <w:tcPr>
            <w:tcW w:w="2880" w:type="dxa"/>
          </w:tcPr>
          <w:p w14:paraId="6D3F6DCE" w14:textId="77777777" w:rsidR="00153CAE" w:rsidRDefault="00000000">
            <w:r>
              <w:t>Treatment Arm</w:t>
            </w:r>
          </w:p>
        </w:tc>
        <w:tc>
          <w:tcPr>
            <w:tcW w:w="2880" w:type="dxa"/>
          </w:tcPr>
          <w:p w14:paraId="35646AED" w14:textId="77777777" w:rsidR="00153CAE" w:rsidRDefault="00000000">
            <w:r>
              <w:t>Placebo Arm</w:t>
            </w:r>
          </w:p>
        </w:tc>
      </w:tr>
      <w:tr w:rsidR="00153CAE" w14:paraId="366AB1A3" w14:textId="77777777">
        <w:tc>
          <w:tcPr>
            <w:tcW w:w="2880" w:type="dxa"/>
          </w:tcPr>
          <w:p w14:paraId="4DA9CBDC" w14:textId="77777777" w:rsidR="00153CAE" w:rsidRDefault="00000000">
            <w:r>
              <w:t>Post-baseline SBP Mean</w:t>
            </w:r>
          </w:p>
        </w:tc>
        <w:tc>
          <w:tcPr>
            <w:tcW w:w="2880" w:type="dxa"/>
          </w:tcPr>
          <w:p w14:paraId="05FE9051" w14:textId="31D9C650" w:rsidR="00153CAE" w:rsidRDefault="00000000">
            <w:r>
              <w:t>1</w:t>
            </w:r>
            <w:r w:rsidR="00E477B1">
              <w:t>4</w:t>
            </w:r>
            <w:r>
              <w:t>0 mmHg</w:t>
            </w:r>
          </w:p>
        </w:tc>
        <w:tc>
          <w:tcPr>
            <w:tcW w:w="2880" w:type="dxa"/>
          </w:tcPr>
          <w:p w14:paraId="11F31B4A" w14:textId="77777777" w:rsidR="00153CAE" w:rsidRDefault="00000000">
            <w:r>
              <w:t>140 mmHg</w:t>
            </w:r>
          </w:p>
        </w:tc>
      </w:tr>
      <w:tr w:rsidR="00153CAE" w14:paraId="4E201A5C" w14:textId="77777777">
        <w:tc>
          <w:tcPr>
            <w:tcW w:w="2880" w:type="dxa"/>
          </w:tcPr>
          <w:p w14:paraId="362D8631" w14:textId="77777777" w:rsidR="00153CAE" w:rsidRDefault="00000000">
            <w:r>
              <w:t>Post-baseline SBP SD</w:t>
            </w:r>
          </w:p>
        </w:tc>
        <w:tc>
          <w:tcPr>
            <w:tcW w:w="2880" w:type="dxa"/>
          </w:tcPr>
          <w:p w14:paraId="0B81E6B0" w14:textId="06DE3AE7" w:rsidR="00153CAE" w:rsidRDefault="00AE2296">
            <w:r>
              <w:t>20</w:t>
            </w:r>
            <w:r w:rsidR="00000000">
              <w:t xml:space="preserve"> mmHg</w:t>
            </w:r>
          </w:p>
        </w:tc>
        <w:tc>
          <w:tcPr>
            <w:tcW w:w="2880" w:type="dxa"/>
          </w:tcPr>
          <w:p w14:paraId="117B9C19" w14:textId="77777777" w:rsidR="00153CAE" w:rsidRDefault="00000000">
            <w:r>
              <w:t>20 mmHg</w:t>
            </w:r>
          </w:p>
        </w:tc>
      </w:tr>
      <w:tr w:rsidR="00153CAE" w14:paraId="6309ADC7" w14:textId="77777777">
        <w:tc>
          <w:tcPr>
            <w:tcW w:w="2880" w:type="dxa"/>
          </w:tcPr>
          <w:p w14:paraId="40A02CDD" w14:textId="77777777" w:rsidR="00153CAE" w:rsidRDefault="00000000">
            <w:r>
              <w:t>Baseline SBP</w:t>
            </w:r>
          </w:p>
        </w:tc>
        <w:tc>
          <w:tcPr>
            <w:tcW w:w="2880" w:type="dxa"/>
          </w:tcPr>
          <w:p w14:paraId="5BE5F446" w14:textId="77777777" w:rsidR="00153CAE" w:rsidRDefault="00000000">
            <w:r>
              <w:t>150 mmHg (SD = 10)</w:t>
            </w:r>
          </w:p>
        </w:tc>
        <w:tc>
          <w:tcPr>
            <w:tcW w:w="2880" w:type="dxa"/>
          </w:tcPr>
          <w:p w14:paraId="1FD9010A" w14:textId="77777777" w:rsidR="00153CAE" w:rsidRDefault="00000000">
            <w:r>
              <w:t>150 mmHg (SD = 10)</w:t>
            </w:r>
          </w:p>
        </w:tc>
      </w:tr>
    </w:tbl>
    <w:p w14:paraId="055CA0A2" w14:textId="77777777" w:rsidR="00153CAE" w:rsidRDefault="00000000">
      <w:pPr>
        <w:pStyle w:val="Heading2"/>
      </w:pPr>
      <w:r>
        <w:t>5. Missing Data and Dropout</w:t>
      </w:r>
    </w:p>
    <w:p w14:paraId="4D8B2B8F" w14:textId="5AC4EC3D" w:rsidR="00153CAE" w:rsidRDefault="00000000">
      <w:r>
        <w:t xml:space="preserve">There are 3% of data randomly missing due to subjects not showing up for each visit. The total dropout rate is </w:t>
      </w:r>
      <w:r w:rsidR="006E1A37">
        <w:t>10</w:t>
      </w:r>
      <w:r>
        <w:t>%.</w:t>
      </w:r>
    </w:p>
    <w:p w14:paraId="6F12FC71" w14:textId="77777777" w:rsidR="00153CAE" w:rsidRDefault="00000000">
      <w:pPr>
        <w:pStyle w:val="Heading2"/>
      </w:pPr>
      <w:r>
        <w:t>6. Demographics</w:t>
      </w:r>
    </w:p>
    <w:p w14:paraId="466B5FAE" w14:textId="77777777" w:rsidR="00153CAE" w:rsidRDefault="00000000">
      <w:r>
        <w:t>The dataset should include subject ID, race (1:1:1 for White, Black, and Asian), gender (1:1 male to female), and age with mean 55 years (SD = 10).</w:t>
      </w:r>
    </w:p>
    <w:p w14:paraId="20426DF4" w14:textId="77777777" w:rsidR="00153CAE" w:rsidRDefault="00000000">
      <w:pPr>
        <w:pStyle w:val="Heading2"/>
      </w:pPr>
      <w:r>
        <w:t>7. Data Output</w:t>
      </w:r>
    </w:p>
    <w:p w14:paraId="2F80F804" w14:textId="77777777" w:rsidR="00153CAE" w:rsidRDefault="00000000">
      <w:r>
        <w:t>The simulated data CSV file will be called SBPdata and should be saved in the data subfolder.</w:t>
      </w:r>
    </w:p>
    <w:sectPr w:rsidR="00153C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3969797">
    <w:abstractNumId w:val="8"/>
  </w:num>
  <w:num w:numId="2" w16cid:durableId="702445055">
    <w:abstractNumId w:val="6"/>
  </w:num>
  <w:num w:numId="3" w16cid:durableId="1126705335">
    <w:abstractNumId w:val="5"/>
  </w:num>
  <w:num w:numId="4" w16cid:durableId="1487480257">
    <w:abstractNumId w:val="4"/>
  </w:num>
  <w:num w:numId="5" w16cid:durableId="1819421847">
    <w:abstractNumId w:val="7"/>
  </w:num>
  <w:num w:numId="6" w16cid:durableId="1033313264">
    <w:abstractNumId w:val="3"/>
  </w:num>
  <w:num w:numId="7" w16cid:durableId="1497190285">
    <w:abstractNumId w:val="2"/>
  </w:num>
  <w:num w:numId="8" w16cid:durableId="935094995">
    <w:abstractNumId w:val="1"/>
  </w:num>
  <w:num w:numId="9" w16cid:durableId="1481457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CAE"/>
    <w:rsid w:val="0029639D"/>
    <w:rsid w:val="00326F90"/>
    <w:rsid w:val="00523E51"/>
    <w:rsid w:val="006E1A37"/>
    <w:rsid w:val="00AA1D8D"/>
    <w:rsid w:val="00AE2296"/>
    <w:rsid w:val="00B47730"/>
    <w:rsid w:val="00BA09E9"/>
    <w:rsid w:val="00CB0664"/>
    <w:rsid w:val="00E477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E02AA"/>
  <w14:defaultImageDpi w14:val="300"/>
  <w15:docId w15:val="{4FAB546A-0B64-5540-B91F-80024E462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183</Words>
  <Characters>1047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Sanmay Sarada</cp:lastModifiedBy>
  <cp:revision>5</cp:revision>
  <dcterms:created xsi:type="dcterms:W3CDTF">2013-12-23T23:15:00Z</dcterms:created>
  <dcterms:modified xsi:type="dcterms:W3CDTF">2026-02-16T06:03:00Z</dcterms:modified>
  <cp:category/>
</cp:coreProperties>
</file>