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Matt Sanmiano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AI Specialist | Automation Engineer | Content Strategist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mattsanmiano@gmail.com  |  Canada</w:t>
      </w:r>
    </w:p>
    <w:p>
      <w:pPr>
        <w:pBdr>
          <w:bottom w:val="single" w:color="2c2c54" w:sz="4" w:space="1"/>
        </w:pBd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2c54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Hands-on AI Specialist with practical experience designing, building, and deploying intelligent automation systems. Combines deep knowledge of large language model tooling (Anthropic Claude, prompt engineering, agentic workflows) with end-to-end automation engineering using n8n, MCP integrations, and multi-agent architectures. Proven ability to translate complex AI capabilities into real-world productivity systems. Currently operating a personal AI Operating System (AIOS) that manages content, scheduling, and decision-making pipelines for a growing digital brand serving African men 35+.</w:t>
      </w:r>
    </w:p>
    <w:p>
      <w:pPr>
        <w:pBdr>
          <w:bottom w:val="single" w:color="2c2c54" w:sz="4" w:space="1"/>
        </w:pBd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2c54"/>
          <w:sz w:val="20"/>
          <w:szCs w:val="20"/>
        </w:rPr>
        <w:t xml:space="preserve">CORE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LLMs: </w:t>
      </w:r>
      <w:r>
        <w:rPr>
          <w:rFonts w:ascii="Calibri" w:cs="Calibri" w:eastAsia="Calibri" w:hAnsi="Calibri"/>
          <w:sz w:val="20"/>
          <w:szCs w:val="20"/>
        </w:rPr>
        <w:t xml:space="preserve">Anthropic Claude API · Prompt Engineering · Agentic Workflows · Multi-agent Orchestration · Retrieval-Augmented Generation (RAG)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&amp; Integration: </w:t>
      </w:r>
      <w:r>
        <w:rPr>
          <w:rFonts w:ascii="Calibri" w:cs="Calibri" w:eastAsia="Calibri" w:hAnsi="Calibri"/>
          <w:sz w:val="20"/>
          <w:szCs w:val="20"/>
        </w:rPr>
        <w:t xml:space="preserve">n8n · MCP (Model Context Protocol) · REST API Integration · Webhook Design · OAuth Flows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Platforms: </w:t>
      </w:r>
      <w:r>
        <w:rPr>
          <w:rFonts w:ascii="Calibri" w:cs="Calibri" w:eastAsia="Calibri" w:hAnsi="Calibri"/>
          <w:sz w:val="20"/>
          <w:szCs w:val="20"/>
        </w:rPr>
        <w:t xml:space="preserve">Claude Code · Notion · Google Workspace · Canva · Gamma · Calendly · Meta Graph API (in progress)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Content &amp; Strategy: </w:t>
      </w:r>
      <w:r>
        <w:rPr>
          <w:rFonts w:ascii="Calibri" w:cs="Calibri" w:eastAsia="Calibri" w:hAnsi="Calibri"/>
          <w:sz w:val="20"/>
          <w:szCs w:val="20"/>
        </w:rPr>
        <w:t xml:space="preserve">AI-assisted Content Systems · Multi-platform Publishing · Social Media Strategy (Instagram, LinkedIn, Facebook)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Emerging: </w:t>
      </w:r>
      <w:r>
        <w:rPr>
          <w:rFonts w:ascii="Calibri" w:cs="Calibri" w:eastAsia="Calibri" w:hAnsi="Calibri"/>
          <w:sz w:val="20"/>
          <w:szCs w:val="20"/>
        </w:rPr>
        <w:t xml:space="preserve">Vibe Coding · Personal AI Agent Design · AI Audit Frameworks</w:t>
      </w:r>
    </w:p>
    <w:p>
      <w:pPr>
        <w:pBdr>
          <w:bottom w:val="single" w:color="2c2c54" w:sz="4" w:space="1"/>
        </w:pBd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2c54"/>
          <w:sz w:val="20"/>
          <w:szCs w:val="20"/>
        </w:rPr>
        <w:t xml:space="preserve">KEY PROJECTS &amp; AI WORK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 AI Operating System (AIOS)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2025 - Present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Designed and deployed a fully operational personal AIOS integrating 10+ tools via MCP OAuth (Gmail, Google Calendar, Google Drive, Canva, Notion, Gamma, Calendly).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Built a multi-agent content pipeline that converts a single topic into three platform-ready outputs (Instagram Reel script, Facebook post, Substack article) in one prompt cycle.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Automated a Sunday content batch workflow — 52 hours/year reclaimed in content planning.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Implemented a structured decision log, audit framework (73/100 score), and memory system for persistent AI context across sessions.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Integrated n8n cloud automation with Claude Code via .mcp.json, enabling triggered AI workflows from external events.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Strongafter35afrimen — Content Brand &amp; Community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2025 - Present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Founded and operate a content brand targeting African men 35+ across Instagram, Facebook, LinkedIn, and Substack.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Built AI-powered content templates (ideation, caption writing, repurposing) reducing content creation time by ~60%.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Developing Meta Graph API integration for programmatic publishing — removing manual posting entirely.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Applying community-first messaging frameworks and culturally relevant health/AI content to drive follower growth.</w:t>
      </w:r>
    </w:p>
    <w:p>
      <w:pPr>
        <w:pBdr>
          <w:bottom w:val="single" w:color="2c2c54" w:sz="4" w:space="1"/>
        </w:pBd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2c5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AI Masterclass — Tedprime Limited, 2025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2026-05-20T13:20:22.971Z</dcterms:created>
  <dcterms:modified xsi:type="dcterms:W3CDTF">2026-05-20T13:20:22.972Z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