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63299D" w14:textId="4BC51698" w:rsidR="00C9381F" w:rsidRPr="00B17971" w:rsidRDefault="007543CD">
      <w:pPr>
        <w:rPr>
          <w:b/>
          <w:bCs/>
        </w:rPr>
      </w:pPr>
      <w:r w:rsidRPr="00B17971">
        <w:rPr>
          <w:b/>
          <w:bCs/>
        </w:rPr>
        <w:t>SINGLETON</w:t>
      </w:r>
    </w:p>
    <w:p w14:paraId="27DA8B88" w14:textId="7AE5F65C" w:rsidR="007543CD" w:rsidRDefault="007543CD">
      <w:r>
        <w:t>Patrón de diseño de aplicaciones que tiene como objetivo asegurar que solo hay una instancia u objeto por clase y un punto de acceso global a ella.</w:t>
      </w:r>
    </w:p>
    <w:p w14:paraId="3A7512CF" w14:textId="1F00C0C2" w:rsidR="007543CD" w:rsidRDefault="007543CD">
      <w:r>
        <w:t>Es útil cuando se quiere tener acceso a un único recurso físico común, por ejemplo, un fichero abierto. También se utiliza cuando otras clases necesitan acceder a dato en concreto perteneciente a un objeto que debe ser único y global.</w:t>
      </w:r>
    </w:p>
    <w:p w14:paraId="54BB933D" w14:textId="60B24CF1" w:rsidR="007543CD" w:rsidRDefault="007543CD">
      <w:r>
        <w:t>Ventajas:</w:t>
      </w:r>
    </w:p>
    <w:p w14:paraId="03920A87" w14:textId="3CDC7E7D" w:rsidR="007543CD" w:rsidRDefault="007543CD" w:rsidP="007543CD">
      <w:pPr>
        <w:pStyle w:val="Prrafodelista"/>
        <w:numPr>
          <w:ilvl w:val="0"/>
          <w:numId w:val="1"/>
        </w:numPr>
      </w:pPr>
      <w:r>
        <w:t>Mayor control sobre el acceso a instancias</w:t>
      </w:r>
    </w:p>
    <w:p w14:paraId="38E102C9" w14:textId="6ECF93DA" w:rsidR="007543CD" w:rsidRDefault="007543CD" w:rsidP="007543CD">
      <w:pPr>
        <w:pStyle w:val="Prrafodelista"/>
        <w:numPr>
          <w:ilvl w:val="0"/>
          <w:numId w:val="1"/>
        </w:numPr>
      </w:pPr>
      <w:r>
        <w:t>El espacio de nombres es más reducido, por lo que el código es más claro</w:t>
      </w:r>
    </w:p>
    <w:p w14:paraId="2B5815B0" w14:textId="78571E65" w:rsidR="007543CD" w:rsidRDefault="007543CD" w:rsidP="007543CD">
      <w:pPr>
        <w:pStyle w:val="Prrafodelista"/>
        <w:numPr>
          <w:ilvl w:val="0"/>
          <w:numId w:val="1"/>
        </w:numPr>
      </w:pPr>
      <w:r>
        <w:t>La herencia está optimizada al existir menor cantidad de objetos</w:t>
      </w:r>
    </w:p>
    <w:p w14:paraId="6A31F184" w14:textId="69209788" w:rsidR="007543CD" w:rsidRDefault="007543CD" w:rsidP="007543CD">
      <w:r>
        <w:t>Spring se basa en este patrón de diseño</w:t>
      </w:r>
    </w:p>
    <w:p w14:paraId="3563FDCA" w14:textId="77777777" w:rsidR="007543CD" w:rsidRDefault="007543CD" w:rsidP="007543CD"/>
    <w:p w14:paraId="60176AB7" w14:textId="00797C13" w:rsidR="007543CD" w:rsidRPr="00B17971" w:rsidRDefault="007543CD" w:rsidP="007543CD">
      <w:pPr>
        <w:rPr>
          <w:b/>
          <w:bCs/>
        </w:rPr>
      </w:pPr>
      <w:r w:rsidRPr="00B17971">
        <w:rPr>
          <w:b/>
          <w:bCs/>
        </w:rPr>
        <w:t>PROTOTYPE</w:t>
      </w:r>
    </w:p>
    <w:p w14:paraId="5077E9EE" w14:textId="6F106119" w:rsidR="007543CD" w:rsidRDefault="007543CD" w:rsidP="007543CD">
      <w:r>
        <w:t xml:space="preserve">Patrón de diseño de aplicaciones, opuesto a </w:t>
      </w:r>
      <w:proofErr w:type="spellStart"/>
      <w:r>
        <w:t>Singleton</w:t>
      </w:r>
      <w:proofErr w:type="spellEnd"/>
      <w:r>
        <w:t>, que permite que una clase tenga varios objetos o instancias, creados mediante clonación. Se crea un objeto modelo o prototipo a partir del cual se clonan los demás y</w:t>
      </w:r>
      <w:r w:rsidR="00A67D4E">
        <w:t xml:space="preserve"> </w:t>
      </w:r>
      <w:r>
        <w:t>se varían sus características.</w:t>
      </w:r>
    </w:p>
    <w:p w14:paraId="14097069" w14:textId="2C9D943E" w:rsidR="00A67D4E" w:rsidRDefault="00A67D4E" w:rsidP="007543CD">
      <w:r>
        <w:t xml:space="preserve">Es útil cuando se necesita trabajar con varios objetos que tienen atributos repetidos o </w:t>
      </w:r>
      <w:proofErr w:type="spellStart"/>
      <w:r>
        <w:t>coumnes</w:t>
      </w:r>
      <w:proofErr w:type="spellEnd"/>
      <w:r>
        <w:t>.</w:t>
      </w:r>
    </w:p>
    <w:p w14:paraId="05C0065B" w14:textId="6FCA17FF" w:rsidR="00A67D4E" w:rsidRDefault="00A67D4E" w:rsidP="007543CD">
      <w:r>
        <w:t>Ventajas:</w:t>
      </w:r>
    </w:p>
    <w:p w14:paraId="372B0599" w14:textId="020ACBC2" w:rsidR="00A67D4E" w:rsidRDefault="00A67D4E" w:rsidP="00A67D4E">
      <w:pPr>
        <w:pStyle w:val="Prrafodelista"/>
        <w:numPr>
          <w:ilvl w:val="0"/>
          <w:numId w:val="1"/>
        </w:numPr>
      </w:pPr>
      <w:r>
        <w:t>La aplicación puede crear y eliminar objetos en tiempo de ejecución</w:t>
      </w:r>
    </w:p>
    <w:p w14:paraId="36333C73" w14:textId="577C881D" w:rsidR="00A67D4E" w:rsidRDefault="00A67D4E" w:rsidP="00A67D4E">
      <w:pPr>
        <w:pStyle w:val="Prrafodelista"/>
        <w:numPr>
          <w:ilvl w:val="0"/>
          <w:numId w:val="1"/>
        </w:numPr>
      </w:pPr>
      <w:r>
        <w:t xml:space="preserve">Permite ahorrar tiempo y recursos puesto que la creación de objetos se basa en la clonación. Siempre es </w:t>
      </w:r>
      <w:proofErr w:type="gramStart"/>
      <w:r w:rsidR="00D62103">
        <w:t>más óptimo</w:t>
      </w:r>
      <w:proofErr w:type="gramEnd"/>
      <w:r>
        <w:t xml:space="preserve"> clonar un objeto que crear uno de nuevo.</w:t>
      </w:r>
    </w:p>
    <w:p w14:paraId="44E4874A" w14:textId="6BC22BBA" w:rsidR="00A67D4E" w:rsidRDefault="00A67D4E" w:rsidP="00A67D4E">
      <w:r>
        <w:t xml:space="preserve">Spring puede </w:t>
      </w:r>
      <w:r w:rsidRPr="00D62103">
        <w:rPr>
          <w:u w:val="single"/>
        </w:rPr>
        <w:t>trabajar</w:t>
      </w:r>
      <w:r>
        <w:t xml:space="preserve"> con este principio de diseño a pesar de que utiliza </w:t>
      </w:r>
      <w:proofErr w:type="spellStart"/>
      <w:r>
        <w:t>Singleton</w:t>
      </w:r>
      <w:proofErr w:type="spellEnd"/>
      <w:r>
        <w:t xml:space="preserve"> por defecto.</w:t>
      </w:r>
    </w:p>
    <w:p w14:paraId="7316E562" w14:textId="77777777" w:rsidR="00A67D4E" w:rsidRDefault="00A67D4E" w:rsidP="007543CD"/>
    <w:p w14:paraId="2D68FB3F" w14:textId="5644BAD6" w:rsidR="005559E3" w:rsidRPr="00B17971" w:rsidRDefault="006A0E50" w:rsidP="007543CD">
      <w:pPr>
        <w:rPr>
          <w:b/>
          <w:bCs/>
        </w:rPr>
      </w:pPr>
      <w:r w:rsidRPr="00B17971">
        <w:rPr>
          <w:b/>
          <w:bCs/>
        </w:rPr>
        <w:t xml:space="preserve">CICLO DE VIDA DE </w:t>
      </w:r>
      <w:r w:rsidR="00B17971" w:rsidRPr="00B17971">
        <w:rPr>
          <w:b/>
          <w:bCs/>
        </w:rPr>
        <w:t xml:space="preserve">UN </w:t>
      </w:r>
      <w:r w:rsidRPr="00B17971">
        <w:rPr>
          <w:b/>
          <w:bCs/>
        </w:rPr>
        <w:t>BEAN</w:t>
      </w:r>
    </w:p>
    <w:p w14:paraId="5419F3BF" w14:textId="7A63DFA6" w:rsidR="006A0E50" w:rsidRDefault="00AB3B49" w:rsidP="00AB3B49">
      <w:pPr>
        <w:pStyle w:val="Prrafodelista"/>
        <w:numPr>
          <w:ilvl w:val="0"/>
          <w:numId w:val="2"/>
        </w:numPr>
      </w:pPr>
      <w:r>
        <w:t xml:space="preserve">Se inicia el contenedor </w:t>
      </w:r>
      <w:r w:rsidR="006C2A49">
        <w:t>(</w:t>
      </w:r>
      <w:r>
        <w:t>Sprin</w:t>
      </w:r>
      <w:r w:rsidR="006C2A49">
        <w:t>g)</w:t>
      </w:r>
    </w:p>
    <w:p w14:paraId="08D8A5F8" w14:textId="5F570866" w:rsidR="006C2A49" w:rsidRDefault="006C2A49" w:rsidP="00AB3B49">
      <w:pPr>
        <w:pStyle w:val="Prrafodelista"/>
        <w:numPr>
          <w:ilvl w:val="0"/>
          <w:numId w:val="2"/>
        </w:numPr>
      </w:pPr>
      <w:r>
        <w:t>Crea una instancia del vean</w:t>
      </w:r>
    </w:p>
    <w:p w14:paraId="508A4AB1" w14:textId="5FED7ECC" w:rsidR="006C2A49" w:rsidRDefault="006C2A49" w:rsidP="00AB3B49">
      <w:pPr>
        <w:pStyle w:val="Prrafodelista"/>
        <w:numPr>
          <w:ilvl w:val="0"/>
          <w:numId w:val="2"/>
        </w:numPr>
      </w:pPr>
      <w:r>
        <w:t>Se inyectan las dependencias</w:t>
      </w:r>
    </w:p>
    <w:p w14:paraId="18118987" w14:textId="3B218AF5" w:rsidR="006C2A49" w:rsidRDefault="006C2A49" w:rsidP="00AB3B49">
      <w:pPr>
        <w:pStyle w:val="Prrafodelista"/>
        <w:numPr>
          <w:ilvl w:val="0"/>
          <w:numId w:val="2"/>
        </w:numPr>
      </w:pPr>
      <w:r>
        <w:t>El contenedor procesa el vean internamente</w:t>
      </w:r>
    </w:p>
    <w:p w14:paraId="7DBA5AA8" w14:textId="28EC20C8" w:rsidR="006C2A49" w:rsidRDefault="00681165" w:rsidP="00AB3B49">
      <w:pPr>
        <w:pStyle w:val="Prrafodelista"/>
        <w:numPr>
          <w:ilvl w:val="0"/>
          <w:numId w:val="2"/>
        </w:numPr>
      </w:pPr>
      <w:r>
        <w:t>El contenedor deja el vean listo para usar, a nuestra disposición</w:t>
      </w:r>
    </w:p>
    <w:p w14:paraId="27E55A92" w14:textId="6F49C007" w:rsidR="00681165" w:rsidRDefault="00681165" w:rsidP="00AB3B49">
      <w:pPr>
        <w:pStyle w:val="Prrafodelista"/>
        <w:numPr>
          <w:ilvl w:val="0"/>
          <w:numId w:val="2"/>
        </w:numPr>
      </w:pPr>
      <w:r>
        <w:t>Se apaga el contenedor</w:t>
      </w:r>
    </w:p>
    <w:p w14:paraId="17C7D7BE" w14:textId="77777777" w:rsidR="00681165" w:rsidRDefault="00681165" w:rsidP="00681165"/>
    <w:p w14:paraId="45F8F2AC" w14:textId="56411D7E" w:rsidR="00F41DEE" w:rsidRDefault="001F4753" w:rsidP="00681165">
      <w:r>
        <w:t>Dentro del ciclo de vida</w:t>
      </w:r>
      <w:r w:rsidR="00C15934">
        <w:t xml:space="preserve"> del </w:t>
      </w:r>
      <w:r w:rsidR="00FE1749">
        <w:t>b</w:t>
      </w:r>
      <w:r w:rsidR="00C15934">
        <w:t xml:space="preserve">ean surge la necesidad de </w:t>
      </w:r>
      <w:r w:rsidR="00FE1749">
        <w:t xml:space="preserve">realizar tareas antes de que el bean sea puesto a nuestra disposición y después de que </w:t>
      </w:r>
      <w:r w:rsidR="00107441">
        <w:t xml:space="preserve">el bean ya se ha utilizado. Se consigue con los métodos </w:t>
      </w:r>
      <w:r w:rsidR="00107441" w:rsidRPr="00EE3713">
        <w:rPr>
          <w:b/>
          <w:bCs/>
        </w:rPr>
        <w:t>INIT</w:t>
      </w:r>
      <w:r w:rsidR="00107441">
        <w:t xml:space="preserve"> (instrucciones que el bean </w:t>
      </w:r>
      <w:proofErr w:type="spellStart"/>
      <w:r w:rsidR="00107441">
        <w:t>relizará</w:t>
      </w:r>
      <w:proofErr w:type="spellEnd"/>
      <w:r w:rsidR="00107441">
        <w:t xml:space="preserve"> antes de estar </w:t>
      </w:r>
      <w:r w:rsidR="00EE3713">
        <w:t xml:space="preserve">listo) y </w:t>
      </w:r>
      <w:r w:rsidR="00EE3713" w:rsidRPr="00EE3713">
        <w:rPr>
          <w:b/>
          <w:bCs/>
        </w:rPr>
        <w:t>DESTROY</w:t>
      </w:r>
      <w:r w:rsidR="00EE3713">
        <w:t xml:space="preserve"> (instrucciones que se ejecutan después de ser utilizado):</w:t>
      </w:r>
    </w:p>
    <w:p w14:paraId="1BB398AA" w14:textId="77777777" w:rsidR="00EE3713" w:rsidRDefault="00EE3713" w:rsidP="00681165"/>
    <w:p w14:paraId="4D421E16" w14:textId="77777777" w:rsidR="00EE3713" w:rsidRDefault="00EE3713" w:rsidP="00EE3713">
      <w:pPr>
        <w:pStyle w:val="Prrafodelista"/>
        <w:numPr>
          <w:ilvl w:val="0"/>
          <w:numId w:val="3"/>
        </w:numPr>
      </w:pPr>
      <w:r>
        <w:lastRenderedPageBreak/>
        <w:t>Se inicia el contenedor (Spring)</w:t>
      </w:r>
    </w:p>
    <w:p w14:paraId="7C890D40" w14:textId="627A655F" w:rsidR="00EE3713" w:rsidRDefault="00EE3713" w:rsidP="00EE3713">
      <w:pPr>
        <w:pStyle w:val="Prrafodelista"/>
        <w:numPr>
          <w:ilvl w:val="0"/>
          <w:numId w:val="3"/>
        </w:numPr>
      </w:pPr>
      <w:r>
        <w:t xml:space="preserve">Crea una instancia del </w:t>
      </w:r>
      <w:r w:rsidR="00DA7C8B">
        <w:t>b</w:t>
      </w:r>
      <w:r>
        <w:t>ean</w:t>
      </w:r>
    </w:p>
    <w:p w14:paraId="30CE5998" w14:textId="77777777" w:rsidR="00EE3713" w:rsidRDefault="00EE3713" w:rsidP="00EE3713">
      <w:pPr>
        <w:pStyle w:val="Prrafodelista"/>
        <w:numPr>
          <w:ilvl w:val="0"/>
          <w:numId w:val="3"/>
        </w:numPr>
      </w:pPr>
      <w:r>
        <w:t>Se inyectan las dependencias</w:t>
      </w:r>
    </w:p>
    <w:p w14:paraId="774FF41B" w14:textId="2ADCA460" w:rsidR="00EE3713" w:rsidRDefault="00EE3713" w:rsidP="00EE3713">
      <w:pPr>
        <w:pStyle w:val="Prrafodelista"/>
        <w:numPr>
          <w:ilvl w:val="0"/>
          <w:numId w:val="3"/>
        </w:numPr>
      </w:pPr>
      <w:r>
        <w:t xml:space="preserve">El contenedor procesa el </w:t>
      </w:r>
      <w:r w:rsidR="00DA7C8B">
        <w:t>b</w:t>
      </w:r>
      <w:r>
        <w:t>ean internamente</w:t>
      </w:r>
    </w:p>
    <w:p w14:paraId="07D06078" w14:textId="00DC9039" w:rsidR="00DA7C8B" w:rsidRDefault="00DA7C8B" w:rsidP="00EE3713">
      <w:pPr>
        <w:pStyle w:val="Prrafodelista"/>
        <w:numPr>
          <w:ilvl w:val="0"/>
          <w:numId w:val="3"/>
        </w:numPr>
      </w:pPr>
      <w:r>
        <w:t>Método INIT</w:t>
      </w:r>
    </w:p>
    <w:p w14:paraId="5154B27C" w14:textId="77777777" w:rsidR="00EE3713" w:rsidRDefault="00EE3713" w:rsidP="00EE3713">
      <w:pPr>
        <w:pStyle w:val="Prrafodelista"/>
        <w:numPr>
          <w:ilvl w:val="0"/>
          <w:numId w:val="3"/>
        </w:numPr>
      </w:pPr>
      <w:r>
        <w:t>El contenedor deja el vean listo para usar, a nuestra disposición</w:t>
      </w:r>
    </w:p>
    <w:p w14:paraId="3950107F" w14:textId="77777777" w:rsidR="00EE3713" w:rsidRDefault="00EE3713" w:rsidP="00EE3713">
      <w:pPr>
        <w:pStyle w:val="Prrafodelista"/>
        <w:numPr>
          <w:ilvl w:val="0"/>
          <w:numId w:val="3"/>
        </w:numPr>
      </w:pPr>
      <w:r>
        <w:t>Se apaga el contenedor</w:t>
      </w:r>
    </w:p>
    <w:p w14:paraId="0B3A813C" w14:textId="32033A0B" w:rsidR="00DA7C8B" w:rsidRDefault="00DA7C8B" w:rsidP="00EE3713">
      <w:pPr>
        <w:pStyle w:val="Prrafodelista"/>
        <w:numPr>
          <w:ilvl w:val="0"/>
          <w:numId w:val="3"/>
        </w:numPr>
      </w:pPr>
      <w:r>
        <w:t>Método DESTROY</w:t>
      </w:r>
    </w:p>
    <w:p w14:paraId="63CDCA18" w14:textId="77777777" w:rsidR="00EE3713" w:rsidRDefault="00EE3713" w:rsidP="00681165"/>
    <w:p w14:paraId="17A9D72F" w14:textId="0E0B9693" w:rsidR="00DA7C8B" w:rsidRDefault="00DA7C8B" w:rsidP="00681165">
      <w:r>
        <w:t>En el método INIT se pueden cargar dependencias de otros beans</w:t>
      </w:r>
      <w:r w:rsidR="002C42DE">
        <w:t>, activar conexiones con otros servicios…</w:t>
      </w:r>
    </w:p>
    <w:p w14:paraId="20977AE0" w14:textId="03A11F5E" w:rsidR="002C42DE" w:rsidRDefault="002C42DE" w:rsidP="00681165">
      <w:r>
        <w:t xml:space="preserve">En el método DESTROY </w:t>
      </w:r>
      <w:r w:rsidR="00BA5704">
        <w:t>se puede liberar recursos, cerrar conexiones con otros servicios…</w:t>
      </w:r>
    </w:p>
    <w:p w14:paraId="13086FA4" w14:textId="77777777" w:rsidR="00DA7C8B" w:rsidRDefault="00DA7C8B" w:rsidP="00681165"/>
    <w:p w14:paraId="7C570106" w14:textId="1D262305" w:rsidR="00DA7C8B" w:rsidRPr="00A801EC" w:rsidRDefault="001A604E" w:rsidP="00681165">
      <w:pPr>
        <w:rPr>
          <w:b/>
          <w:bCs/>
        </w:rPr>
      </w:pPr>
      <w:r w:rsidRPr="00A801EC">
        <w:rPr>
          <w:b/>
          <w:bCs/>
        </w:rPr>
        <w:t>JAVA ANNOTATIONS</w:t>
      </w:r>
    </w:p>
    <w:p w14:paraId="6BD83AB9" w14:textId="77777777" w:rsidR="005C5E1D" w:rsidRDefault="00BD6145" w:rsidP="005C5E1D">
      <w:r>
        <w:t xml:space="preserve">Son “etiquetas” </w:t>
      </w:r>
      <w:r w:rsidR="0038335C">
        <w:t xml:space="preserve">que sirven para añadir metadatos </w:t>
      </w:r>
      <w:r w:rsidR="000E51B7">
        <w:t>a las clases</w:t>
      </w:r>
      <w:r w:rsidR="0080297A">
        <w:t xml:space="preserve">. Su uso </w:t>
      </w:r>
      <w:r w:rsidR="00527B39">
        <w:t>permite sustituir el uso de archivos XML</w:t>
      </w:r>
      <w:r w:rsidR="00FC62BF">
        <w:t>. Se pueden procesar tanto en tiempo de compilación como en tiempo de ejecución.</w:t>
      </w:r>
      <w:r w:rsidR="005C5E1D">
        <w:t xml:space="preserve"> Facilitan el uso de beans y simplifica el código del archivo de configuración XML.</w:t>
      </w:r>
    </w:p>
    <w:p w14:paraId="3807F297" w14:textId="5B71CDFC" w:rsidR="000E51B7" w:rsidRDefault="00B334CC" w:rsidP="00681165">
      <w:r>
        <w:t>[</w:t>
      </w:r>
      <w:r w:rsidR="000E51B7">
        <w:t>Metadatos: Conjunto de datos que describen el contenido o la esencia de un objeto.</w:t>
      </w:r>
      <w:r>
        <w:t>]</w:t>
      </w:r>
    </w:p>
    <w:p w14:paraId="58ADCAB0" w14:textId="77777777" w:rsidR="005779D1" w:rsidRDefault="00E33770" w:rsidP="00681165">
      <w:r>
        <w:t>Spring escanea, en segundo plano, todas las clases en busca de anotaciones</w:t>
      </w:r>
      <w:r w:rsidR="00527B39">
        <w:t xml:space="preserve"> (recursividad)</w:t>
      </w:r>
      <w:r>
        <w:t>.</w:t>
      </w:r>
      <w:r w:rsidR="00527B39">
        <w:t xml:space="preserve"> </w:t>
      </w:r>
    </w:p>
    <w:p w14:paraId="11CE5C96" w14:textId="77777777" w:rsidR="005779D1" w:rsidRDefault="005779D1" w:rsidP="005779D1">
      <w:pPr>
        <w:pStyle w:val="Prrafodelista"/>
        <w:numPr>
          <w:ilvl w:val="0"/>
          <w:numId w:val="4"/>
        </w:numPr>
        <w:jc w:val="both"/>
      </w:pPr>
      <w:r>
        <w:rPr>
          <w:b/>
          <w:bCs/>
        </w:rPr>
        <w:t>@</w:t>
      </w:r>
      <w:r w:rsidRPr="00C11B67">
        <w:rPr>
          <w:b/>
          <w:bCs/>
        </w:rPr>
        <w:t>Component</w:t>
      </w:r>
      <w:r>
        <w:rPr>
          <w:b/>
          <w:bCs/>
        </w:rPr>
        <w:t>(“nombreBean”)</w:t>
      </w:r>
      <w:r>
        <w:t>: Crea el bean de una clase java.</w:t>
      </w:r>
    </w:p>
    <w:p w14:paraId="34C2A8CE" w14:textId="77777777" w:rsidR="005779D1" w:rsidRDefault="005779D1" w:rsidP="005779D1">
      <w:pPr>
        <w:pStyle w:val="Prrafodelista"/>
        <w:numPr>
          <w:ilvl w:val="0"/>
          <w:numId w:val="4"/>
        </w:numPr>
        <w:jc w:val="both"/>
      </w:pPr>
      <w:r>
        <w:rPr>
          <w:b/>
          <w:bCs/>
        </w:rPr>
        <w:t xml:space="preserve">@Autowired: </w:t>
      </w:r>
      <w:r>
        <w:t xml:space="preserve">Para inyectar la </w:t>
      </w:r>
      <w:r w:rsidRPr="00031BC4">
        <w:t>dependencia</w:t>
      </w:r>
      <w:r>
        <w:t xml:space="preserve"> en un constructor, método SETTER o cualquier otro método que llame a la interfaz de la dependencia o en un campo de clase que apunta a la dependencia. Hace que Spring escanee todo el proyecto en busca de clases que </w:t>
      </w:r>
      <w:r w:rsidRPr="00031BC4">
        <w:t>implementen</w:t>
      </w:r>
      <w:r>
        <w:t xml:space="preserve"> la interfaz de la dependencia. No es necesaria esta anotación si solo hay un constructor en el bean que se pide a Spring.</w:t>
      </w:r>
    </w:p>
    <w:p w14:paraId="2AD2B729" w14:textId="77777777" w:rsidR="005779D1" w:rsidRDefault="005779D1" w:rsidP="005779D1">
      <w:pPr>
        <w:pStyle w:val="Prrafodelista"/>
        <w:numPr>
          <w:ilvl w:val="0"/>
          <w:numId w:val="4"/>
        </w:numPr>
        <w:jc w:val="both"/>
      </w:pPr>
      <w:r w:rsidRPr="0009573E">
        <w:rPr>
          <w:b/>
          <w:bCs/>
        </w:rPr>
        <w:t>@Qualifier</w:t>
      </w:r>
      <w:r>
        <w:rPr>
          <w:b/>
          <w:bCs/>
        </w:rPr>
        <w:t>(“nombreBean”)</w:t>
      </w:r>
      <w:r>
        <w:t xml:space="preserve">: Para especificar el ID de un bean. Se usa cuando existen varias clases que implementen la interfaz de la dependencia (varios bean que pueden inyectar la </w:t>
      </w:r>
      <w:r w:rsidRPr="00C16B73">
        <w:rPr>
          <w:u w:val="single"/>
        </w:rPr>
        <w:t>dependencia</w:t>
      </w:r>
      <w:r>
        <w:t>). La anotación se coloca debajo de @Autowired.</w:t>
      </w:r>
    </w:p>
    <w:p w14:paraId="70C96EF1" w14:textId="77777777" w:rsidR="005779D1" w:rsidRDefault="005779D1" w:rsidP="005779D1">
      <w:pPr>
        <w:pStyle w:val="Prrafodelista"/>
        <w:numPr>
          <w:ilvl w:val="0"/>
          <w:numId w:val="4"/>
        </w:numPr>
        <w:jc w:val="both"/>
      </w:pPr>
      <w:r>
        <w:rPr>
          <w:b/>
          <w:bCs/>
        </w:rPr>
        <w:t>@Scope(“nombrePatron”)</w:t>
      </w:r>
      <w:r w:rsidRPr="00C05C00">
        <w:t>:</w:t>
      </w:r>
      <w:r>
        <w:t xml:space="preserve"> Permite establecer el patrón de diseño (</w:t>
      </w:r>
      <w:proofErr w:type="spellStart"/>
      <w:r>
        <w:t>Singleton</w:t>
      </w:r>
      <w:proofErr w:type="spellEnd"/>
      <w:r>
        <w:t xml:space="preserve"> – </w:t>
      </w:r>
      <w:proofErr w:type="spellStart"/>
      <w:r>
        <w:t>Prototype</w:t>
      </w:r>
      <w:proofErr w:type="spellEnd"/>
      <w:r>
        <w:t xml:space="preserve">) sin entrar en el código del HTML. El nombre de </w:t>
      </w:r>
      <w:proofErr w:type="spellStart"/>
      <w:r>
        <w:t>patron</w:t>
      </w:r>
      <w:proofErr w:type="spellEnd"/>
      <w:r>
        <w:t xml:space="preserve"> se introduce en minúsculas (</w:t>
      </w:r>
      <w:proofErr w:type="spellStart"/>
      <w:r>
        <w:t>singleton</w:t>
      </w:r>
      <w:proofErr w:type="spellEnd"/>
      <w:r>
        <w:t xml:space="preserve"> / </w:t>
      </w:r>
      <w:proofErr w:type="spellStart"/>
      <w:r>
        <w:t>prototype</w:t>
      </w:r>
      <w:proofErr w:type="spellEnd"/>
      <w:r>
        <w:t>).</w:t>
      </w:r>
    </w:p>
    <w:p w14:paraId="7AB20597" w14:textId="77777777" w:rsidR="005779D1" w:rsidRPr="00151B5C" w:rsidRDefault="005779D1" w:rsidP="005779D1">
      <w:pPr>
        <w:pStyle w:val="Prrafodelista"/>
        <w:numPr>
          <w:ilvl w:val="0"/>
          <w:numId w:val="4"/>
        </w:numPr>
        <w:jc w:val="both"/>
      </w:pPr>
      <w:r>
        <w:rPr>
          <w:b/>
          <w:bCs/>
        </w:rPr>
        <w:t>@PostConstruct</w:t>
      </w:r>
      <w:r w:rsidRPr="00151B5C">
        <w:t>:</w:t>
      </w:r>
      <w:r>
        <w:t xml:space="preserve"> Indica la parte de código o instrucciones que se ejecutarán después de la construcción del </w:t>
      </w:r>
      <w:proofErr w:type="gramStart"/>
      <w:r>
        <w:t>bean</w:t>
      </w:r>
      <w:proofErr w:type="gramEnd"/>
      <w:r>
        <w:t xml:space="preserve"> pero antes de su puesta a disposición </w:t>
      </w:r>
      <w:proofErr w:type="spellStart"/>
      <w:r>
        <w:t>oejecución</w:t>
      </w:r>
      <w:proofErr w:type="spellEnd"/>
      <w:r>
        <w:t xml:space="preserve"> (misma función que el método </w:t>
      </w:r>
      <w:proofErr w:type="spellStart"/>
      <w:r>
        <w:t>Init</w:t>
      </w:r>
      <w:proofErr w:type="spellEnd"/>
      <w:r>
        <w:t xml:space="preserve">). No funciona con el </w:t>
      </w:r>
      <w:proofErr w:type="spellStart"/>
      <w:r>
        <w:t>scope</w:t>
      </w:r>
      <w:proofErr w:type="spellEnd"/>
      <w:r>
        <w:t xml:space="preserve"> </w:t>
      </w:r>
      <w:proofErr w:type="spellStart"/>
      <w:r>
        <w:t>prototype</w:t>
      </w:r>
      <w:proofErr w:type="spellEnd"/>
      <w:r>
        <w:t xml:space="preserve"> (Spring no maneja el ciclo de vida completo en el </w:t>
      </w:r>
      <w:proofErr w:type="spellStart"/>
      <w:r>
        <w:t>scope</w:t>
      </w:r>
      <w:proofErr w:type="spellEnd"/>
      <w:r>
        <w:t xml:space="preserve"> </w:t>
      </w:r>
      <w:proofErr w:type="spellStart"/>
      <w:r>
        <w:t>prototype</w:t>
      </w:r>
      <w:proofErr w:type="spellEnd"/>
      <w:r>
        <w:t>).</w:t>
      </w:r>
    </w:p>
    <w:p w14:paraId="1A8D5D61" w14:textId="77777777" w:rsidR="005779D1" w:rsidRDefault="005779D1" w:rsidP="005779D1">
      <w:pPr>
        <w:pStyle w:val="Prrafodelista"/>
        <w:numPr>
          <w:ilvl w:val="0"/>
          <w:numId w:val="4"/>
        </w:numPr>
        <w:jc w:val="both"/>
      </w:pPr>
      <w:r>
        <w:rPr>
          <w:b/>
          <w:bCs/>
        </w:rPr>
        <w:t xml:space="preserve">@PreDestroy: </w:t>
      </w:r>
      <w:r>
        <w:t xml:space="preserve">Indica la parte de código o instrucciones que se ejecutarán después de la ejecución del bean y antes de que este sea destruido (misma función que el método </w:t>
      </w:r>
      <w:proofErr w:type="spellStart"/>
      <w:r>
        <w:t>Destroy</w:t>
      </w:r>
      <w:proofErr w:type="spellEnd"/>
      <w:r>
        <w:t xml:space="preserve">). No funciona con el </w:t>
      </w:r>
      <w:proofErr w:type="spellStart"/>
      <w:r>
        <w:t>scope</w:t>
      </w:r>
      <w:proofErr w:type="spellEnd"/>
      <w:r>
        <w:t xml:space="preserve"> </w:t>
      </w:r>
      <w:proofErr w:type="spellStart"/>
      <w:r>
        <w:t>prototype</w:t>
      </w:r>
      <w:proofErr w:type="spellEnd"/>
      <w:r>
        <w:t>.</w:t>
      </w:r>
    </w:p>
    <w:p w14:paraId="3C441EE4" w14:textId="6EAE062A" w:rsidR="005779D1" w:rsidRDefault="005779D1" w:rsidP="005779D1">
      <w:pPr>
        <w:pStyle w:val="Prrafodelista"/>
        <w:numPr>
          <w:ilvl w:val="0"/>
          <w:numId w:val="4"/>
        </w:numPr>
        <w:jc w:val="both"/>
      </w:pPr>
      <w:r>
        <w:rPr>
          <w:b/>
          <w:bCs/>
        </w:rPr>
        <w:t>@Configuration:</w:t>
      </w:r>
      <w:r>
        <w:t xml:space="preserve"> Permite configurar el contenedor Spring con código Java</w:t>
      </w:r>
      <w:r w:rsidR="000138EF">
        <w:t xml:space="preserve"> en lugar de</w:t>
      </w:r>
      <w:r>
        <w:t xml:space="preserve"> emplear un archivo de configuración XML. En este caso se genera un archivo de configuración .CLASS.</w:t>
      </w:r>
    </w:p>
    <w:p w14:paraId="1C61E3B4" w14:textId="77777777" w:rsidR="005779D1" w:rsidRDefault="005779D1" w:rsidP="005779D1">
      <w:pPr>
        <w:pStyle w:val="Prrafodelista"/>
        <w:numPr>
          <w:ilvl w:val="0"/>
          <w:numId w:val="4"/>
        </w:numPr>
        <w:jc w:val="both"/>
      </w:pPr>
      <w:r>
        <w:rPr>
          <w:b/>
          <w:bCs/>
        </w:rPr>
        <w:lastRenderedPageBreak/>
        <w:t>@ComponentScan(“paqueteAescanear”):</w:t>
      </w:r>
      <w:r>
        <w:t xml:space="preserve"> Se coloca a continuación de la anotación @Configuration para indicar el paquete que Spring debe escanear en busca de anotaciones.</w:t>
      </w:r>
    </w:p>
    <w:p w14:paraId="72691FD1" w14:textId="28EAC951" w:rsidR="005779D1" w:rsidRDefault="005779D1" w:rsidP="005779D1">
      <w:pPr>
        <w:pStyle w:val="Prrafodelista"/>
        <w:numPr>
          <w:ilvl w:val="0"/>
          <w:numId w:val="4"/>
        </w:numPr>
        <w:jc w:val="both"/>
      </w:pPr>
      <w:r>
        <w:rPr>
          <w:b/>
          <w:bCs/>
        </w:rPr>
        <w:t>@Bean</w:t>
      </w:r>
      <w:r w:rsidR="008B7FE9">
        <w:rPr>
          <w:b/>
          <w:bCs/>
        </w:rPr>
        <w:t>:</w:t>
      </w:r>
      <w:r w:rsidR="008B7FE9">
        <w:t xml:space="preserve"> </w:t>
      </w:r>
      <w:r w:rsidR="00136060">
        <w:t xml:space="preserve">Permite la </w:t>
      </w:r>
      <w:r w:rsidR="00F47F60">
        <w:t>creación o definición de un BEAN dentro del fichero de configuración .CLASS</w:t>
      </w:r>
      <w:r w:rsidR="000138EF">
        <w:t xml:space="preserve"> mediante código Java</w:t>
      </w:r>
      <w:r w:rsidR="008B7FE9">
        <w:t>.</w:t>
      </w:r>
    </w:p>
    <w:p w14:paraId="70562EE8" w14:textId="330CCBBE" w:rsidR="005D24C2" w:rsidRDefault="00C7575F" w:rsidP="005779D1">
      <w:pPr>
        <w:pStyle w:val="Prrafodelista"/>
        <w:numPr>
          <w:ilvl w:val="0"/>
          <w:numId w:val="4"/>
        </w:numPr>
        <w:jc w:val="both"/>
      </w:pPr>
      <w:r>
        <w:rPr>
          <w:b/>
          <w:bCs/>
        </w:rPr>
        <w:t>@PropertySource</w:t>
      </w:r>
      <w:r w:rsidR="00827462">
        <w:rPr>
          <w:b/>
          <w:bCs/>
        </w:rPr>
        <w:t>(“</w:t>
      </w:r>
      <w:proofErr w:type="gramStart"/>
      <w:r w:rsidR="00827462">
        <w:rPr>
          <w:b/>
          <w:bCs/>
        </w:rPr>
        <w:t>classpath:archivoPropiedades</w:t>
      </w:r>
      <w:proofErr w:type="gramEnd"/>
      <w:r w:rsidR="00827462">
        <w:rPr>
          <w:b/>
          <w:bCs/>
        </w:rPr>
        <w:t>”)</w:t>
      </w:r>
      <w:r>
        <w:rPr>
          <w:b/>
          <w:bCs/>
        </w:rPr>
        <w:t>:</w:t>
      </w:r>
      <w:r>
        <w:t xml:space="preserve"> Permite especificar la ruta del fichero externo de propiedades</w:t>
      </w:r>
      <w:r w:rsidR="00D9376C">
        <w:t xml:space="preserve"> dentro del fichero de configuración .CLASS</w:t>
      </w:r>
      <w:r>
        <w:t>.</w:t>
      </w:r>
    </w:p>
    <w:p w14:paraId="1284C3B3" w14:textId="57776783" w:rsidR="00C7575F" w:rsidRDefault="00C7575F" w:rsidP="00805EA1">
      <w:pPr>
        <w:pStyle w:val="Prrafodelista"/>
        <w:numPr>
          <w:ilvl w:val="0"/>
          <w:numId w:val="4"/>
        </w:numPr>
        <w:jc w:val="both"/>
      </w:pPr>
      <w:r w:rsidRPr="00C7575F">
        <w:rPr>
          <w:b/>
          <w:bCs/>
        </w:rPr>
        <w:t>@Value</w:t>
      </w:r>
      <w:r w:rsidR="00827462">
        <w:rPr>
          <w:b/>
          <w:bCs/>
        </w:rPr>
        <w:t>(“${nombrePropiedad}”)</w:t>
      </w:r>
      <w:r w:rsidRPr="00C7575F">
        <w:rPr>
          <w:b/>
          <w:bCs/>
        </w:rPr>
        <w:t>:</w:t>
      </w:r>
      <w:r>
        <w:t xml:space="preserve"> Permite inyectar el valor de las propiedades desde un fichero externo.</w:t>
      </w:r>
    </w:p>
    <w:p w14:paraId="6EE6396E" w14:textId="77777777" w:rsidR="005779D1" w:rsidRDefault="005779D1" w:rsidP="00681165"/>
    <w:p w14:paraId="635A146C" w14:textId="13AF1D6A" w:rsidR="005779D1" w:rsidRPr="005779D1" w:rsidRDefault="005779D1" w:rsidP="005779D1">
      <w:pPr>
        <w:ind w:left="567"/>
        <w:rPr>
          <w:b/>
          <w:bCs/>
        </w:rPr>
      </w:pPr>
      <w:r w:rsidRPr="005779D1">
        <w:rPr>
          <w:b/>
          <w:bCs/>
        </w:rPr>
        <w:t>ARCHIVO DE CONFIGURACIÓN XML</w:t>
      </w:r>
    </w:p>
    <w:p w14:paraId="74CE376F" w14:textId="4F807715" w:rsidR="00B334CC" w:rsidRPr="005C5E1D" w:rsidRDefault="005779D1" w:rsidP="005779D1">
      <w:pPr>
        <w:ind w:left="567"/>
        <w:rPr>
          <w:u w:val="single"/>
        </w:rPr>
      </w:pPr>
      <w:r>
        <w:t>Hay</w:t>
      </w:r>
      <w:r w:rsidR="00527B39">
        <w:t xml:space="preserve"> que configurar el archivo XML </w:t>
      </w:r>
      <w:r w:rsidR="00B334CC">
        <w:t xml:space="preserve">indicando </w:t>
      </w:r>
      <w:r w:rsidR="00527B39">
        <w:t>que lo realice</w:t>
      </w:r>
      <w:r w:rsidR="00B334CC">
        <w:t>:</w:t>
      </w:r>
    </w:p>
    <w:p w14:paraId="384B1554" w14:textId="5002A47C" w:rsidR="005C5E1D" w:rsidRDefault="005C5E1D" w:rsidP="005779D1">
      <w:pPr>
        <w:shd w:val="clear" w:color="auto" w:fill="FFFFFF" w:themeFill="background1"/>
        <w:ind w:left="567"/>
        <w:rPr>
          <w:rFonts w:ascii="Consolas" w:hAnsi="Consolas"/>
          <w:color w:val="008080"/>
          <w:sz w:val="20"/>
          <w:szCs w:val="20"/>
          <w:shd w:val="clear" w:color="auto" w:fill="FFFFFF"/>
        </w:rPr>
      </w:pPr>
      <w:r>
        <w:rPr>
          <w:rFonts w:ascii="Consolas" w:hAnsi="Consolas"/>
          <w:color w:val="008080"/>
          <w:sz w:val="20"/>
          <w:szCs w:val="20"/>
          <w:shd w:val="clear" w:color="auto" w:fill="FFFFFF"/>
        </w:rPr>
        <w:t>&lt;</w:t>
      </w:r>
      <w:proofErr w:type="spellStart"/>
      <w:proofErr w:type="gramStart"/>
      <w:r>
        <w:rPr>
          <w:rFonts w:ascii="Consolas" w:hAnsi="Consolas"/>
          <w:color w:val="3F7F7F"/>
          <w:sz w:val="20"/>
          <w:szCs w:val="20"/>
          <w:shd w:val="clear" w:color="auto" w:fill="D4D4D4"/>
        </w:rPr>
        <w:t>context:component</w:t>
      </w:r>
      <w:proofErr w:type="gramEnd"/>
      <w:r>
        <w:rPr>
          <w:rFonts w:ascii="Consolas" w:hAnsi="Consolas"/>
          <w:color w:val="3F7F7F"/>
          <w:sz w:val="20"/>
          <w:szCs w:val="20"/>
          <w:shd w:val="clear" w:color="auto" w:fill="D4D4D4"/>
        </w:rPr>
        <w:t>-scan</w:t>
      </w:r>
      <w:proofErr w:type="spellEnd"/>
      <w:r>
        <w:rPr>
          <w:rFonts w:ascii="Consolas" w:hAnsi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nsolas" w:hAnsi="Consolas"/>
          <w:color w:val="7F007F"/>
          <w:sz w:val="20"/>
          <w:szCs w:val="20"/>
          <w:shd w:val="clear" w:color="auto" w:fill="FFFFFF"/>
        </w:rPr>
        <w:t>base-</w:t>
      </w:r>
      <w:proofErr w:type="spellStart"/>
      <w:r>
        <w:rPr>
          <w:rFonts w:ascii="Consolas" w:hAnsi="Consolas"/>
          <w:color w:val="7F007F"/>
          <w:sz w:val="20"/>
          <w:szCs w:val="20"/>
          <w:shd w:val="clear" w:color="auto" w:fill="FFFFFF"/>
        </w:rPr>
        <w:t>package</w:t>
      </w:r>
      <w:proofErr w:type="spellEnd"/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  <w:shd w:val="clear" w:color="auto" w:fill="FFFFFF"/>
        </w:rPr>
        <w:t>"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  <w:shd w:val="clear" w:color="auto" w:fill="FFFFFF"/>
        </w:rPr>
        <w:t>paqueteAescanear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  <w:shd w:val="clear" w:color="auto" w:fill="FFFFFF"/>
        </w:rPr>
        <w:t>"</w:t>
      </w:r>
      <w:r>
        <w:rPr>
          <w:rFonts w:ascii="Consolas" w:hAnsi="Consolas"/>
          <w:color w:val="008080"/>
          <w:sz w:val="20"/>
          <w:szCs w:val="20"/>
          <w:shd w:val="clear" w:color="auto" w:fill="FFFFFF"/>
        </w:rPr>
        <w:t>&gt;</w:t>
      </w:r>
    </w:p>
    <w:p w14:paraId="54DD3F2C" w14:textId="68665155" w:rsidR="00B334CC" w:rsidRDefault="005C5E1D" w:rsidP="005779D1">
      <w:pPr>
        <w:shd w:val="clear" w:color="auto" w:fill="FFFFFF" w:themeFill="background1"/>
        <w:ind w:left="567"/>
      </w:pPr>
      <w:r>
        <w:rPr>
          <w:rFonts w:ascii="Consolas" w:hAnsi="Consolas"/>
          <w:color w:val="008080"/>
          <w:sz w:val="20"/>
          <w:szCs w:val="20"/>
          <w:shd w:val="clear" w:color="auto" w:fill="FFFFFF"/>
        </w:rPr>
        <w:t>&lt;/</w:t>
      </w:r>
      <w:proofErr w:type="spellStart"/>
      <w:proofErr w:type="gramStart"/>
      <w:r>
        <w:rPr>
          <w:rFonts w:ascii="Consolas" w:hAnsi="Consolas"/>
          <w:color w:val="3F7F7F"/>
          <w:sz w:val="20"/>
          <w:szCs w:val="20"/>
          <w:shd w:val="clear" w:color="auto" w:fill="D4D4D4"/>
        </w:rPr>
        <w:t>context:component</w:t>
      </w:r>
      <w:proofErr w:type="gramEnd"/>
      <w:r>
        <w:rPr>
          <w:rFonts w:ascii="Consolas" w:hAnsi="Consolas"/>
          <w:color w:val="3F7F7F"/>
          <w:sz w:val="20"/>
          <w:szCs w:val="20"/>
          <w:shd w:val="clear" w:color="auto" w:fill="D4D4D4"/>
        </w:rPr>
        <w:t>-scan</w:t>
      </w:r>
      <w:proofErr w:type="spellEnd"/>
      <w:r>
        <w:rPr>
          <w:rFonts w:ascii="Consolas" w:hAnsi="Consolas"/>
          <w:color w:val="008080"/>
          <w:sz w:val="20"/>
          <w:szCs w:val="20"/>
          <w:shd w:val="clear" w:color="auto" w:fill="FFFFFF"/>
        </w:rPr>
        <w:t>&gt;</w:t>
      </w:r>
    </w:p>
    <w:p w14:paraId="1FF08E22" w14:textId="43C0B15B" w:rsidR="008F3B7C" w:rsidRDefault="008F3B7C" w:rsidP="005779D1">
      <w:pPr>
        <w:ind w:left="567"/>
      </w:pPr>
      <w:r>
        <w:t>Cuando encuentra la anotación, Spring registra automáticamente el Bean</w:t>
      </w:r>
      <w:r w:rsidR="00A6233E">
        <w:t xml:space="preserve"> en el contenedor,</w:t>
      </w:r>
      <w:r>
        <w:t xml:space="preserve"> </w:t>
      </w:r>
      <w:r w:rsidR="00A6233E">
        <w:t>sin tener que escribir código manualmente en el XML.</w:t>
      </w:r>
    </w:p>
    <w:p w14:paraId="5751D411" w14:textId="77777777" w:rsidR="00152CF8" w:rsidRDefault="00152CF8" w:rsidP="00A75E59">
      <w:pPr>
        <w:jc w:val="both"/>
      </w:pPr>
    </w:p>
    <w:p w14:paraId="042D91BE" w14:textId="672ED411" w:rsidR="000B1F55" w:rsidRPr="009005A8" w:rsidRDefault="000B1F55" w:rsidP="005779D1">
      <w:pPr>
        <w:ind w:left="567"/>
        <w:jc w:val="both"/>
        <w:rPr>
          <w:b/>
          <w:bCs/>
        </w:rPr>
      </w:pPr>
      <w:r w:rsidRPr="009005A8">
        <w:rPr>
          <w:b/>
          <w:bCs/>
        </w:rPr>
        <w:t>ARCHIVO DE CONFIGURACIÓN .CLASS</w:t>
      </w:r>
    </w:p>
    <w:p w14:paraId="7F649B55" w14:textId="7E56F83C" w:rsidR="000B1F55" w:rsidRDefault="00980CB5" w:rsidP="005779D1">
      <w:pPr>
        <w:ind w:left="567"/>
        <w:jc w:val="both"/>
      </w:pPr>
      <w:r>
        <w:t>Crear</w:t>
      </w:r>
      <w:r w:rsidR="000B1F55">
        <w:t xml:space="preserve"> una nueva clase y emplea</w:t>
      </w:r>
      <w:r>
        <w:t>r</w:t>
      </w:r>
      <w:r w:rsidR="000B1F55">
        <w:t xml:space="preserve"> la</w:t>
      </w:r>
      <w:r>
        <w:t>s</w:t>
      </w:r>
      <w:r w:rsidR="000B1F55">
        <w:t xml:space="preserve"> </w:t>
      </w:r>
      <w:proofErr w:type="spellStart"/>
      <w:r w:rsidR="000B1F55">
        <w:t>anotación</w:t>
      </w:r>
      <w:r>
        <w:t>es</w:t>
      </w:r>
      <w:proofErr w:type="spellEnd"/>
      <w:r w:rsidR="000B1F55">
        <w:t xml:space="preserve"> </w:t>
      </w:r>
      <w:r w:rsidR="000B1F55">
        <w:rPr>
          <w:b/>
          <w:bCs/>
        </w:rPr>
        <w:t>@Configuration</w:t>
      </w:r>
      <w:r w:rsidR="000B1F55">
        <w:t xml:space="preserve"> </w:t>
      </w:r>
      <w:r w:rsidR="00A12460">
        <w:t xml:space="preserve">y </w:t>
      </w:r>
      <w:r w:rsidR="00A12460">
        <w:rPr>
          <w:b/>
          <w:bCs/>
        </w:rPr>
        <w:t>@ComponentScan</w:t>
      </w:r>
    </w:p>
    <w:p w14:paraId="183CF651" w14:textId="77777777" w:rsidR="00120674" w:rsidRPr="009005A8" w:rsidRDefault="00120674" w:rsidP="005779D1">
      <w:pPr>
        <w:pStyle w:val="NormalWeb"/>
        <w:shd w:val="clear" w:color="auto" w:fill="FFFFFF"/>
        <w:spacing w:before="0" w:beforeAutospacing="0" w:after="0" w:afterAutospacing="0"/>
        <w:ind w:left="567"/>
        <w:rPr>
          <w:rFonts w:ascii="Consolas" w:hAnsi="Consolas"/>
          <w:color w:val="000000"/>
          <w:sz w:val="20"/>
          <w:szCs w:val="20"/>
          <w:lang w:val="en-US"/>
        </w:rPr>
      </w:pPr>
      <w:r w:rsidRPr="009005A8">
        <w:rPr>
          <w:rFonts w:ascii="Consolas" w:hAnsi="Consolas"/>
          <w:color w:val="646464"/>
          <w:sz w:val="20"/>
          <w:szCs w:val="20"/>
          <w:lang w:val="en-US"/>
        </w:rPr>
        <w:t>@Configuration</w:t>
      </w:r>
    </w:p>
    <w:p w14:paraId="5E2FB61A" w14:textId="5BC61B52" w:rsidR="00120674" w:rsidRPr="009005A8" w:rsidRDefault="00120674" w:rsidP="005779D1">
      <w:pPr>
        <w:pStyle w:val="NormalWeb"/>
        <w:shd w:val="clear" w:color="auto" w:fill="FFFFFF"/>
        <w:spacing w:before="0" w:beforeAutospacing="0" w:after="0" w:afterAutospacing="0"/>
        <w:ind w:left="567"/>
        <w:rPr>
          <w:rFonts w:ascii="Consolas" w:hAnsi="Consolas"/>
          <w:color w:val="000000"/>
          <w:sz w:val="20"/>
          <w:szCs w:val="20"/>
          <w:lang w:val="en-US"/>
        </w:rPr>
      </w:pPr>
      <w:r w:rsidRPr="009005A8">
        <w:rPr>
          <w:rFonts w:ascii="Consolas" w:hAnsi="Consolas"/>
          <w:color w:val="646464"/>
          <w:sz w:val="20"/>
          <w:szCs w:val="20"/>
          <w:lang w:val="en-US"/>
        </w:rPr>
        <w:t>@ComponentScan</w:t>
      </w:r>
      <w:r w:rsidRPr="009005A8">
        <w:rPr>
          <w:rFonts w:ascii="Consolas" w:hAnsi="Consolas"/>
          <w:color w:val="000000"/>
          <w:sz w:val="20"/>
          <w:szCs w:val="20"/>
          <w:lang w:val="en-US"/>
        </w:rPr>
        <w:t>(</w:t>
      </w:r>
      <w:r w:rsidRPr="009005A8">
        <w:rPr>
          <w:rFonts w:ascii="Consolas" w:hAnsi="Consolas"/>
          <w:color w:val="2A00FF"/>
          <w:sz w:val="20"/>
          <w:szCs w:val="20"/>
          <w:lang w:val="en-US"/>
        </w:rPr>
        <w:t>"paqueteAEscanear"</w:t>
      </w:r>
      <w:r w:rsidRPr="009005A8">
        <w:rPr>
          <w:rFonts w:ascii="Consolas" w:hAnsi="Consolas"/>
          <w:color w:val="000000"/>
          <w:sz w:val="20"/>
          <w:szCs w:val="20"/>
          <w:lang w:val="en-US"/>
        </w:rPr>
        <w:t>)</w:t>
      </w:r>
    </w:p>
    <w:p w14:paraId="6769E4B3" w14:textId="62B8F93F" w:rsidR="00120674" w:rsidRPr="009005A8" w:rsidRDefault="00120674" w:rsidP="005779D1">
      <w:pPr>
        <w:pStyle w:val="NormalWeb"/>
        <w:shd w:val="clear" w:color="auto" w:fill="FFFFFF"/>
        <w:spacing w:before="0" w:beforeAutospacing="0" w:after="0" w:afterAutospacing="0"/>
        <w:ind w:left="567"/>
        <w:rPr>
          <w:rFonts w:ascii="Consolas" w:hAnsi="Consolas"/>
          <w:color w:val="000000"/>
          <w:sz w:val="20"/>
          <w:szCs w:val="20"/>
          <w:lang w:val="en-US"/>
        </w:rPr>
      </w:pPr>
      <w:r w:rsidRPr="009005A8">
        <w:rPr>
          <w:rFonts w:ascii="Consolas" w:hAnsi="Consolas"/>
          <w:b/>
          <w:bCs/>
          <w:color w:val="7F0055"/>
          <w:sz w:val="20"/>
          <w:szCs w:val="20"/>
          <w:lang w:val="en-US"/>
        </w:rPr>
        <w:t>public</w:t>
      </w:r>
      <w:r w:rsidRPr="009005A8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9005A8">
        <w:rPr>
          <w:rFonts w:ascii="Consolas" w:hAnsi="Consolas"/>
          <w:b/>
          <w:bCs/>
          <w:color w:val="7F0055"/>
          <w:sz w:val="20"/>
          <w:szCs w:val="20"/>
          <w:lang w:val="en-US"/>
        </w:rPr>
        <w:t>class</w:t>
      </w:r>
      <w:r w:rsidRPr="009005A8">
        <w:rPr>
          <w:rFonts w:ascii="Consolas" w:hAnsi="Consolas"/>
          <w:color w:val="000000"/>
          <w:sz w:val="20"/>
          <w:szCs w:val="20"/>
          <w:lang w:val="en-US"/>
        </w:rPr>
        <w:t xml:space="preserve"> Config {</w:t>
      </w:r>
    </w:p>
    <w:p w14:paraId="2D9F5779" w14:textId="30A4ACA8" w:rsidR="0072346F" w:rsidRPr="002E7CFE" w:rsidRDefault="0072346F" w:rsidP="005779D1">
      <w:pPr>
        <w:pStyle w:val="NormalWeb"/>
        <w:shd w:val="clear" w:color="auto" w:fill="FFFFFF"/>
        <w:spacing w:before="0" w:beforeAutospacing="0" w:after="0" w:afterAutospacing="0"/>
        <w:ind w:left="567"/>
        <w:rPr>
          <w:rFonts w:ascii="Consolas" w:hAnsi="Consolas"/>
          <w:color w:val="000000"/>
          <w:sz w:val="20"/>
          <w:szCs w:val="20"/>
        </w:rPr>
      </w:pPr>
      <w:r w:rsidRPr="002E7CFE">
        <w:rPr>
          <w:rFonts w:ascii="Consolas" w:hAnsi="Consolas"/>
          <w:color w:val="000000"/>
          <w:sz w:val="20"/>
          <w:szCs w:val="20"/>
        </w:rPr>
        <w:t>(…)</w:t>
      </w:r>
    </w:p>
    <w:p w14:paraId="5C04235D" w14:textId="242EAC93" w:rsidR="00120674" w:rsidRPr="002E7CFE" w:rsidRDefault="00120674" w:rsidP="005779D1">
      <w:pPr>
        <w:pStyle w:val="NormalWeb"/>
        <w:shd w:val="clear" w:color="auto" w:fill="FFFFFF"/>
        <w:spacing w:before="0" w:beforeAutospacing="0" w:after="0" w:afterAutospacing="0"/>
        <w:ind w:left="567"/>
        <w:rPr>
          <w:rFonts w:ascii="Consolas" w:hAnsi="Consolas"/>
          <w:color w:val="000000"/>
          <w:sz w:val="20"/>
          <w:szCs w:val="20"/>
        </w:rPr>
      </w:pPr>
      <w:r w:rsidRPr="002E7CFE">
        <w:rPr>
          <w:rFonts w:ascii="Consolas" w:hAnsi="Consolas"/>
          <w:color w:val="000000"/>
          <w:sz w:val="20"/>
          <w:szCs w:val="20"/>
        </w:rPr>
        <w:t>}</w:t>
      </w:r>
    </w:p>
    <w:p w14:paraId="44630335" w14:textId="77777777" w:rsidR="00120674" w:rsidRPr="002E7CFE" w:rsidRDefault="00120674" w:rsidP="005779D1">
      <w:pPr>
        <w:ind w:left="567"/>
        <w:jc w:val="both"/>
      </w:pPr>
    </w:p>
    <w:p w14:paraId="2DF2DDB6" w14:textId="17DA6A43" w:rsidR="00A12460" w:rsidRDefault="00A12460" w:rsidP="005779D1">
      <w:pPr>
        <w:ind w:left="567"/>
        <w:jc w:val="both"/>
      </w:pPr>
      <w:r w:rsidRPr="002A43DF">
        <w:t>A su ve</w:t>
      </w:r>
      <w:r w:rsidR="002A43DF" w:rsidRPr="002A43DF">
        <w:t>z, en la c</w:t>
      </w:r>
      <w:r w:rsidR="002A43DF">
        <w:t>lase MAIN hay que cargar el archivo de configuración:</w:t>
      </w:r>
    </w:p>
    <w:p w14:paraId="62E2EA9B" w14:textId="74DA9BD9" w:rsidR="002A43DF" w:rsidRDefault="00025A20" w:rsidP="005779D1">
      <w:pPr>
        <w:ind w:left="567"/>
        <w:jc w:val="both"/>
        <w:rPr>
          <w:rFonts w:ascii="Consolas" w:hAnsi="Consolas"/>
          <w:color w:val="000000"/>
          <w:sz w:val="20"/>
          <w:szCs w:val="20"/>
          <w:shd w:val="clear" w:color="auto" w:fill="FFFFFF"/>
          <w:lang w:val="en-US"/>
        </w:rPr>
      </w:pPr>
      <w:r w:rsidRPr="00025A20">
        <w:rPr>
          <w:rFonts w:ascii="Consolas" w:hAnsi="Consolas"/>
          <w:b/>
          <w:bCs/>
          <w:color w:val="7F0055"/>
          <w:sz w:val="20"/>
          <w:szCs w:val="20"/>
          <w:shd w:val="clear" w:color="auto" w:fill="FFFFFF"/>
          <w:lang w:val="en-US"/>
        </w:rPr>
        <w:t>public</w:t>
      </w:r>
      <w:r w:rsidRPr="00025A20">
        <w:rPr>
          <w:rFonts w:ascii="Consolas" w:hAnsi="Consolas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025A20">
        <w:rPr>
          <w:rFonts w:ascii="Consolas" w:hAnsi="Consolas"/>
          <w:b/>
          <w:bCs/>
          <w:color w:val="7F0055"/>
          <w:sz w:val="20"/>
          <w:szCs w:val="20"/>
          <w:shd w:val="clear" w:color="auto" w:fill="FFFFFF"/>
          <w:lang w:val="en-US"/>
        </w:rPr>
        <w:t>static</w:t>
      </w:r>
      <w:r w:rsidRPr="00025A20">
        <w:rPr>
          <w:rFonts w:ascii="Consolas" w:hAnsi="Consolas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025A20">
        <w:rPr>
          <w:rFonts w:ascii="Consolas" w:hAnsi="Consolas"/>
          <w:b/>
          <w:bCs/>
          <w:color w:val="7F0055"/>
          <w:sz w:val="20"/>
          <w:szCs w:val="20"/>
          <w:shd w:val="clear" w:color="auto" w:fill="FFFFFF"/>
          <w:lang w:val="en-US"/>
        </w:rPr>
        <w:t>void</w:t>
      </w:r>
      <w:r w:rsidRPr="00025A20">
        <w:rPr>
          <w:rFonts w:ascii="Consolas" w:hAnsi="Consolas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gramStart"/>
      <w:r w:rsidRPr="00025A20">
        <w:rPr>
          <w:rFonts w:ascii="Consolas" w:hAnsi="Consolas"/>
          <w:color w:val="000000"/>
          <w:sz w:val="20"/>
          <w:szCs w:val="20"/>
          <w:shd w:val="clear" w:color="auto" w:fill="FFFFFF"/>
          <w:lang w:val="en-US"/>
        </w:rPr>
        <w:t>main(</w:t>
      </w:r>
      <w:proofErr w:type="gramEnd"/>
      <w:r w:rsidRPr="00025A20">
        <w:rPr>
          <w:rFonts w:ascii="Consolas" w:hAnsi="Consolas"/>
          <w:color w:val="000000"/>
          <w:sz w:val="20"/>
          <w:szCs w:val="20"/>
          <w:shd w:val="clear" w:color="auto" w:fill="FFFFFF"/>
          <w:lang w:val="en-US"/>
        </w:rPr>
        <w:t xml:space="preserve">String[] </w:t>
      </w:r>
      <w:proofErr w:type="spellStart"/>
      <w:r w:rsidRPr="00025A20">
        <w:rPr>
          <w:rFonts w:ascii="Consolas" w:hAnsi="Consolas"/>
          <w:color w:val="6A3E3E"/>
          <w:sz w:val="20"/>
          <w:szCs w:val="20"/>
          <w:shd w:val="clear" w:color="auto" w:fill="FFFFFF"/>
          <w:lang w:val="en-US"/>
        </w:rPr>
        <w:t>args</w:t>
      </w:r>
      <w:proofErr w:type="spellEnd"/>
      <w:r w:rsidRPr="00025A20">
        <w:rPr>
          <w:rFonts w:ascii="Consolas" w:hAnsi="Consolas"/>
          <w:color w:val="000000"/>
          <w:sz w:val="20"/>
          <w:szCs w:val="20"/>
          <w:shd w:val="clear" w:color="auto" w:fill="FFFFFF"/>
          <w:lang w:val="en-US"/>
        </w:rPr>
        <w:t>) {</w:t>
      </w:r>
    </w:p>
    <w:p w14:paraId="06D3E3E7" w14:textId="77777777" w:rsidR="005779D1" w:rsidRDefault="0072346F" w:rsidP="005779D1">
      <w:pPr>
        <w:ind w:left="567"/>
        <w:jc w:val="both"/>
        <w:rPr>
          <w:rFonts w:ascii="Consolas" w:hAnsi="Consolas"/>
          <w:color w:val="000000"/>
          <w:sz w:val="20"/>
          <w:szCs w:val="20"/>
          <w:shd w:val="clear" w:color="auto" w:fill="FFFFFF"/>
          <w:lang w:val="en-US"/>
        </w:rPr>
      </w:pPr>
      <w:proofErr w:type="spellStart"/>
      <w:r w:rsidRPr="0072346F">
        <w:rPr>
          <w:rFonts w:ascii="Consolas" w:hAnsi="Consolas"/>
          <w:color w:val="000000"/>
          <w:sz w:val="20"/>
          <w:szCs w:val="20"/>
          <w:shd w:val="clear" w:color="auto" w:fill="FFFFFF"/>
          <w:lang w:val="en-US"/>
        </w:rPr>
        <w:t>AnnotationConfigApplicationContext</w:t>
      </w:r>
      <w:proofErr w:type="spellEnd"/>
      <w:r w:rsidRPr="0072346F">
        <w:rPr>
          <w:rFonts w:ascii="Consolas" w:hAnsi="Consolas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72346F">
        <w:rPr>
          <w:rFonts w:ascii="Consolas" w:hAnsi="Consolas"/>
          <w:color w:val="6A3E3E"/>
          <w:sz w:val="20"/>
          <w:szCs w:val="20"/>
          <w:shd w:val="clear" w:color="auto" w:fill="FFFFFF"/>
          <w:lang w:val="en-US"/>
        </w:rPr>
        <w:t>contexto</w:t>
      </w:r>
      <w:proofErr w:type="spellEnd"/>
      <w:r w:rsidRPr="0072346F">
        <w:rPr>
          <w:rFonts w:ascii="Consolas" w:hAnsi="Consolas"/>
          <w:color w:val="000000"/>
          <w:sz w:val="20"/>
          <w:szCs w:val="20"/>
          <w:shd w:val="clear" w:color="auto" w:fill="FFFFFF"/>
          <w:lang w:val="en-US"/>
        </w:rPr>
        <w:t xml:space="preserve"> = </w:t>
      </w:r>
    </w:p>
    <w:p w14:paraId="6BCF5C03" w14:textId="38A7577B" w:rsidR="00025A20" w:rsidRDefault="0072346F" w:rsidP="005779D1">
      <w:pPr>
        <w:ind w:left="567"/>
        <w:jc w:val="both"/>
        <w:rPr>
          <w:rFonts w:ascii="Consolas" w:hAnsi="Consolas"/>
          <w:color w:val="000000"/>
          <w:sz w:val="20"/>
          <w:szCs w:val="20"/>
          <w:shd w:val="clear" w:color="auto" w:fill="FFFFFF"/>
          <w:lang w:val="en-US"/>
        </w:rPr>
      </w:pPr>
      <w:r w:rsidRPr="0072346F">
        <w:rPr>
          <w:rFonts w:ascii="Consolas" w:hAnsi="Consolas"/>
          <w:b/>
          <w:bCs/>
          <w:color w:val="7F0055"/>
          <w:sz w:val="20"/>
          <w:szCs w:val="20"/>
          <w:shd w:val="clear" w:color="auto" w:fill="FFFFFF"/>
          <w:lang w:val="en-US"/>
        </w:rPr>
        <w:t>new</w:t>
      </w:r>
      <w:r w:rsidRPr="0072346F">
        <w:rPr>
          <w:rFonts w:ascii="Consolas" w:hAnsi="Consolas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proofErr w:type="gramStart"/>
      <w:r w:rsidRPr="0072346F">
        <w:rPr>
          <w:rFonts w:ascii="Consolas" w:hAnsi="Consolas"/>
          <w:color w:val="000000"/>
          <w:sz w:val="20"/>
          <w:szCs w:val="20"/>
          <w:shd w:val="clear" w:color="auto" w:fill="FFFFFF"/>
          <w:lang w:val="en-US"/>
        </w:rPr>
        <w:t>AnnotationConfigApplicationContext</w:t>
      </w:r>
      <w:proofErr w:type="spellEnd"/>
      <w:r w:rsidRPr="0072346F">
        <w:rPr>
          <w:rFonts w:ascii="Consolas" w:hAnsi="Consolas"/>
          <w:color w:val="000000"/>
          <w:sz w:val="20"/>
          <w:szCs w:val="20"/>
          <w:shd w:val="clear" w:color="auto" w:fill="FFFFFF"/>
          <w:lang w:val="en-US"/>
        </w:rPr>
        <w:t>(</w:t>
      </w:r>
      <w:proofErr w:type="spellStart"/>
      <w:proofErr w:type="gramEnd"/>
      <w:r>
        <w:rPr>
          <w:rFonts w:ascii="Consolas" w:hAnsi="Consolas"/>
          <w:color w:val="000000"/>
          <w:sz w:val="20"/>
          <w:szCs w:val="20"/>
          <w:shd w:val="clear" w:color="auto" w:fill="FFFFFF"/>
          <w:lang w:val="en-US"/>
        </w:rPr>
        <w:t>Config</w:t>
      </w:r>
      <w:r w:rsidRPr="0072346F">
        <w:rPr>
          <w:rFonts w:ascii="Consolas" w:hAnsi="Consolas"/>
          <w:color w:val="000000"/>
          <w:sz w:val="20"/>
          <w:szCs w:val="20"/>
          <w:shd w:val="clear" w:color="auto" w:fill="FFFFFF"/>
          <w:lang w:val="en-US"/>
        </w:rPr>
        <w:t>.</w:t>
      </w:r>
      <w:r w:rsidRPr="0072346F">
        <w:rPr>
          <w:rFonts w:ascii="Consolas" w:hAnsi="Consolas"/>
          <w:b/>
          <w:bCs/>
          <w:color w:val="7F0055"/>
          <w:sz w:val="20"/>
          <w:szCs w:val="20"/>
          <w:shd w:val="clear" w:color="auto" w:fill="FFFFFF"/>
          <w:lang w:val="en-US"/>
        </w:rPr>
        <w:t>class</w:t>
      </w:r>
      <w:proofErr w:type="spellEnd"/>
      <w:r w:rsidRPr="0072346F">
        <w:rPr>
          <w:rFonts w:ascii="Consolas" w:hAnsi="Consolas"/>
          <w:color w:val="000000"/>
          <w:sz w:val="20"/>
          <w:szCs w:val="20"/>
          <w:shd w:val="clear" w:color="auto" w:fill="FFFFFF"/>
          <w:lang w:val="en-US"/>
        </w:rPr>
        <w:t>);</w:t>
      </w:r>
    </w:p>
    <w:p w14:paraId="34ED1967" w14:textId="663160EA" w:rsidR="0072346F" w:rsidRDefault="0072346F" w:rsidP="005779D1">
      <w:pPr>
        <w:ind w:left="567"/>
        <w:jc w:val="both"/>
        <w:rPr>
          <w:rFonts w:ascii="Consolas" w:hAnsi="Consolas"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Consolas" w:hAnsi="Consolas"/>
          <w:color w:val="000000"/>
          <w:sz w:val="20"/>
          <w:szCs w:val="20"/>
          <w:shd w:val="clear" w:color="auto" w:fill="FFFFFF"/>
          <w:lang w:val="en-US"/>
        </w:rPr>
        <w:t>(…)</w:t>
      </w:r>
    </w:p>
    <w:p w14:paraId="0642A531" w14:textId="3880814C" w:rsidR="0072346F" w:rsidRDefault="0072346F" w:rsidP="005779D1">
      <w:pPr>
        <w:ind w:left="567"/>
        <w:jc w:val="both"/>
        <w:rPr>
          <w:rFonts w:ascii="Consolas" w:hAnsi="Consolas"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Consolas" w:hAnsi="Consolas"/>
          <w:color w:val="000000"/>
          <w:sz w:val="20"/>
          <w:szCs w:val="20"/>
          <w:shd w:val="clear" w:color="auto" w:fill="FFFFFF"/>
          <w:lang w:val="en-US"/>
        </w:rPr>
        <w:t>}</w:t>
      </w:r>
    </w:p>
    <w:p w14:paraId="427386C4" w14:textId="77777777" w:rsidR="002E7CFE" w:rsidRDefault="002E7CFE" w:rsidP="005779D1">
      <w:pPr>
        <w:ind w:left="567"/>
        <w:jc w:val="both"/>
        <w:rPr>
          <w:rFonts w:ascii="Consolas" w:hAnsi="Consolas"/>
          <w:color w:val="000000"/>
          <w:sz w:val="20"/>
          <w:szCs w:val="20"/>
          <w:shd w:val="clear" w:color="auto" w:fill="FFFFFF"/>
          <w:lang w:val="en-US"/>
        </w:rPr>
      </w:pPr>
    </w:p>
    <w:p w14:paraId="30912ABE" w14:textId="77777777" w:rsidR="002E7CFE" w:rsidRDefault="002E7CFE" w:rsidP="005779D1">
      <w:pPr>
        <w:ind w:left="567"/>
        <w:jc w:val="both"/>
        <w:rPr>
          <w:rFonts w:ascii="Consolas" w:hAnsi="Consolas"/>
          <w:color w:val="000000"/>
          <w:sz w:val="20"/>
          <w:szCs w:val="20"/>
          <w:shd w:val="clear" w:color="auto" w:fill="FFFFFF"/>
          <w:lang w:val="en-US"/>
        </w:rPr>
      </w:pPr>
    </w:p>
    <w:p w14:paraId="40024C54" w14:textId="77777777" w:rsidR="002E7CFE" w:rsidRPr="0072346F" w:rsidRDefault="002E7CFE" w:rsidP="005779D1">
      <w:pPr>
        <w:ind w:left="567"/>
        <w:jc w:val="both"/>
        <w:rPr>
          <w:u w:val="single"/>
          <w:lang w:val="en-US"/>
        </w:rPr>
      </w:pPr>
    </w:p>
    <w:sectPr w:rsidR="002E7CFE" w:rsidRPr="0072346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776A3C"/>
    <w:multiLevelType w:val="hybridMultilevel"/>
    <w:tmpl w:val="B6742F8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D658E0"/>
    <w:multiLevelType w:val="hybridMultilevel"/>
    <w:tmpl w:val="72941A8E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DA3935"/>
    <w:multiLevelType w:val="hybridMultilevel"/>
    <w:tmpl w:val="930EED16"/>
    <w:lvl w:ilvl="0" w:tplc="B1C444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3C049E"/>
    <w:multiLevelType w:val="hybridMultilevel"/>
    <w:tmpl w:val="72941A8E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38257D"/>
    <w:multiLevelType w:val="hybridMultilevel"/>
    <w:tmpl w:val="E4D425BC"/>
    <w:lvl w:ilvl="0" w:tplc="977CE822">
      <w:start w:val="1"/>
      <w:numFmt w:val="bullet"/>
      <w:lvlText w:val=""/>
      <w:lvlJc w:val="left"/>
      <w:pPr>
        <w:ind w:left="1440" w:hanging="360"/>
      </w:pPr>
      <w:rPr>
        <w:rFonts w:ascii="Wingdings 3" w:hAnsi="Wingdings 3" w:hint="default"/>
        <w:color w:val="0066A2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476799956">
    <w:abstractNumId w:val="2"/>
  </w:num>
  <w:num w:numId="2" w16cid:durableId="999576529">
    <w:abstractNumId w:val="1"/>
  </w:num>
  <w:num w:numId="3" w16cid:durableId="1362635344">
    <w:abstractNumId w:val="3"/>
  </w:num>
  <w:num w:numId="4" w16cid:durableId="1313634750">
    <w:abstractNumId w:val="0"/>
  </w:num>
  <w:num w:numId="5" w16cid:durableId="146349502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3CD"/>
    <w:rsid w:val="000138EF"/>
    <w:rsid w:val="00025A20"/>
    <w:rsid w:val="00031BC4"/>
    <w:rsid w:val="0009573E"/>
    <w:rsid w:val="000B1F55"/>
    <w:rsid w:val="000E51B7"/>
    <w:rsid w:val="000F6E84"/>
    <w:rsid w:val="00107441"/>
    <w:rsid w:val="00120674"/>
    <w:rsid w:val="001350F6"/>
    <w:rsid w:val="00136060"/>
    <w:rsid w:val="00151B5C"/>
    <w:rsid w:val="00152CF8"/>
    <w:rsid w:val="00162538"/>
    <w:rsid w:val="001A604E"/>
    <w:rsid w:val="001F4753"/>
    <w:rsid w:val="0022011E"/>
    <w:rsid w:val="00274B79"/>
    <w:rsid w:val="00294299"/>
    <w:rsid w:val="002A43DF"/>
    <w:rsid w:val="002C42DE"/>
    <w:rsid w:val="002E7CFE"/>
    <w:rsid w:val="0030062C"/>
    <w:rsid w:val="003345E7"/>
    <w:rsid w:val="00343D91"/>
    <w:rsid w:val="00361C21"/>
    <w:rsid w:val="0038335C"/>
    <w:rsid w:val="00433517"/>
    <w:rsid w:val="00442DE6"/>
    <w:rsid w:val="004D094F"/>
    <w:rsid w:val="004D7F59"/>
    <w:rsid w:val="00527B39"/>
    <w:rsid w:val="00533BDF"/>
    <w:rsid w:val="005559E3"/>
    <w:rsid w:val="005779D1"/>
    <w:rsid w:val="005C5E1D"/>
    <w:rsid w:val="005D24C2"/>
    <w:rsid w:val="005E7D32"/>
    <w:rsid w:val="00625809"/>
    <w:rsid w:val="00637ED0"/>
    <w:rsid w:val="00665C90"/>
    <w:rsid w:val="00681165"/>
    <w:rsid w:val="006A0E50"/>
    <w:rsid w:val="006B170D"/>
    <w:rsid w:val="006B647E"/>
    <w:rsid w:val="006C2A49"/>
    <w:rsid w:val="0072346F"/>
    <w:rsid w:val="007403A6"/>
    <w:rsid w:val="00742E58"/>
    <w:rsid w:val="007543CD"/>
    <w:rsid w:val="007643D7"/>
    <w:rsid w:val="007D35D1"/>
    <w:rsid w:val="0080297A"/>
    <w:rsid w:val="00824A0F"/>
    <w:rsid w:val="00827462"/>
    <w:rsid w:val="00877B4B"/>
    <w:rsid w:val="008B7FE9"/>
    <w:rsid w:val="008F3B7C"/>
    <w:rsid w:val="009005A8"/>
    <w:rsid w:val="00980CB5"/>
    <w:rsid w:val="00A06B3C"/>
    <w:rsid w:val="00A12460"/>
    <w:rsid w:val="00A563C4"/>
    <w:rsid w:val="00A6233E"/>
    <w:rsid w:val="00A67D4E"/>
    <w:rsid w:val="00A75E59"/>
    <w:rsid w:val="00A801EC"/>
    <w:rsid w:val="00AB3B49"/>
    <w:rsid w:val="00B17971"/>
    <w:rsid w:val="00B32156"/>
    <w:rsid w:val="00B334CC"/>
    <w:rsid w:val="00B85E8D"/>
    <w:rsid w:val="00BA5704"/>
    <w:rsid w:val="00BD6145"/>
    <w:rsid w:val="00BE01CD"/>
    <w:rsid w:val="00C05C00"/>
    <w:rsid w:val="00C11B67"/>
    <w:rsid w:val="00C15934"/>
    <w:rsid w:val="00C16B73"/>
    <w:rsid w:val="00C71CB0"/>
    <w:rsid w:val="00C7575F"/>
    <w:rsid w:val="00C9381F"/>
    <w:rsid w:val="00D03B7D"/>
    <w:rsid w:val="00D14119"/>
    <w:rsid w:val="00D62103"/>
    <w:rsid w:val="00D643D4"/>
    <w:rsid w:val="00D9376C"/>
    <w:rsid w:val="00DA7C8B"/>
    <w:rsid w:val="00DF11A9"/>
    <w:rsid w:val="00E33770"/>
    <w:rsid w:val="00EE3713"/>
    <w:rsid w:val="00F12D0C"/>
    <w:rsid w:val="00F41DEE"/>
    <w:rsid w:val="00F47F60"/>
    <w:rsid w:val="00FC62BF"/>
    <w:rsid w:val="00FE1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666CCF"/>
  <w15:chartTrackingRefBased/>
  <w15:docId w15:val="{9089B547-E4FC-4A57-9537-7C68E46AE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aliases w:val="Viñeta Atos,Viñeta 1,List Bulletized,Viñeta 11,List Bulletized1,Viñeta 12,Viñeta 13,List Bulletized2,Viñeta 111"/>
    <w:basedOn w:val="Normal"/>
    <w:link w:val="PrrafodelistaCar"/>
    <w:uiPriority w:val="34"/>
    <w:qFormat/>
    <w:rsid w:val="007543CD"/>
    <w:pPr>
      <w:ind w:left="720"/>
      <w:contextualSpacing/>
    </w:pPr>
  </w:style>
  <w:style w:type="character" w:customStyle="1" w:styleId="PrrafodelistaCar">
    <w:name w:val="Párrafo de lista Car"/>
    <w:aliases w:val="Viñeta Atos Car,Viñeta 1 Car,List Bulletized Car,Viñeta 11 Car,List Bulletized1 Car,Viñeta 12 Car,Viñeta 13 Car,List Bulletized2 Car,Viñeta 111 Car"/>
    <w:basedOn w:val="Fuentedeprrafopredeter"/>
    <w:link w:val="Prrafodelista"/>
    <w:uiPriority w:val="34"/>
    <w:rsid w:val="00152CF8"/>
  </w:style>
  <w:style w:type="paragraph" w:styleId="NormalWeb">
    <w:name w:val="Normal (Web)"/>
    <w:basedOn w:val="Normal"/>
    <w:uiPriority w:val="99"/>
    <w:semiHidden/>
    <w:unhideWhenUsed/>
    <w:rsid w:val="001206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275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94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12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9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15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30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48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81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6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81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3</Pages>
  <Words>869</Words>
  <Characters>4782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 Moriana Herrera</dc:creator>
  <cp:keywords/>
  <dc:description/>
  <cp:lastModifiedBy>Sandra Moriana Herrera</cp:lastModifiedBy>
  <cp:revision>93</cp:revision>
  <dcterms:created xsi:type="dcterms:W3CDTF">2024-04-24T06:23:00Z</dcterms:created>
  <dcterms:modified xsi:type="dcterms:W3CDTF">2024-04-26T06:39:00Z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cb69475-382c-4c7a-b21d-8ca64eeef1bd_Enabled">
    <vt:lpwstr>true</vt:lpwstr>
  </property>
  <property fmtid="{D5CDD505-2E9C-101B-9397-08002B2CF9AE}" pid="3" name="MSIP_Label_ecb69475-382c-4c7a-b21d-8ca64eeef1bd_SetDate">
    <vt:lpwstr>2024-04-24T06:37:17Z</vt:lpwstr>
  </property>
  <property fmtid="{D5CDD505-2E9C-101B-9397-08002B2CF9AE}" pid="4" name="MSIP_Label_ecb69475-382c-4c7a-b21d-8ca64eeef1bd_Method">
    <vt:lpwstr>Standard</vt:lpwstr>
  </property>
  <property fmtid="{D5CDD505-2E9C-101B-9397-08002B2CF9AE}" pid="5" name="MSIP_Label_ecb69475-382c-4c7a-b21d-8ca64eeef1bd_Name">
    <vt:lpwstr>Eviden For Internal Use - All Employees</vt:lpwstr>
  </property>
  <property fmtid="{D5CDD505-2E9C-101B-9397-08002B2CF9AE}" pid="6" name="MSIP_Label_ecb69475-382c-4c7a-b21d-8ca64eeef1bd_SiteId">
    <vt:lpwstr>7d1c7785-2d8a-437d-b842-1ed5d8fbe00a</vt:lpwstr>
  </property>
  <property fmtid="{D5CDD505-2E9C-101B-9397-08002B2CF9AE}" pid="7" name="MSIP_Label_ecb69475-382c-4c7a-b21d-8ca64eeef1bd_ActionId">
    <vt:lpwstr>f56ca0b5-13ae-4cf8-8253-96d59f610afb</vt:lpwstr>
  </property>
  <property fmtid="{D5CDD505-2E9C-101B-9397-08002B2CF9AE}" pid="8" name="MSIP_Label_ecb69475-382c-4c7a-b21d-8ca64eeef1bd_ContentBits">
    <vt:lpwstr>0</vt:lpwstr>
  </property>
</Properties>
</file>