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EE245" w14:textId="2A026C52" w:rsidR="00360CA8" w:rsidRPr="008E6A47" w:rsidRDefault="00360CA8" w:rsidP="0091793A">
      <w:pPr>
        <w:pStyle w:val="papertitle"/>
      </w:pPr>
      <w:r w:rsidRPr="00C02A69">
        <w:t>Author Guidelines for the Prepara</w:t>
      </w:r>
      <w:r w:rsidR="00233C3A" w:rsidRPr="00C02A69">
        <w:t xml:space="preserve">tion of Contributions </w:t>
      </w:r>
      <w:r w:rsidR="00233C3A" w:rsidRPr="008E6A47">
        <w:t xml:space="preserve">to </w:t>
      </w:r>
      <w:r w:rsidR="004A3FBF" w:rsidRPr="008E6A47">
        <w:t>WI 202</w:t>
      </w:r>
      <w:r w:rsidR="001F26C8">
        <w:t>6</w:t>
      </w:r>
    </w:p>
    <w:p w14:paraId="52E4D28F" w14:textId="398C5BAA" w:rsidR="00F80A97" w:rsidRPr="00DD696A" w:rsidRDefault="00F80A97" w:rsidP="00F80A97">
      <w:pPr>
        <w:pStyle w:val="author"/>
        <w:rPr>
          <w:b/>
          <w:iCs/>
        </w:rPr>
      </w:pPr>
      <w:r w:rsidRPr="00DD696A">
        <w:rPr>
          <w:b/>
          <w:iCs/>
        </w:rPr>
        <w:t>Research Paper</w:t>
      </w:r>
    </w:p>
    <w:p w14:paraId="4BCC8C4B" w14:textId="77777777" w:rsidR="00315AA1" w:rsidRPr="008E6A47" w:rsidRDefault="00315AA1" w:rsidP="00315AA1">
      <w:pPr>
        <w:pStyle w:val="author"/>
      </w:pPr>
      <w:r w:rsidRPr="008E6A47">
        <w:t>First Author</w:t>
      </w:r>
      <w:r w:rsidRPr="008E6A47">
        <w:rPr>
          <w:vertAlign w:val="superscript"/>
        </w:rPr>
        <w:t>1</w:t>
      </w:r>
      <w:r w:rsidRPr="008E6A47">
        <w:t>, Second Author</w:t>
      </w:r>
      <w:r w:rsidRPr="008E6A47">
        <w:rPr>
          <w:vertAlign w:val="superscript"/>
        </w:rPr>
        <w:t>1</w:t>
      </w:r>
      <w:r w:rsidRPr="008E6A47">
        <w:t>, Third Author</w:t>
      </w:r>
      <w:r w:rsidRPr="008E6A47">
        <w:rPr>
          <w:vertAlign w:val="superscript"/>
        </w:rPr>
        <w:t>1,2</w:t>
      </w:r>
      <w:r w:rsidRPr="008E6A47">
        <w:t>, and Fourth Author</w:t>
      </w:r>
      <w:r w:rsidRPr="008E6A47">
        <w:rPr>
          <w:vertAlign w:val="superscript"/>
        </w:rPr>
        <w:t>2</w:t>
      </w:r>
    </w:p>
    <w:p w14:paraId="012EE946" w14:textId="77777777" w:rsidR="00315AA1" w:rsidRPr="008E6A47" w:rsidRDefault="00315AA1" w:rsidP="00315AA1">
      <w:pPr>
        <w:pStyle w:val="address"/>
        <w:spacing w:after="0"/>
      </w:pPr>
      <w:r w:rsidRPr="008E6A47">
        <w:rPr>
          <w:vertAlign w:val="superscript"/>
        </w:rPr>
        <w:t>1</w:t>
      </w:r>
      <w:r w:rsidRPr="008E6A47">
        <w:t xml:space="preserve"> Institution, Department, City, Country</w:t>
      </w:r>
    </w:p>
    <w:p w14:paraId="7FB7D59A" w14:textId="77777777" w:rsidR="00315AA1" w:rsidRPr="008E6A47" w:rsidRDefault="00315AA1" w:rsidP="00315AA1">
      <w:pPr>
        <w:pStyle w:val="address"/>
        <w:spacing w:after="0"/>
        <w:rPr>
          <w:rStyle w:val="e-mail"/>
          <w:rFonts w:ascii="Times New Roman" w:hAnsi="Times New Roman"/>
        </w:rPr>
      </w:pPr>
      <w:r w:rsidRPr="008E6A47">
        <w:rPr>
          <w:rStyle w:val="e-mail"/>
          <w:rFonts w:ascii="Times New Roman" w:hAnsi="Times New Roman"/>
        </w:rPr>
        <w:t>{first.author,second.author,third.author}@example.com</w:t>
      </w:r>
    </w:p>
    <w:p w14:paraId="4A8A7779" w14:textId="77777777" w:rsidR="00315AA1" w:rsidRPr="008E6A47" w:rsidRDefault="00315AA1" w:rsidP="00315AA1">
      <w:pPr>
        <w:pStyle w:val="address"/>
      </w:pPr>
      <w:r w:rsidRPr="008E6A47">
        <w:rPr>
          <w:vertAlign w:val="superscript"/>
        </w:rPr>
        <w:t>2</w:t>
      </w:r>
      <w:r w:rsidRPr="008E6A47">
        <w:t xml:space="preserve"> Other Institution, Other Department, Other City, Other Country</w:t>
      </w:r>
    </w:p>
    <w:p w14:paraId="3D162C02" w14:textId="77777777" w:rsidR="00315AA1" w:rsidRPr="008E6A47" w:rsidRDefault="00315AA1" w:rsidP="00315AA1">
      <w:pPr>
        <w:pStyle w:val="address"/>
        <w:rPr>
          <w:rStyle w:val="e-mail"/>
          <w:rFonts w:ascii="Times New Roman" w:hAnsi="Times New Roman"/>
        </w:rPr>
      </w:pPr>
      <w:r w:rsidRPr="008E6A47">
        <w:rPr>
          <w:rStyle w:val="e-mail"/>
          <w:rFonts w:ascii="Times New Roman" w:hAnsi="Times New Roman"/>
        </w:rPr>
        <w:t>{third.author,fourth.author}@anotherexample.com</w:t>
      </w:r>
    </w:p>
    <w:p w14:paraId="38DFB44D" w14:textId="77777777" w:rsidR="00850322" w:rsidRPr="008E6A47" w:rsidRDefault="00850322" w:rsidP="00850322">
      <w:pPr>
        <w:pStyle w:val="address"/>
        <w:rPr>
          <w:rStyle w:val="e-mail"/>
          <w:rFonts w:ascii="Times New Roman" w:hAnsi="Times New Roman"/>
        </w:rPr>
      </w:pPr>
    </w:p>
    <w:p w14:paraId="6CCFAA6F" w14:textId="3457FD4C" w:rsidR="00413123" w:rsidRPr="00413123" w:rsidRDefault="00360CA8" w:rsidP="00215082">
      <w:pPr>
        <w:pStyle w:val="abstract"/>
        <w:spacing w:after="0"/>
        <w:rPr>
          <w:lang w:val="de-DE"/>
        </w:rPr>
      </w:pPr>
      <w:r w:rsidRPr="008E6A47">
        <w:rPr>
          <w:b/>
        </w:rPr>
        <w:t>Abstract.</w:t>
      </w:r>
      <w:r w:rsidRPr="008E6A47">
        <w:t xml:space="preserve"> </w:t>
      </w:r>
      <w:r w:rsidR="00413123" w:rsidRPr="00413123">
        <w:rPr>
          <w:lang w:val="de-DE"/>
        </w:rPr>
        <w:t xml:space="preserve">Obwohl Kommunen als wesentliche Akteure für die Implementierung umfassender Klimapolitiken betrachtet werden, mangelt es an Instrumenten zur Analyse dieser spezifischen Politikbereiche. Die Zielsetzung dieser Arbeit besteht darin, ein Framework zu entwickeln, das den Herausforderungen der </w:t>
      </w:r>
      <w:proofErr w:type="spellStart"/>
      <w:r w:rsidR="00413123" w:rsidRPr="00413123">
        <w:rPr>
          <w:lang w:val="de-DE"/>
        </w:rPr>
        <w:t>Dateninbalance</w:t>
      </w:r>
      <w:proofErr w:type="spellEnd"/>
      <w:r w:rsidR="00413123" w:rsidRPr="00413123">
        <w:rPr>
          <w:lang w:val="de-DE"/>
        </w:rPr>
        <w:t xml:space="preserve"> sowie der semantischen Unterschiede begegnen kann und präzise Ergebnisse liefert. Mittels einer auf </w:t>
      </w:r>
      <w:proofErr w:type="spellStart"/>
      <w:r w:rsidR="00413123" w:rsidRPr="00413123">
        <w:rPr>
          <w:lang w:val="de-DE"/>
        </w:rPr>
        <w:t>Instrumentenbasiertheit</w:t>
      </w:r>
      <w:proofErr w:type="spellEnd"/>
      <w:r w:rsidR="00413123" w:rsidRPr="00413123">
        <w:rPr>
          <w:lang w:val="de-DE"/>
        </w:rPr>
        <w:t xml:space="preserve"> fundierten Politikgestaltungstheorie erfolgt die Erstellung strenger und expliziter Kategorien und Definitionen. Dies ermöglicht eine klare analytische Unterscheidung zwischen Intervention und Diskurs. Gemäß dem vorgegebenen Framework wird ein </w:t>
      </w:r>
      <w:proofErr w:type="gramStart"/>
      <w:r w:rsidR="00413123" w:rsidRPr="00413123">
        <w:rPr>
          <w:lang w:val="de-DE"/>
        </w:rPr>
        <w:t>Paragraph</w:t>
      </w:r>
      <w:proofErr w:type="gramEnd"/>
      <w:r w:rsidR="00413123" w:rsidRPr="00413123">
        <w:rPr>
          <w:lang w:val="de-DE"/>
        </w:rPr>
        <w:t xml:space="preserve"> durch eine Entscheidungsarchitektur mit Ablehnungsoption und konservativer, schwacher Überwachung sowie Bootstrapping gegeben. Darauf aufbauend wird ein Sprachmodell als kontrollierte, diskriminierende Komponente integriert. Ein manuell annotierter Goldstandard wird als Ground Truth verwendet. </w:t>
      </w:r>
    </w:p>
    <w:p w14:paraId="4381DCFD" w14:textId="4909FEF7" w:rsidR="00360CA8" w:rsidRPr="00413123" w:rsidRDefault="00413123" w:rsidP="00215082">
      <w:pPr>
        <w:pStyle w:val="abstract"/>
        <w:spacing w:after="0"/>
        <w:ind w:firstLine="141"/>
        <w:rPr>
          <w:lang w:val="de-DE"/>
        </w:rPr>
      </w:pPr>
      <w:r w:rsidRPr="00413123">
        <w:rPr>
          <w:lang w:val="de-DE"/>
        </w:rPr>
        <w:t xml:space="preserve">Die Resultate demonstrieren, dass das Framework den bestehenden Herausforderungen standhält und präzisere Ergebnisse erzielt als ein uneingeschränkter LLM-Klassifikator. </w:t>
      </w:r>
    </w:p>
    <w:p w14:paraId="6807B299" w14:textId="1715C58C" w:rsidR="00360CA8" w:rsidRDefault="00360CA8" w:rsidP="00D94A10">
      <w:pPr>
        <w:pStyle w:val="keywords"/>
        <w:jc w:val="both"/>
      </w:pPr>
      <w:r w:rsidRPr="008E6A47">
        <w:rPr>
          <w:b/>
        </w:rPr>
        <w:t>Keywords:</w:t>
      </w:r>
      <w:r w:rsidRPr="008E6A47">
        <w:t xml:space="preserve"> </w:t>
      </w:r>
      <w:proofErr w:type="spellStart"/>
      <w:r w:rsidR="00413123">
        <w:t>Instrumentenbasierte</w:t>
      </w:r>
      <w:proofErr w:type="spellEnd"/>
      <w:r w:rsidR="00413123">
        <w:t xml:space="preserve"> </w:t>
      </w:r>
      <w:proofErr w:type="spellStart"/>
      <w:r w:rsidR="00413123">
        <w:t>Politik-Identifizierung</w:t>
      </w:r>
      <w:proofErr w:type="spellEnd"/>
      <w:r w:rsidR="00413123">
        <w:t xml:space="preserve">, Weak supervision </w:t>
      </w:r>
      <w:proofErr w:type="spellStart"/>
      <w:r w:rsidR="00413123">
        <w:t>mit</w:t>
      </w:r>
      <w:proofErr w:type="spellEnd"/>
      <w:r w:rsidR="00413123">
        <w:t xml:space="preserve"> </w:t>
      </w:r>
      <w:proofErr w:type="spellStart"/>
      <w:r w:rsidR="00413123">
        <w:t>Enthaltung</w:t>
      </w:r>
      <w:proofErr w:type="spellEnd"/>
      <w:r w:rsidR="00413123">
        <w:t xml:space="preserve">, </w:t>
      </w:r>
      <w:proofErr w:type="spellStart"/>
      <w:r w:rsidR="00413123">
        <w:t>Lernen</w:t>
      </w:r>
      <w:proofErr w:type="spellEnd"/>
      <w:r w:rsidR="00413123">
        <w:t xml:space="preserve"> </w:t>
      </w:r>
      <w:proofErr w:type="spellStart"/>
      <w:r w:rsidR="00413123">
        <w:t>unter</w:t>
      </w:r>
      <w:proofErr w:type="spellEnd"/>
      <w:r w:rsidR="00413123">
        <w:t xml:space="preserve"> </w:t>
      </w:r>
      <w:proofErr w:type="spellStart"/>
      <w:r w:rsidR="00413123">
        <w:t>Labelknappheit</w:t>
      </w:r>
      <w:proofErr w:type="spellEnd"/>
      <w:r w:rsidR="00413123">
        <w:t xml:space="preserve">, LLMs für die </w:t>
      </w:r>
      <w:proofErr w:type="spellStart"/>
      <w:r w:rsidR="00413123">
        <w:t>Analyse</w:t>
      </w:r>
      <w:proofErr w:type="spellEnd"/>
      <w:r w:rsidR="00413123">
        <w:t xml:space="preserve"> von </w:t>
      </w:r>
      <w:proofErr w:type="spellStart"/>
      <w:r w:rsidR="00413123">
        <w:t>Politiktexten</w:t>
      </w:r>
      <w:proofErr w:type="spellEnd"/>
    </w:p>
    <w:p w14:paraId="67C87AB4" w14:textId="77777777" w:rsidR="00413123" w:rsidRDefault="00413123" w:rsidP="00413123">
      <w:pPr>
        <w:pStyle w:val="heading1"/>
        <w:numPr>
          <w:ilvl w:val="0"/>
          <w:numId w:val="0"/>
        </w:numPr>
        <w:ind w:left="567"/>
      </w:pPr>
    </w:p>
    <w:p w14:paraId="11387E30" w14:textId="77777777" w:rsidR="00413123" w:rsidRDefault="00413123" w:rsidP="00413123">
      <w:pPr>
        <w:pStyle w:val="standard-first-paragraph"/>
      </w:pPr>
    </w:p>
    <w:p w14:paraId="253D5B2B" w14:textId="77777777" w:rsidR="00413123" w:rsidRPr="00413123" w:rsidRDefault="00413123" w:rsidP="00413123"/>
    <w:p w14:paraId="0A5B7C84" w14:textId="722C2CD2" w:rsidR="00360CA8" w:rsidRPr="008E6A47" w:rsidRDefault="00360CA8" w:rsidP="00413123">
      <w:pPr>
        <w:pStyle w:val="heading1"/>
      </w:pPr>
      <w:r w:rsidRPr="008E6A47">
        <w:t>Introduction</w:t>
      </w:r>
    </w:p>
    <w:p w14:paraId="7DC676BA" w14:textId="77777777" w:rsidR="00215082" w:rsidRDefault="00215082">
      <w:pPr>
        <w:overflowPunct/>
        <w:autoSpaceDE/>
        <w:autoSpaceDN/>
        <w:adjustRightInd/>
        <w:spacing w:line="240" w:lineRule="auto"/>
        <w:ind w:firstLine="0"/>
        <w:jc w:val="left"/>
        <w:textAlignment w:val="auto"/>
      </w:pPr>
    </w:p>
    <w:p w14:paraId="591F9156" w14:textId="77777777" w:rsidR="00215082" w:rsidRDefault="00215082">
      <w:pPr>
        <w:overflowPunct/>
        <w:autoSpaceDE/>
        <w:autoSpaceDN/>
        <w:adjustRightInd/>
        <w:spacing w:line="240" w:lineRule="auto"/>
        <w:ind w:firstLine="0"/>
        <w:jc w:val="left"/>
        <w:textAlignment w:val="auto"/>
      </w:pPr>
    </w:p>
    <w:p w14:paraId="78D86912" w14:textId="77777777" w:rsidR="00215082" w:rsidRDefault="00215082">
      <w:pPr>
        <w:overflowPunct/>
        <w:autoSpaceDE/>
        <w:autoSpaceDN/>
        <w:adjustRightInd/>
        <w:spacing w:line="240" w:lineRule="auto"/>
        <w:ind w:firstLine="0"/>
        <w:jc w:val="left"/>
        <w:textAlignment w:val="auto"/>
      </w:pPr>
    </w:p>
    <w:p w14:paraId="208EFD7F" w14:textId="6F9A922E" w:rsidR="006776FD" w:rsidRDefault="00215082" w:rsidP="00215082">
      <w:pPr>
        <w:overflowPunct/>
        <w:autoSpaceDE/>
        <w:autoSpaceDN/>
        <w:adjustRightInd/>
        <w:spacing w:line="240" w:lineRule="auto"/>
        <w:ind w:firstLine="0"/>
        <w:jc w:val="left"/>
        <w:textAlignment w:val="auto"/>
      </w:pPr>
      <w:r>
        <w:t xml:space="preserve">Municipalities constitute a central implementation level in climate governance. They translate national and supranational objectives into locally binding interventions through concrete policy instruments, such as building regulations, subsidy schemes, infrastructure investments, and administrative </w:t>
      </w:r>
      <w:proofErr w:type="spellStart"/>
      <w:r>
        <w:t>programmes</w:t>
      </w:r>
      <w:proofErr w:type="spellEnd"/>
      <w:r w:rsidR="006776FD">
        <w:t xml:space="preserve"> </w:t>
      </w:r>
    </w:p>
    <w:p w14:paraId="11D6918D" w14:textId="77777777" w:rsidR="006776FD" w:rsidRDefault="006776FD" w:rsidP="00215082">
      <w:pPr>
        <w:overflowPunct/>
        <w:autoSpaceDE/>
        <w:autoSpaceDN/>
        <w:adjustRightInd/>
        <w:spacing w:line="240" w:lineRule="auto"/>
        <w:ind w:firstLine="0"/>
        <w:jc w:val="left"/>
        <w:textAlignment w:val="auto"/>
      </w:pPr>
    </w:p>
    <w:p w14:paraId="2CC297D1" w14:textId="289FB459" w:rsidR="00215082" w:rsidRDefault="00215082" w:rsidP="00215082">
      <w:pPr>
        <w:overflowPunct/>
        <w:autoSpaceDE/>
        <w:autoSpaceDN/>
        <w:adjustRightInd/>
        <w:spacing w:line="240" w:lineRule="auto"/>
        <w:ind w:firstLine="0"/>
        <w:jc w:val="left"/>
        <w:textAlignment w:val="auto"/>
      </w:pPr>
      <w:r>
        <w:t xml:space="preserve"> \</w:t>
      </w:r>
      <w:proofErr w:type="gramStart"/>
      <w:r>
        <w:t>parencite{</w:t>
      </w:r>
      <w:proofErr w:type="gramEnd"/>
      <w:r>
        <w:t>Peters2018</w:t>
      </w:r>
      <w:proofErr w:type="gramStart"/>
      <w:r>
        <w:t>PolicyDesign,Hood</w:t>
      </w:r>
      <w:proofErr w:type="gramEnd"/>
      <w:r>
        <w:t>1983</w:t>
      </w:r>
      <w:proofErr w:type="gramStart"/>
      <w:r>
        <w:t>Tools,BulkeleyBetsill2005,vanderHeijden2019,Biesbroek</w:t>
      </w:r>
      <w:proofErr w:type="gramEnd"/>
      <w:r>
        <w:t>2018BureaucracyClimate</w:t>
      </w:r>
      <w:r w:rsidR="00ED0DAE">
        <w:t>}</w:t>
      </w:r>
      <w:r>
        <w:t>.</w:t>
      </w:r>
    </w:p>
    <w:p w14:paraId="6577F3F1" w14:textId="77777777" w:rsidR="00215082" w:rsidRDefault="00215082" w:rsidP="00215082">
      <w:pPr>
        <w:overflowPunct/>
        <w:autoSpaceDE/>
        <w:autoSpaceDN/>
        <w:adjustRightInd/>
        <w:spacing w:line="240" w:lineRule="auto"/>
        <w:ind w:firstLine="0"/>
        <w:jc w:val="left"/>
        <w:textAlignment w:val="auto"/>
      </w:pPr>
    </w:p>
    <w:p w14:paraId="45D64C67" w14:textId="77777777" w:rsidR="00215082" w:rsidRDefault="00215082" w:rsidP="00215082">
      <w:pPr>
        <w:overflowPunct/>
        <w:autoSpaceDE/>
        <w:autoSpaceDN/>
        <w:adjustRightInd/>
        <w:spacing w:line="240" w:lineRule="auto"/>
        <w:ind w:firstLine="0"/>
        <w:jc w:val="left"/>
        <w:textAlignment w:val="auto"/>
      </w:pPr>
      <w:r>
        <w:t>Despite this central role, systematic empirical evidence on implemented municipal climate policy remains limited \</w:t>
      </w:r>
      <w:proofErr w:type="spellStart"/>
      <w:proofErr w:type="gramStart"/>
      <w:r>
        <w:t>parencite</w:t>
      </w:r>
      <w:proofErr w:type="spellEnd"/>
      <w:r>
        <w:t>{</w:t>
      </w:r>
      <w:proofErr w:type="gramEnd"/>
      <w:r>
        <w:t>BrotoWestman2020}. A primary obstacle lies in the nature of the available data. Information on municipal climate-related activities is dispersed across heterogeneous and largely unstructured web-based texts, including press releases, service pages, strategy documents, project descriptions, and legal notices \</w:t>
      </w:r>
      <w:proofErr w:type="spellStart"/>
      <w:r>
        <w:t>parencite</w:t>
      </w:r>
      <w:proofErr w:type="spellEnd"/>
      <w:r>
        <w:t>{vanderHeijden</w:t>
      </w:r>
      <w:proofErr w:type="gramStart"/>
      <w:r>
        <w:t>2019,Biesbroek</w:t>
      </w:r>
      <w:proofErr w:type="gramEnd"/>
      <w:r>
        <w:t xml:space="preserve">2018BureaucracyClimate}. These sources differ substantially in purpose, style, and degree of </w:t>
      </w:r>
      <w:proofErr w:type="spellStart"/>
      <w:r>
        <w:t>formalisation</w:t>
      </w:r>
      <w:proofErr w:type="spellEnd"/>
      <w:r>
        <w:t>, which complicates systematic large-scale analysis using automated methods \</w:t>
      </w:r>
      <w:proofErr w:type="gramStart"/>
      <w:r>
        <w:t>parencite{</w:t>
      </w:r>
      <w:proofErr w:type="gramEnd"/>
      <w:r>
        <w:t>GrimmerStewart2013</w:t>
      </w:r>
      <w:proofErr w:type="gramStart"/>
      <w:r>
        <w:t>TextAsData,GentzkowKellyTaddy</w:t>
      </w:r>
      <w:proofErr w:type="gramEnd"/>
      <w:r>
        <w:t>2019</w:t>
      </w:r>
      <w:proofErr w:type="gramStart"/>
      <w:r>
        <w:t>TextAsData,WilkersonCasas</w:t>
      </w:r>
      <w:proofErr w:type="gramEnd"/>
      <w:r>
        <w:t>2017TextAsData}. As a result, it remains difficult to observe and compare implemented municipal policy interventions rather than communicative statements, announcements, or symbolic commitments.</w:t>
      </w:r>
    </w:p>
    <w:p w14:paraId="493DDBD1" w14:textId="77777777" w:rsidR="00215082" w:rsidRDefault="00215082" w:rsidP="00215082">
      <w:pPr>
        <w:overflowPunct/>
        <w:autoSpaceDE/>
        <w:autoSpaceDN/>
        <w:adjustRightInd/>
        <w:spacing w:line="240" w:lineRule="auto"/>
        <w:ind w:firstLine="0"/>
        <w:jc w:val="left"/>
        <w:textAlignment w:val="auto"/>
      </w:pPr>
    </w:p>
    <w:p w14:paraId="6526B6F1" w14:textId="77777777" w:rsidR="00215082" w:rsidRDefault="00215082" w:rsidP="00215082">
      <w:pPr>
        <w:overflowPunct/>
        <w:autoSpaceDE/>
        <w:autoSpaceDN/>
        <w:adjustRightInd/>
        <w:spacing w:line="240" w:lineRule="auto"/>
        <w:ind w:firstLine="0"/>
        <w:jc w:val="left"/>
        <w:textAlignment w:val="auto"/>
      </w:pPr>
      <w:r>
        <w:t>This empirical difficulty is compounded by a conceptual challenge. Municipal climate communication frequently combines strategic goals, narrative descriptions, and references to ongoing initiatives with mentions of concrete interventions within the same text. From an instrument-based policy design perspective, policy implementation can only be identified when a concrete policy instrument is explicitly specified \</w:t>
      </w:r>
      <w:proofErr w:type="spellStart"/>
      <w:proofErr w:type="gramStart"/>
      <w:r>
        <w:t>parencite</w:t>
      </w:r>
      <w:proofErr w:type="spellEnd"/>
      <w:r>
        <w:t>{</w:t>
      </w:r>
      <w:proofErr w:type="gramEnd"/>
      <w:r>
        <w:t>RoggeReichardt2016}. Approaches that rely primarily on thematic relevance or climate-related keywords therefore risk conflating policy discourse with policy action and overstating implementation activity.</w:t>
      </w:r>
    </w:p>
    <w:p w14:paraId="19452979" w14:textId="77777777" w:rsidR="00215082" w:rsidRDefault="00215082" w:rsidP="00215082">
      <w:pPr>
        <w:overflowPunct/>
        <w:autoSpaceDE/>
        <w:autoSpaceDN/>
        <w:adjustRightInd/>
        <w:spacing w:line="240" w:lineRule="auto"/>
        <w:ind w:firstLine="0"/>
        <w:jc w:val="left"/>
        <w:textAlignment w:val="auto"/>
      </w:pPr>
    </w:p>
    <w:p w14:paraId="0D54CC58" w14:textId="77777777" w:rsidR="00215082" w:rsidRDefault="00215082" w:rsidP="00215082">
      <w:pPr>
        <w:overflowPunct/>
        <w:autoSpaceDE/>
        <w:autoSpaceDN/>
        <w:adjustRightInd/>
        <w:spacing w:line="240" w:lineRule="auto"/>
        <w:ind w:firstLine="0"/>
        <w:jc w:val="left"/>
        <w:textAlignment w:val="auto"/>
      </w:pPr>
      <w:r>
        <w:t xml:space="preserve">To address this measurement problem, this study adopts a deliberately conservative task definition that departs from prevalent theme-based </w:t>
      </w:r>
      <w:proofErr w:type="spellStart"/>
      <w:r>
        <w:t>operationalisations</w:t>
      </w:r>
      <w:proofErr w:type="spellEnd"/>
      <w:r>
        <w:t xml:space="preserve"> in automated policy analysis. A text segment is classified as a municipal climate policy measure only if it specifies an operational policy instrument and provides explicit textual evidence of implementation. For instance, a paragraph describing the introduction of a municipal subsidy </w:t>
      </w:r>
      <w:proofErr w:type="spellStart"/>
      <w:r>
        <w:t>programme</w:t>
      </w:r>
      <w:proofErr w:type="spellEnd"/>
      <w:r>
        <w:t xml:space="preserve"> with defined eligibility criteria and administrative responsibility qualifies as a policy measure. </w:t>
      </w:r>
    </w:p>
    <w:p w14:paraId="09300717" w14:textId="77777777" w:rsidR="00215082" w:rsidRDefault="00215082" w:rsidP="00215082">
      <w:pPr>
        <w:overflowPunct/>
        <w:autoSpaceDE/>
        <w:autoSpaceDN/>
        <w:adjustRightInd/>
        <w:spacing w:line="240" w:lineRule="auto"/>
        <w:ind w:firstLine="0"/>
        <w:jc w:val="left"/>
        <w:textAlignment w:val="auto"/>
      </w:pPr>
    </w:p>
    <w:p w14:paraId="128CBCE6" w14:textId="77777777" w:rsidR="00215082" w:rsidRDefault="00215082" w:rsidP="00215082">
      <w:pPr>
        <w:overflowPunct/>
        <w:autoSpaceDE/>
        <w:autoSpaceDN/>
        <w:adjustRightInd/>
        <w:spacing w:line="240" w:lineRule="auto"/>
        <w:ind w:firstLine="0"/>
        <w:jc w:val="left"/>
        <w:textAlignment w:val="auto"/>
      </w:pPr>
      <w:r>
        <w:t xml:space="preserve">By contrast, a general commitment to promoting renewable energy without reference to an implementing instrument does not. This restriction </w:t>
      </w:r>
      <w:proofErr w:type="spellStart"/>
      <w:r>
        <w:t>prioritises</w:t>
      </w:r>
      <w:proofErr w:type="spellEnd"/>
      <w:r>
        <w:t xml:space="preserve"> conceptual validity over exhaustive coverage. In implementation-oriented policy analysis, misclassifying discourse as implementation is more problematic than failing to identify an existing but insufficiently documented measure.</w:t>
      </w:r>
    </w:p>
    <w:p w14:paraId="3C37783B" w14:textId="77777777" w:rsidR="00215082" w:rsidRDefault="00215082" w:rsidP="00215082">
      <w:pPr>
        <w:overflowPunct/>
        <w:autoSpaceDE/>
        <w:autoSpaceDN/>
        <w:adjustRightInd/>
        <w:spacing w:line="240" w:lineRule="auto"/>
        <w:ind w:firstLine="0"/>
        <w:jc w:val="left"/>
        <w:textAlignment w:val="auto"/>
      </w:pPr>
    </w:p>
    <w:p w14:paraId="370C3D82" w14:textId="77777777" w:rsidR="00215082" w:rsidRDefault="00215082" w:rsidP="00215082">
      <w:pPr>
        <w:overflowPunct/>
        <w:autoSpaceDE/>
        <w:autoSpaceDN/>
        <w:adjustRightInd/>
        <w:spacing w:line="240" w:lineRule="auto"/>
        <w:ind w:firstLine="0"/>
        <w:jc w:val="left"/>
        <w:textAlignment w:val="auto"/>
      </w:pPr>
      <w:r>
        <w:t xml:space="preserve">Against this background, the study proposes a theory-driven approach for identifying municipal climate policy measures in unstructured web-based text under conditions of </w:t>
      </w:r>
      <w:r>
        <w:lastRenderedPageBreak/>
        <w:t>severe label scarcity. \</w:t>
      </w:r>
      <w:proofErr w:type="spellStart"/>
      <w:proofErr w:type="gramStart"/>
      <w:r>
        <w:t>glspl</w:t>
      </w:r>
      <w:proofErr w:type="spellEnd"/>
      <w:r>
        <w:t>{</w:t>
      </w:r>
      <w:proofErr w:type="gramEnd"/>
      <w:r>
        <w:t xml:space="preserve">LLM} are not employed as autonomous end-to-end classifiers. Instead, they are embedded as controlled, discriminative components within a structured decision framework that models uncertainty explicitly and allows abstention. This design prevents the system from attributing policy implementation to text segments that are merely thematic or action-oriented but lack evidential markers of an operational instrument. The methodological design therefore </w:t>
      </w:r>
      <w:proofErr w:type="spellStart"/>
      <w:r>
        <w:t>prioritises</w:t>
      </w:r>
      <w:proofErr w:type="spellEnd"/>
      <w:r>
        <w:t xml:space="preserve"> precision and interpretability over maximal coverage and is explicitly aligned with instrument-based policy design theory \</w:t>
      </w:r>
      <w:proofErr w:type="spellStart"/>
      <w:proofErr w:type="gramStart"/>
      <w:r>
        <w:t>parencite</w:t>
      </w:r>
      <w:proofErr w:type="spellEnd"/>
      <w:r>
        <w:t>{</w:t>
      </w:r>
      <w:proofErr w:type="gramEnd"/>
      <w:r>
        <w:t>Jang2025PublicValues}.</w:t>
      </w:r>
    </w:p>
    <w:p w14:paraId="6BA08867" w14:textId="77777777" w:rsidR="00215082" w:rsidRDefault="00215082" w:rsidP="00215082">
      <w:pPr>
        <w:overflowPunct/>
        <w:autoSpaceDE/>
        <w:autoSpaceDN/>
        <w:adjustRightInd/>
        <w:spacing w:line="240" w:lineRule="auto"/>
        <w:ind w:firstLine="0"/>
        <w:jc w:val="left"/>
        <w:textAlignment w:val="auto"/>
      </w:pPr>
    </w:p>
    <w:p w14:paraId="089DD201" w14:textId="77777777" w:rsidR="00215082" w:rsidRDefault="00215082" w:rsidP="00215082">
      <w:pPr>
        <w:overflowPunct/>
        <w:autoSpaceDE/>
        <w:autoSpaceDN/>
        <w:adjustRightInd/>
        <w:spacing w:line="240" w:lineRule="auto"/>
        <w:ind w:firstLine="0"/>
        <w:jc w:val="left"/>
        <w:textAlignment w:val="auto"/>
      </w:pPr>
      <w:r>
        <w:t>\</w:t>
      </w:r>
      <w:proofErr w:type="spellStart"/>
      <w:proofErr w:type="gramStart"/>
      <w:r>
        <w:t>textbf</w:t>
      </w:r>
      <w:proofErr w:type="spellEnd"/>
      <w:r>
        <w:t>{</w:t>
      </w:r>
      <w:proofErr w:type="gramEnd"/>
      <w:r>
        <w:t>The central contribution of this study is threefold. First, it demonstrates how instrument-based policy design theory can be translated into a strict and operational task definition for automated analysis of municipal policy implementation. Second, it shows that precision-oriented identification remains feasible even under extreme label scarcity when abstention is treated as a first-class design principle and training data are expanded only through high-confidence weak supervision. Third, it provides empirical evidence that unconstrained end-to-end \</w:t>
      </w:r>
      <w:proofErr w:type="spellStart"/>
      <w:proofErr w:type="gramStart"/>
      <w:r>
        <w:t>gls</w:t>
      </w:r>
      <w:proofErr w:type="spellEnd"/>
      <w:r>
        <w:t>{</w:t>
      </w:r>
      <w:proofErr w:type="gramEnd"/>
      <w:r>
        <w:t>LLM}-based classification systematically over-classifies thematic or action-oriented discourse as implemented policy measures.}</w:t>
      </w:r>
    </w:p>
    <w:p w14:paraId="298E2A22" w14:textId="77777777" w:rsidR="00215082" w:rsidRDefault="00215082" w:rsidP="00215082">
      <w:pPr>
        <w:overflowPunct/>
        <w:autoSpaceDE/>
        <w:autoSpaceDN/>
        <w:adjustRightInd/>
        <w:spacing w:line="240" w:lineRule="auto"/>
        <w:ind w:firstLine="0"/>
        <w:jc w:val="left"/>
        <w:textAlignment w:val="auto"/>
      </w:pPr>
    </w:p>
    <w:p w14:paraId="4DF335EA" w14:textId="77777777" w:rsidR="00215082" w:rsidRDefault="00215082" w:rsidP="00215082">
      <w:pPr>
        <w:overflowPunct/>
        <w:autoSpaceDE/>
        <w:autoSpaceDN/>
        <w:adjustRightInd/>
        <w:spacing w:line="240" w:lineRule="auto"/>
        <w:ind w:firstLine="0"/>
        <w:jc w:val="left"/>
        <w:textAlignment w:val="auto"/>
      </w:pPr>
      <w:r>
        <w:t xml:space="preserve">The proposed approach is evaluated on a manually annotated gold standard constructed from municipal web texts of three Bavarian municipalities. These municipalities are selected to reflect heterogeneity in administrative size and communication style rather than statistical representativeness. Given the empirical rarity of explicitly documented policy instruments in such texts, the evaluation adopts a precision-oriented perspective and </w:t>
      </w:r>
      <w:proofErr w:type="spellStart"/>
      <w:r>
        <w:t>emphasises</w:t>
      </w:r>
      <w:proofErr w:type="spellEnd"/>
      <w:r>
        <w:t xml:space="preserve"> interpretable error patterns over marginal performance differences \</w:t>
      </w:r>
      <w:proofErr w:type="gramStart"/>
      <w:r>
        <w:t>parencite{</w:t>
      </w:r>
      <w:proofErr w:type="gramEnd"/>
      <w:r>
        <w:t>Chow1970</w:t>
      </w:r>
      <w:proofErr w:type="gramStart"/>
      <w:r>
        <w:t>ErrorReject,Powers</w:t>
      </w:r>
      <w:proofErr w:type="gramEnd"/>
      <w:r>
        <w:t>2011</w:t>
      </w:r>
      <w:proofErr w:type="gramStart"/>
      <w:r>
        <w:t>Evaluation,JohnsonKhoshgoftaar</w:t>
      </w:r>
      <w:proofErr w:type="gramEnd"/>
      <w:r>
        <w:t>2019}.</w:t>
      </w:r>
    </w:p>
    <w:p w14:paraId="06682A81" w14:textId="77777777" w:rsidR="00215082" w:rsidRDefault="00215082" w:rsidP="00215082">
      <w:pPr>
        <w:overflowPunct/>
        <w:autoSpaceDE/>
        <w:autoSpaceDN/>
        <w:adjustRightInd/>
        <w:spacing w:line="240" w:lineRule="auto"/>
        <w:ind w:firstLine="0"/>
        <w:jc w:val="left"/>
        <w:textAlignment w:val="auto"/>
      </w:pPr>
    </w:p>
    <w:p w14:paraId="5368C614" w14:textId="78F1BD38" w:rsidR="004C5685" w:rsidRDefault="00215082" w:rsidP="00215082">
      <w:pPr>
        <w:overflowPunct/>
        <w:autoSpaceDE/>
        <w:autoSpaceDN/>
        <w:adjustRightInd/>
        <w:spacing w:line="240" w:lineRule="auto"/>
        <w:ind w:firstLine="0"/>
        <w:jc w:val="left"/>
        <w:textAlignment w:val="auto"/>
        <w:rPr>
          <w:b/>
          <w:bCs/>
          <w:sz w:val="24"/>
        </w:rPr>
      </w:pPr>
      <w:r>
        <w:t>The remainder of the study is structured as follows. Chapter~\ref{</w:t>
      </w:r>
      <w:proofErr w:type="spellStart"/>
      <w:proofErr w:type="gramStart"/>
      <w:r>
        <w:t>ch:RelatedWork</w:t>
      </w:r>
      <w:proofErr w:type="spellEnd"/>
      <w:proofErr w:type="gramEnd"/>
      <w:r>
        <w:t>} reviews related methodological work. Chapter~\ref{</w:t>
      </w:r>
      <w:proofErr w:type="spellStart"/>
      <w:proofErr w:type="gramStart"/>
      <w:r>
        <w:t>ch:TheoreticalBackground</w:t>
      </w:r>
      <w:proofErr w:type="spellEnd"/>
      <w:proofErr w:type="gramEnd"/>
      <w:r>
        <w:t>} develops the instrument-based conceptual foundation and derives implications for empirical measurement. Chapter~\ref{</w:t>
      </w:r>
      <w:proofErr w:type="spellStart"/>
      <w:proofErr w:type="gramStart"/>
      <w:r>
        <w:t>ch:Methodology</w:t>
      </w:r>
      <w:proofErr w:type="spellEnd"/>
      <w:proofErr w:type="gramEnd"/>
      <w:r>
        <w:t xml:space="preserve">} presents the methodological framework and task </w:t>
      </w:r>
      <w:proofErr w:type="spellStart"/>
      <w:r>
        <w:t>operationalisation</w:t>
      </w:r>
      <w:proofErr w:type="spellEnd"/>
      <w:r>
        <w:t>. Chapter~\ref{</w:t>
      </w:r>
      <w:proofErr w:type="spellStart"/>
      <w:proofErr w:type="gramStart"/>
      <w:r>
        <w:t>ch:DataExperimentalSetup</w:t>
      </w:r>
      <w:proofErr w:type="spellEnd"/>
      <w:proofErr w:type="gramEnd"/>
      <w:r>
        <w:t>} describes the data sources and annotation setup. Chapters~\ref{</w:t>
      </w:r>
      <w:proofErr w:type="spellStart"/>
      <w:proofErr w:type="gramStart"/>
      <w:r>
        <w:t>sec:evaluation</w:t>
      </w:r>
      <w:proofErr w:type="spellEnd"/>
      <w:proofErr w:type="gramEnd"/>
      <w:r>
        <w:t>} and~\ref{</w:t>
      </w:r>
      <w:proofErr w:type="spellStart"/>
      <w:proofErr w:type="gramStart"/>
      <w:r>
        <w:t>sec:results</w:t>
      </w:r>
      <w:proofErr w:type="spellEnd"/>
      <w:proofErr w:type="gramEnd"/>
      <w:r>
        <w:t>} report the evaluation design and empirical findings. Chapter~\ref{</w:t>
      </w:r>
      <w:proofErr w:type="spellStart"/>
      <w:proofErr w:type="gramStart"/>
      <w:r>
        <w:t>sec:discussion</w:t>
      </w:r>
      <w:proofErr w:type="spellEnd"/>
      <w:proofErr w:type="gramEnd"/>
      <w:r>
        <w:t xml:space="preserve">} discusses limitations and </w:t>
      </w:r>
      <w:proofErr w:type="spellStart"/>
      <w:r>
        <w:t>generalisability</w:t>
      </w:r>
      <w:proofErr w:type="spellEnd"/>
      <w:r>
        <w:t>, and Chapter~\ref{</w:t>
      </w:r>
      <w:proofErr w:type="spellStart"/>
      <w:proofErr w:type="gramStart"/>
      <w:r>
        <w:t>sec:conclusion</w:t>
      </w:r>
      <w:proofErr w:type="spellEnd"/>
      <w:proofErr w:type="gramEnd"/>
      <w:r>
        <w:t xml:space="preserve">} concludes. </w:t>
      </w:r>
      <w:r w:rsidR="004C5685">
        <w:br w:type="page"/>
      </w:r>
    </w:p>
    <w:p w14:paraId="1D1B171E" w14:textId="35C837A7" w:rsidR="009C2A46" w:rsidRDefault="00360CA8" w:rsidP="00215082">
      <w:pPr>
        <w:pStyle w:val="reference-heading"/>
        <w:spacing w:after="480"/>
      </w:pPr>
      <w:r w:rsidRPr="00C02A69">
        <w:lastRenderedPageBreak/>
        <w:t>References</w:t>
      </w:r>
    </w:p>
    <w:p w14:paraId="6A7DA760" w14:textId="77777777" w:rsidR="008C0DB7" w:rsidRDefault="008C0DB7" w:rsidP="00EB04EA">
      <w:pPr>
        <w:pStyle w:val="referenceitem"/>
        <w:numPr>
          <w:ilvl w:val="0"/>
          <w:numId w:val="0"/>
        </w:numPr>
        <w:ind w:left="936" w:hanging="709"/>
      </w:pPr>
    </w:p>
    <w:p w14:paraId="798C01C7" w14:textId="77777777" w:rsidR="008C0DB7" w:rsidRDefault="008C0DB7" w:rsidP="00EB04EA">
      <w:pPr>
        <w:pStyle w:val="referenceitem"/>
        <w:numPr>
          <w:ilvl w:val="0"/>
          <w:numId w:val="0"/>
        </w:numPr>
        <w:ind w:left="936" w:hanging="709"/>
      </w:pPr>
    </w:p>
    <w:p w14:paraId="5EC075AD" w14:textId="77777777" w:rsidR="008C0DB7" w:rsidRDefault="008C0DB7" w:rsidP="00EB04EA">
      <w:pPr>
        <w:pStyle w:val="referenceitem"/>
        <w:numPr>
          <w:ilvl w:val="0"/>
          <w:numId w:val="0"/>
        </w:numPr>
        <w:ind w:left="936" w:hanging="709"/>
      </w:pPr>
    </w:p>
    <w:p w14:paraId="02D87D30" w14:textId="77777777" w:rsidR="008C0DB7" w:rsidRDefault="008C0DB7" w:rsidP="00EB04EA">
      <w:pPr>
        <w:pStyle w:val="referenceitem"/>
        <w:numPr>
          <w:ilvl w:val="0"/>
          <w:numId w:val="0"/>
        </w:numPr>
        <w:ind w:left="936" w:hanging="709"/>
      </w:pPr>
    </w:p>
    <w:p w14:paraId="37DB4350" w14:textId="77777777" w:rsidR="008C0DB7" w:rsidRDefault="008C0DB7" w:rsidP="00EB04EA">
      <w:pPr>
        <w:pStyle w:val="referenceitem"/>
        <w:numPr>
          <w:ilvl w:val="0"/>
          <w:numId w:val="0"/>
        </w:numPr>
        <w:ind w:left="936" w:hanging="709"/>
      </w:pPr>
    </w:p>
    <w:p w14:paraId="5B2A8D81" w14:textId="77777777" w:rsidR="008C0DB7" w:rsidRDefault="008C0DB7" w:rsidP="00EB04EA">
      <w:pPr>
        <w:pStyle w:val="referenceitem"/>
        <w:numPr>
          <w:ilvl w:val="0"/>
          <w:numId w:val="0"/>
        </w:numPr>
        <w:ind w:left="936" w:hanging="709"/>
      </w:pPr>
    </w:p>
    <w:p w14:paraId="6E95B167" w14:textId="77777777" w:rsidR="008C0DB7" w:rsidRDefault="008C0DB7" w:rsidP="00EB04EA">
      <w:pPr>
        <w:pStyle w:val="referenceitem"/>
        <w:numPr>
          <w:ilvl w:val="0"/>
          <w:numId w:val="0"/>
        </w:numPr>
        <w:ind w:left="936" w:hanging="709"/>
      </w:pPr>
    </w:p>
    <w:p w14:paraId="13DA297E" w14:textId="77777777" w:rsidR="008C0DB7" w:rsidRDefault="008C0DB7" w:rsidP="00EB04EA">
      <w:pPr>
        <w:pStyle w:val="referenceitem"/>
        <w:numPr>
          <w:ilvl w:val="0"/>
          <w:numId w:val="0"/>
        </w:numPr>
        <w:ind w:left="936" w:hanging="709"/>
      </w:pPr>
    </w:p>
    <w:p w14:paraId="662DD909" w14:textId="77777777" w:rsidR="008C0DB7" w:rsidRDefault="008C0DB7" w:rsidP="00EB04EA">
      <w:pPr>
        <w:pStyle w:val="referenceitem"/>
        <w:numPr>
          <w:ilvl w:val="0"/>
          <w:numId w:val="0"/>
        </w:numPr>
        <w:ind w:left="936" w:hanging="709"/>
      </w:pPr>
    </w:p>
    <w:p w14:paraId="09D9B3FB" w14:textId="77777777" w:rsidR="008C0DB7" w:rsidRDefault="008C0DB7" w:rsidP="00EB04EA">
      <w:pPr>
        <w:pStyle w:val="referenceitem"/>
        <w:numPr>
          <w:ilvl w:val="0"/>
          <w:numId w:val="0"/>
        </w:numPr>
        <w:ind w:left="936" w:hanging="709"/>
      </w:pPr>
    </w:p>
    <w:p w14:paraId="73FA9BBD" w14:textId="77777777" w:rsidR="008C0DB7" w:rsidRDefault="008C0DB7" w:rsidP="00EB04EA">
      <w:pPr>
        <w:pStyle w:val="referenceitem"/>
        <w:numPr>
          <w:ilvl w:val="0"/>
          <w:numId w:val="0"/>
        </w:numPr>
        <w:ind w:left="936" w:hanging="709"/>
      </w:pPr>
    </w:p>
    <w:p w14:paraId="546CEE95" w14:textId="77777777" w:rsidR="008C0DB7" w:rsidRDefault="008C0DB7" w:rsidP="00EB04EA">
      <w:pPr>
        <w:pStyle w:val="referenceitem"/>
        <w:numPr>
          <w:ilvl w:val="0"/>
          <w:numId w:val="0"/>
        </w:numPr>
        <w:ind w:left="936" w:hanging="709"/>
      </w:pPr>
    </w:p>
    <w:p w14:paraId="798A943E" w14:textId="77777777" w:rsidR="008C0DB7" w:rsidRDefault="008C0DB7" w:rsidP="00EB04EA">
      <w:pPr>
        <w:pStyle w:val="referenceitem"/>
        <w:numPr>
          <w:ilvl w:val="0"/>
          <w:numId w:val="0"/>
        </w:numPr>
        <w:ind w:left="936" w:hanging="709"/>
      </w:pPr>
    </w:p>
    <w:p w14:paraId="68391F5F" w14:textId="77777777" w:rsidR="008C0DB7" w:rsidRDefault="008C0DB7" w:rsidP="00EB04EA">
      <w:pPr>
        <w:pStyle w:val="referenceitem"/>
        <w:numPr>
          <w:ilvl w:val="0"/>
          <w:numId w:val="0"/>
        </w:numPr>
        <w:ind w:left="936" w:hanging="709"/>
      </w:pPr>
    </w:p>
    <w:p w14:paraId="1BCEF969" w14:textId="77777777" w:rsidR="008C0DB7" w:rsidRDefault="008C0DB7" w:rsidP="00EB04EA">
      <w:pPr>
        <w:pStyle w:val="referenceitem"/>
        <w:numPr>
          <w:ilvl w:val="0"/>
          <w:numId w:val="0"/>
        </w:numPr>
        <w:ind w:left="936" w:hanging="709"/>
      </w:pPr>
    </w:p>
    <w:p w14:paraId="1B6B49D8" w14:textId="77777777" w:rsidR="008C0DB7" w:rsidRDefault="008C0DB7" w:rsidP="00EB04EA">
      <w:pPr>
        <w:pStyle w:val="referenceitem"/>
        <w:numPr>
          <w:ilvl w:val="0"/>
          <w:numId w:val="0"/>
        </w:numPr>
        <w:ind w:left="936" w:hanging="709"/>
      </w:pPr>
    </w:p>
    <w:p w14:paraId="60D83552" w14:textId="77777777" w:rsidR="008C0DB7" w:rsidRDefault="008C0DB7" w:rsidP="00EB04EA">
      <w:pPr>
        <w:pStyle w:val="referenceitem"/>
        <w:numPr>
          <w:ilvl w:val="0"/>
          <w:numId w:val="0"/>
        </w:numPr>
        <w:ind w:left="936" w:hanging="709"/>
      </w:pPr>
    </w:p>
    <w:p w14:paraId="67408DC6" w14:textId="77777777" w:rsidR="008C0DB7" w:rsidRDefault="008C0DB7" w:rsidP="00EB04EA">
      <w:pPr>
        <w:pStyle w:val="referenceitem"/>
        <w:numPr>
          <w:ilvl w:val="0"/>
          <w:numId w:val="0"/>
        </w:numPr>
        <w:ind w:left="936" w:hanging="709"/>
      </w:pPr>
    </w:p>
    <w:p w14:paraId="37029327" w14:textId="77777777" w:rsidR="008C0DB7" w:rsidRDefault="008C0DB7" w:rsidP="00EB04EA">
      <w:pPr>
        <w:pStyle w:val="referenceitem"/>
        <w:numPr>
          <w:ilvl w:val="0"/>
          <w:numId w:val="0"/>
        </w:numPr>
        <w:ind w:left="936" w:hanging="709"/>
      </w:pPr>
    </w:p>
    <w:p w14:paraId="79914D43" w14:textId="77777777" w:rsidR="008C0DB7" w:rsidRDefault="008C0DB7" w:rsidP="00EB04EA">
      <w:pPr>
        <w:pStyle w:val="referenceitem"/>
        <w:numPr>
          <w:ilvl w:val="0"/>
          <w:numId w:val="0"/>
        </w:numPr>
        <w:ind w:left="936" w:hanging="709"/>
      </w:pPr>
    </w:p>
    <w:p w14:paraId="06E2A02A" w14:textId="77777777" w:rsidR="008C0DB7" w:rsidRDefault="008C0DB7" w:rsidP="00EB04EA">
      <w:pPr>
        <w:pStyle w:val="referenceitem"/>
        <w:numPr>
          <w:ilvl w:val="0"/>
          <w:numId w:val="0"/>
        </w:numPr>
        <w:ind w:left="936" w:hanging="709"/>
      </w:pPr>
    </w:p>
    <w:p w14:paraId="5BD2B875" w14:textId="77777777" w:rsidR="008C0DB7" w:rsidRDefault="008C0DB7" w:rsidP="00EB04EA">
      <w:pPr>
        <w:pStyle w:val="referenceitem"/>
        <w:numPr>
          <w:ilvl w:val="0"/>
          <w:numId w:val="0"/>
        </w:numPr>
        <w:ind w:left="936" w:hanging="709"/>
      </w:pPr>
    </w:p>
    <w:p w14:paraId="6C6F9751" w14:textId="77777777" w:rsidR="008C0DB7" w:rsidRDefault="008C0DB7" w:rsidP="00EB04EA">
      <w:pPr>
        <w:pStyle w:val="referenceitem"/>
        <w:numPr>
          <w:ilvl w:val="0"/>
          <w:numId w:val="0"/>
        </w:numPr>
        <w:ind w:left="936" w:hanging="709"/>
      </w:pPr>
    </w:p>
    <w:p w14:paraId="5A7ABBB9" w14:textId="77777777" w:rsidR="008C0DB7" w:rsidRDefault="008C0DB7" w:rsidP="00EB04EA">
      <w:pPr>
        <w:pStyle w:val="referenceitem"/>
        <w:numPr>
          <w:ilvl w:val="0"/>
          <w:numId w:val="0"/>
        </w:numPr>
        <w:ind w:left="936" w:hanging="709"/>
      </w:pPr>
    </w:p>
    <w:p w14:paraId="2D14D4FC" w14:textId="77777777" w:rsidR="008C0DB7" w:rsidRDefault="008C0DB7" w:rsidP="00EB04EA">
      <w:pPr>
        <w:pStyle w:val="referenceitem"/>
        <w:numPr>
          <w:ilvl w:val="0"/>
          <w:numId w:val="0"/>
        </w:numPr>
        <w:ind w:left="936" w:hanging="709"/>
      </w:pPr>
    </w:p>
    <w:p w14:paraId="70F60CC8" w14:textId="77777777" w:rsidR="008C0DB7" w:rsidRDefault="008C0DB7" w:rsidP="00EB04EA">
      <w:pPr>
        <w:pStyle w:val="referenceitem"/>
        <w:numPr>
          <w:ilvl w:val="0"/>
          <w:numId w:val="0"/>
        </w:numPr>
        <w:ind w:left="936" w:hanging="709"/>
      </w:pPr>
    </w:p>
    <w:p w14:paraId="67409581" w14:textId="77777777" w:rsidR="008C0DB7" w:rsidRDefault="008C0DB7" w:rsidP="008C0DB7">
      <w:pPr>
        <w:pStyle w:val="referenceitem"/>
        <w:numPr>
          <w:ilvl w:val="0"/>
          <w:numId w:val="0"/>
        </w:numPr>
      </w:pPr>
    </w:p>
    <w:p w14:paraId="5C20F846" w14:textId="77777777" w:rsidR="00576F46" w:rsidRPr="008C0DB7" w:rsidRDefault="00576F46" w:rsidP="008C0DB7">
      <w:pPr>
        <w:pStyle w:val="StandardWeb"/>
        <w:rPr>
          <w:sz w:val="18"/>
          <w:szCs w:val="20"/>
          <w:lang w:val="en-US"/>
        </w:rPr>
      </w:pPr>
    </w:p>
    <w:sectPr w:rsidR="00576F46" w:rsidRPr="008C0DB7" w:rsidSect="0072253D">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0471D" w14:textId="77777777" w:rsidR="0002292A" w:rsidRDefault="0002292A" w:rsidP="00360CA8">
      <w:pPr>
        <w:spacing w:line="240" w:lineRule="auto"/>
      </w:pPr>
      <w:r>
        <w:separator/>
      </w:r>
    </w:p>
  </w:endnote>
  <w:endnote w:type="continuationSeparator" w:id="0">
    <w:p w14:paraId="0539F0F3" w14:textId="77777777" w:rsidR="0002292A" w:rsidRDefault="0002292A" w:rsidP="00360C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309020205020404"/>
    <w:charset w:val="00"/>
    <w:family w:val="auto"/>
    <w:pitch w:val="variable"/>
    <w:sig w:usb0="00000003"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Trade Gothic LT Std Cn">
    <w:altName w:val="Cambria"/>
    <w:panose1 w:val="020B0604020202020204"/>
    <w:charset w:val="00"/>
    <w:family w:val="modern"/>
    <w:pitch w:val="variable"/>
    <w:sig w:usb0="800000AF" w:usb1="4000204A"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82AA9" w14:textId="77777777" w:rsidR="008B1ED0" w:rsidRDefault="008B1ED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7014E" w14:textId="77777777" w:rsidR="008B1ED0" w:rsidRDefault="008B1ED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D36F1" w14:textId="4974E992" w:rsidR="002257E1" w:rsidRPr="00E556C5" w:rsidRDefault="00FE6F77" w:rsidP="00C96CED">
    <w:pPr>
      <w:pStyle w:val="ReferenceLine"/>
      <w:rPr>
        <w:rFonts w:ascii="Trade Gothic LT Std Cn" w:hAnsi="Trade Gothic LT Std Cn"/>
        <w:sz w:val="14"/>
        <w:lang w:val="de-DE"/>
      </w:rPr>
    </w:pPr>
    <w:r>
      <w:rPr>
        <w:rFonts w:ascii="Trade Gothic LT Std Cn" w:hAnsi="Trade Gothic LT Std Cn"/>
        <w:sz w:val="14"/>
        <w:lang w:val="de-DE"/>
      </w:rPr>
      <w:t>2</w:t>
    </w:r>
    <w:r w:rsidR="001F26C8">
      <w:rPr>
        <w:rFonts w:ascii="Trade Gothic LT Std Cn" w:hAnsi="Trade Gothic LT Std Cn"/>
        <w:sz w:val="14"/>
        <w:lang w:val="de-DE"/>
      </w:rPr>
      <w:t xml:space="preserve">1st </w:t>
    </w:r>
    <w:r w:rsidR="00AB6F1B" w:rsidRPr="00E556C5">
      <w:rPr>
        <w:rFonts w:ascii="Trade Gothic LT Std Cn" w:hAnsi="Trade Gothic LT Std Cn"/>
        <w:sz w:val="14"/>
        <w:lang w:val="de-DE"/>
      </w:rPr>
      <w:t>International C</w:t>
    </w:r>
    <w:r w:rsidR="00A84FEC" w:rsidRPr="00E556C5">
      <w:rPr>
        <w:rFonts w:ascii="Trade Gothic LT Std Cn" w:hAnsi="Trade Gothic LT Std Cn"/>
        <w:sz w:val="14"/>
        <w:lang w:val="de-DE"/>
      </w:rPr>
      <w:t>onferen</w:t>
    </w:r>
    <w:r w:rsidR="00AB6F1B" w:rsidRPr="00E556C5">
      <w:rPr>
        <w:rFonts w:ascii="Trade Gothic LT Std Cn" w:hAnsi="Trade Gothic LT Std Cn"/>
        <w:sz w:val="14"/>
        <w:lang w:val="de-DE"/>
      </w:rPr>
      <w:t>ce</w:t>
    </w:r>
    <w:r w:rsidR="00A84FEC" w:rsidRPr="00E556C5">
      <w:rPr>
        <w:rFonts w:ascii="Trade Gothic LT Std Cn" w:hAnsi="Trade Gothic LT Std Cn"/>
        <w:sz w:val="14"/>
        <w:lang w:val="de-DE"/>
      </w:rPr>
      <w:t xml:space="preserve"> </w:t>
    </w:r>
    <w:r w:rsidR="00AB6F1B" w:rsidRPr="00E556C5">
      <w:rPr>
        <w:rFonts w:ascii="Trade Gothic LT Std Cn" w:hAnsi="Trade Gothic LT Std Cn"/>
        <w:sz w:val="14"/>
        <w:lang w:val="de-DE"/>
      </w:rPr>
      <w:t xml:space="preserve">on </w:t>
    </w:r>
    <w:r w:rsidR="00F5085B" w:rsidRPr="00E556C5">
      <w:rPr>
        <w:rFonts w:ascii="Trade Gothic LT Std Cn" w:hAnsi="Trade Gothic LT Std Cn"/>
        <w:sz w:val="14"/>
        <w:lang w:val="de-DE"/>
      </w:rPr>
      <w:t>Wirtschaftsinformatik</w:t>
    </w:r>
    <w:r w:rsidR="008742BF" w:rsidRPr="00E556C5">
      <w:rPr>
        <w:rFonts w:ascii="Trade Gothic LT Std Cn" w:hAnsi="Trade Gothic LT Std Cn"/>
        <w:sz w:val="14"/>
        <w:lang w:val="de-DE"/>
      </w:rPr>
      <w:t>,</w:t>
    </w:r>
  </w:p>
  <w:p w14:paraId="3CF19FE1" w14:textId="354308A2" w:rsidR="002257E1" w:rsidRPr="00E556C5" w:rsidRDefault="00283B56" w:rsidP="00CE7667">
    <w:pPr>
      <w:pStyle w:val="ReferenceLine"/>
      <w:rPr>
        <w:rFonts w:ascii="Trade Gothic LT Std Cn" w:hAnsi="Trade Gothic LT Std Cn"/>
        <w:sz w:val="14"/>
        <w:lang w:val="de-DE"/>
      </w:rPr>
    </w:pPr>
    <w:r w:rsidRPr="00E556C5">
      <w:rPr>
        <w:rFonts w:ascii="Trade Gothic LT Std Cn" w:hAnsi="Trade Gothic LT Std Cn"/>
        <w:sz w:val="14"/>
        <w:lang w:val="de-DE"/>
      </w:rPr>
      <w:t>September</w:t>
    </w:r>
    <w:r w:rsidR="00F5085B" w:rsidRPr="00E556C5">
      <w:rPr>
        <w:rFonts w:ascii="Trade Gothic LT Std Cn" w:hAnsi="Trade Gothic LT Std Cn"/>
        <w:sz w:val="14"/>
        <w:lang w:val="de-DE"/>
      </w:rPr>
      <w:t xml:space="preserve"> </w:t>
    </w:r>
    <w:r w:rsidR="004A3FBF" w:rsidRPr="00E556C5">
      <w:rPr>
        <w:rFonts w:ascii="Trade Gothic LT Std Cn" w:hAnsi="Trade Gothic LT Std Cn"/>
        <w:sz w:val="14"/>
        <w:lang w:val="de-DE"/>
      </w:rPr>
      <w:t>202</w:t>
    </w:r>
    <w:r w:rsidR="001F26C8">
      <w:rPr>
        <w:rFonts w:ascii="Trade Gothic LT Std Cn" w:hAnsi="Trade Gothic LT Std Cn"/>
        <w:sz w:val="14"/>
        <w:lang w:val="de-DE"/>
      </w:rPr>
      <w:t>6</w:t>
    </w:r>
    <w:r w:rsidR="00A84FEC" w:rsidRPr="00E556C5">
      <w:rPr>
        <w:rFonts w:ascii="Trade Gothic LT Std Cn" w:hAnsi="Trade Gothic LT Std Cn"/>
        <w:sz w:val="14"/>
        <w:lang w:val="de-DE"/>
      </w:rPr>
      <w:t>,</w:t>
    </w:r>
    <w:r w:rsidR="00584AF6" w:rsidRPr="00E556C5">
      <w:rPr>
        <w:rFonts w:ascii="Trade Gothic LT Std Cn" w:hAnsi="Trade Gothic LT Std Cn"/>
        <w:sz w:val="14"/>
        <w:lang w:val="de-DE"/>
      </w:rPr>
      <w:t xml:space="preserve"> </w:t>
    </w:r>
    <w:r w:rsidR="001F26C8">
      <w:rPr>
        <w:rFonts w:ascii="Trade Gothic LT Std Cn" w:hAnsi="Trade Gothic LT Std Cn"/>
        <w:sz w:val="14"/>
        <w:lang w:val="de-DE"/>
      </w:rPr>
      <w:t>Linz, Österreich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95DBE" w14:textId="77777777" w:rsidR="0002292A" w:rsidRDefault="0002292A" w:rsidP="00360CA8">
      <w:pPr>
        <w:spacing w:line="240" w:lineRule="auto"/>
      </w:pPr>
      <w:r>
        <w:separator/>
      </w:r>
    </w:p>
  </w:footnote>
  <w:footnote w:type="continuationSeparator" w:id="0">
    <w:p w14:paraId="789B78AD" w14:textId="77777777" w:rsidR="0002292A" w:rsidRDefault="0002292A" w:rsidP="00360C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A31DA" w14:textId="77777777" w:rsidR="008B1ED0" w:rsidRDefault="008B1ED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B7FC0" w14:textId="77777777" w:rsidR="008B1ED0" w:rsidRDefault="008B1ED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6199A" w14:textId="77777777" w:rsidR="008B1ED0" w:rsidRDefault="008B1ED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36AB0C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D3838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190EB9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DFEA30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234A74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F9CE0B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102FA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276AF0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8D26E8E"/>
    <w:lvl w:ilvl="0">
      <w:start w:val="1"/>
      <w:numFmt w:val="decimal"/>
      <w:pStyle w:val="Listennummer"/>
      <w:lvlText w:val="%1."/>
      <w:lvlJc w:val="left"/>
      <w:pPr>
        <w:tabs>
          <w:tab w:val="num" w:pos="227"/>
        </w:tabs>
        <w:ind w:left="227" w:hanging="227"/>
      </w:pPr>
      <w:rPr>
        <w:rFonts w:hint="default"/>
      </w:rPr>
    </w:lvl>
  </w:abstractNum>
  <w:abstractNum w:abstractNumId="9" w15:restartNumberingAfterBreak="0">
    <w:nsid w:val="FFFFFF89"/>
    <w:multiLevelType w:val="singleLevel"/>
    <w:tmpl w:val="05A4E3B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BA90D16"/>
    <w:multiLevelType w:val="hybridMultilevel"/>
    <w:tmpl w:val="905C9242"/>
    <w:lvl w:ilvl="0" w:tplc="0407000F">
      <w:start w:val="1"/>
      <w:numFmt w:val="decimal"/>
      <w:lvlText w:val="%1."/>
      <w:lvlJc w:val="left"/>
      <w:pPr>
        <w:ind w:left="947" w:hanging="360"/>
      </w:pPr>
    </w:lvl>
    <w:lvl w:ilvl="1" w:tplc="04070019" w:tentative="1">
      <w:start w:val="1"/>
      <w:numFmt w:val="lowerLetter"/>
      <w:lvlText w:val="%2."/>
      <w:lvlJc w:val="left"/>
      <w:pPr>
        <w:ind w:left="1667" w:hanging="360"/>
      </w:pPr>
    </w:lvl>
    <w:lvl w:ilvl="2" w:tplc="0407001B" w:tentative="1">
      <w:start w:val="1"/>
      <w:numFmt w:val="lowerRoman"/>
      <w:lvlText w:val="%3."/>
      <w:lvlJc w:val="right"/>
      <w:pPr>
        <w:ind w:left="2387" w:hanging="180"/>
      </w:pPr>
    </w:lvl>
    <w:lvl w:ilvl="3" w:tplc="0407000F" w:tentative="1">
      <w:start w:val="1"/>
      <w:numFmt w:val="decimal"/>
      <w:lvlText w:val="%4."/>
      <w:lvlJc w:val="left"/>
      <w:pPr>
        <w:ind w:left="3107" w:hanging="360"/>
      </w:pPr>
    </w:lvl>
    <w:lvl w:ilvl="4" w:tplc="04070019" w:tentative="1">
      <w:start w:val="1"/>
      <w:numFmt w:val="lowerLetter"/>
      <w:lvlText w:val="%5."/>
      <w:lvlJc w:val="left"/>
      <w:pPr>
        <w:ind w:left="3827" w:hanging="360"/>
      </w:pPr>
    </w:lvl>
    <w:lvl w:ilvl="5" w:tplc="0407001B" w:tentative="1">
      <w:start w:val="1"/>
      <w:numFmt w:val="lowerRoman"/>
      <w:lvlText w:val="%6."/>
      <w:lvlJc w:val="right"/>
      <w:pPr>
        <w:ind w:left="4547" w:hanging="180"/>
      </w:pPr>
    </w:lvl>
    <w:lvl w:ilvl="6" w:tplc="0407000F" w:tentative="1">
      <w:start w:val="1"/>
      <w:numFmt w:val="decimal"/>
      <w:lvlText w:val="%7."/>
      <w:lvlJc w:val="left"/>
      <w:pPr>
        <w:ind w:left="5267" w:hanging="360"/>
      </w:pPr>
    </w:lvl>
    <w:lvl w:ilvl="7" w:tplc="04070019" w:tentative="1">
      <w:start w:val="1"/>
      <w:numFmt w:val="lowerLetter"/>
      <w:lvlText w:val="%8."/>
      <w:lvlJc w:val="left"/>
      <w:pPr>
        <w:ind w:left="5987" w:hanging="360"/>
      </w:pPr>
    </w:lvl>
    <w:lvl w:ilvl="8" w:tplc="0407001B" w:tentative="1">
      <w:start w:val="1"/>
      <w:numFmt w:val="lowerRoman"/>
      <w:lvlText w:val="%9."/>
      <w:lvlJc w:val="right"/>
      <w:pPr>
        <w:ind w:left="6707" w:hanging="180"/>
      </w:pPr>
    </w:lvl>
  </w:abstractNum>
  <w:abstractNum w:abstractNumId="11"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2" w15:restartNumberingAfterBreak="0">
    <w:nsid w:val="393026D5"/>
    <w:multiLevelType w:val="multilevel"/>
    <w:tmpl w:val="2632941E"/>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510"/>
        </w:tabs>
        <w:ind w:left="510" w:hanging="283"/>
      </w:pPr>
      <w:rPr>
        <w:rFonts w:hint="default"/>
      </w:rPr>
    </w:lvl>
    <w:lvl w:ilvl="2">
      <w:start w:val="1"/>
      <w:numFmt w:val="lowerRoman"/>
      <w:lvlText w:val="(%3)"/>
      <w:lvlJc w:val="left"/>
      <w:pPr>
        <w:tabs>
          <w:tab w:val="num" w:pos="850"/>
        </w:tabs>
        <w:ind w:left="850" w:hanging="340"/>
      </w:pPr>
      <w:rPr>
        <w:rFonts w:hint="default"/>
      </w:rPr>
    </w:lvl>
    <w:lvl w:ilvl="3">
      <w:start w:val="1"/>
      <w:numFmt w:val="decimal"/>
      <w:lvlText w:val="(%4)"/>
      <w:lvlJc w:val="left"/>
      <w:pPr>
        <w:tabs>
          <w:tab w:val="num" w:pos="1191"/>
        </w:tabs>
        <w:ind w:left="1191" w:hanging="341"/>
      </w:pPr>
      <w:rPr>
        <w:rFonts w:hint="default"/>
      </w:rPr>
    </w:lvl>
    <w:lvl w:ilvl="4">
      <w:start w:val="1"/>
      <w:numFmt w:val="lowerLetter"/>
      <w:lvlText w:val="(%5)"/>
      <w:lvlJc w:val="left"/>
      <w:pPr>
        <w:tabs>
          <w:tab w:val="num" w:pos="1474"/>
        </w:tabs>
        <w:ind w:left="1474" w:hanging="283"/>
      </w:pPr>
      <w:rPr>
        <w:rFonts w:hint="default"/>
      </w:rPr>
    </w:lvl>
    <w:lvl w:ilvl="5">
      <w:start w:val="1"/>
      <w:numFmt w:val="lowerRoman"/>
      <w:lvlText w:val="(%6)"/>
      <w:lvlJc w:val="left"/>
      <w:pPr>
        <w:tabs>
          <w:tab w:val="num" w:pos="1814"/>
        </w:tabs>
        <w:ind w:left="1814" w:hanging="340"/>
      </w:pPr>
      <w:rPr>
        <w:rFonts w:hint="default"/>
      </w:rPr>
    </w:lvl>
    <w:lvl w:ilvl="6">
      <w:start w:val="1"/>
      <w:numFmt w:val="decimal"/>
      <w:lvlText w:val="%7."/>
      <w:lvlJc w:val="left"/>
      <w:pPr>
        <w:tabs>
          <w:tab w:val="num" w:pos="2154"/>
        </w:tabs>
        <w:ind w:left="2154" w:hanging="340"/>
      </w:pPr>
      <w:rPr>
        <w:rFonts w:hint="default"/>
      </w:rPr>
    </w:lvl>
    <w:lvl w:ilvl="7">
      <w:start w:val="1"/>
      <w:numFmt w:val="lowerLetter"/>
      <w:lvlText w:val="%8."/>
      <w:lvlJc w:val="left"/>
      <w:pPr>
        <w:tabs>
          <w:tab w:val="num" w:pos="2381"/>
        </w:tabs>
        <w:ind w:left="2381" w:hanging="227"/>
      </w:pPr>
      <w:rPr>
        <w:rFonts w:hint="default"/>
      </w:rPr>
    </w:lvl>
    <w:lvl w:ilvl="8">
      <w:start w:val="1"/>
      <w:numFmt w:val="lowerRoman"/>
      <w:lvlText w:val="%9."/>
      <w:lvlJc w:val="left"/>
      <w:pPr>
        <w:tabs>
          <w:tab w:val="num" w:pos="2721"/>
        </w:tabs>
        <w:ind w:left="2721" w:hanging="340"/>
      </w:pPr>
      <w:rPr>
        <w:rFonts w:hint="default"/>
      </w:rPr>
    </w:lvl>
  </w:abstractNum>
  <w:abstractNum w:abstractNumId="13"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14"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7B274BC8"/>
    <w:multiLevelType w:val="multilevel"/>
    <w:tmpl w:val="72E65396"/>
    <w:styleLink w:val="arabnumitem"/>
    <w:lvl w:ilvl="0">
      <w:start w:val="1"/>
      <w:numFmt w:val="decimal"/>
      <w:lvlText w:val="%1."/>
      <w:lvlJc w:val="right"/>
      <w:pPr>
        <w:tabs>
          <w:tab w:val="num" w:pos="0"/>
        </w:tabs>
        <w:ind w:left="227" w:hanging="57"/>
      </w:pPr>
      <w:rPr>
        <w:rFonts w:hint="default"/>
      </w:rPr>
    </w:lvl>
    <w:lvl w:ilvl="1">
      <w:start w:val="1"/>
      <w:numFmt w:val="lowerLetter"/>
      <w:lvlText w:val="(%2)"/>
      <w:lvlJc w:val="left"/>
      <w:pPr>
        <w:tabs>
          <w:tab w:val="num" w:pos="510"/>
        </w:tabs>
        <w:ind w:left="510" w:hanging="283"/>
      </w:pPr>
      <w:rPr>
        <w:rFonts w:hint="default"/>
      </w:rPr>
    </w:lvl>
    <w:lvl w:ilvl="2">
      <w:start w:val="1"/>
      <w:numFmt w:val="lowerRoman"/>
      <w:lvlText w:val="(%3)"/>
      <w:lvlJc w:val="left"/>
      <w:pPr>
        <w:tabs>
          <w:tab w:val="num" w:pos="851"/>
        </w:tabs>
        <w:ind w:left="851" w:hanging="341"/>
      </w:pPr>
      <w:rPr>
        <w:rFonts w:hint="default"/>
      </w:rPr>
    </w:lvl>
    <w:lvl w:ilvl="3">
      <w:start w:val="1"/>
      <w:numFmt w:val="decimal"/>
      <w:lvlText w:val="(%4)"/>
      <w:lvlJc w:val="left"/>
      <w:pPr>
        <w:tabs>
          <w:tab w:val="num" w:pos="1191"/>
        </w:tabs>
        <w:ind w:left="1191" w:hanging="340"/>
      </w:pPr>
      <w:rPr>
        <w:rFonts w:hint="default"/>
      </w:rPr>
    </w:lvl>
    <w:lvl w:ilvl="4">
      <w:start w:val="1"/>
      <w:numFmt w:val="lowerLetter"/>
      <w:lvlText w:val="(%5)"/>
      <w:lvlJc w:val="left"/>
      <w:pPr>
        <w:tabs>
          <w:tab w:val="num" w:pos="1474"/>
        </w:tabs>
        <w:ind w:left="1474" w:hanging="283"/>
      </w:pPr>
      <w:rPr>
        <w:rFonts w:hint="default"/>
      </w:rPr>
    </w:lvl>
    <w:lvl w:ilvl="5">
      <w:start w:val="1"/>
      <w:numFmt w:val="lowerRoman"/>
      <w:lvlText w:val="(%6)"/>
      <w:lvlJc w:val="left"/>
      <w:pPr>
        <w:tabs>
          <w:tab w:val="num" w:pos="1814"/>
        </w:tabs>
        <w:ind w:left="1814" w:hanging="340"/>
      </w:pPr>
      <w:rPr>
        <w:rFonts w:hint="default"/>
      </w:rPr>
    </w:lvl>
    <w:lvl w:ilvl="6">
      <w:start w:val="1"/>
      <w:numFmt w:val="decimal"/>
      <w:lvlText w:val="%7."/>
      <w:lvlJc w:val="left"/>
      <w:pPr>
        <w:tabs>
          <w:tab w:val="num" w:pos="2155"/>
        </w:tabs>
        <w:ind w:left="2155" w:hanging="341"/>
      </w:pPr>
      <w:rPr>
        <w:rFonts w:hint="default"/>
      </w:rPr>
    </w:lvl>
    <w:lvl w:ilvl="7">
      <w:start w:val="1"/>
      <w:numFmt w:val="lowerLetter"/>
      <w:lvlText w:val="%8."/>
      <w:lvlJc w:val="left"/>
      <w:pPr>
        <w:tabs>
          <w:tab w:val="num" w:pos="2381"/>
        </w:tabs>
        <w:ind w:left="2381" w:hanging="226"/>
      </w:pPr>
      <w:rPr>
        <w:rFonts w:hint="default"/>
      </w:rPr>
    </w:lvl>
    <w:lvl w:ilvl="8">
      <w:start w:val="1"/>
      <w:numFmt w:val="lowerRoman"/>
      <w:lvlText w:val="%9."/>
      <w:lvlJc w:val="left"/>
      <w:pPr>
        <w:tabs>
          <w:tab w:val="num" w:pos="2722"/>
        </w:tabs>
        <w:ind w:left="2722" w:hanging="341"/>
      </w:pPr>
      <w:rPr>
        <w:rFonts w:hint="default"/>
      </w:rPr>
    </w:lvl>
  </w:abstractNum>
  <w:abstractNum w:abstractNumId="16" w15:restartNumberingAfterBreak="0">
    <w:nsid w:val="7D9521C8"/>
    <w:multiLevelType w:val="multilevel"/>
    <w:tmpl w:val="5FC23294"/>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2010"/>
        </w:tabs>
        <w:ind w:left="2010" w:hanging="360"/>
      </w:pPr>
      <w:rPr>
        <w:rFonts w:hint="default"/>
      </w:rPr>
    </w:lvl>
    <w:lvl w:ilvl="2">
      <w:start w:val="1"/>
      <w:numFmt w:val="lowerRoman"/>
      <w:lvlText w:val="%3."/>
      <w:lvlJc w:val="right"/>
      <w:pPr>
        <w:tabs>
          <w:tab w:val="num" w:pos="2730"/>
        </w:tabs>
        <w:ind w:left="2730" w:hanging="180"/>
      </w:pPr>
      <w:rPr>
        <w:rFonts w:hint="default"/>
      </w:rPr>
    </w:lvl>
    <w:lvl w:ilvl="3">
      <w:start w:val="1"/>
      <w:numFmt w:val="decimal"/>
      <w:lvlText w:val="%4."/>
      <w:lvlJc w:val="left"/>
      <w:pPr>
        <w:tabs>
          <w:tab w:val="num" w:pos="3450"/>
        </w:tabs>
        <w:ind w:left="3450" w:hanging="360"/>
      </w:pPr>
      <w:rPr>
        <w:rFonts w:hint="default"/>
      </w:rPr>
    </w:lvl>
    <w:lvl w:ilvl="4">
      <w:start w:val="1"/>
      <w:numFmt w:val="lowerLetter"/>
      <w:lvlText w:val="%5."/>
      <w:lvlJc w:val="left"/>
      <w:pPr>
        <w:tabs>
          <w:tab w:val="num" w:pos="4170"/>
        </w:tabs>
        <w:ind w:left="4170" w:hanging="360"/>
      </w:pPr>
      <w:rPr>
        <w:rFonts w:hint="default"/>
      </w:rPr>
    </w:lvl>
    <w:lvl w:ilvl="5">
      <w:start w:val="1"/>
      <w:numFmt w:val="lowerRoman"/>
      <w:lvlText w:val="%6."/>
      <w:lvlJc w:val="right"/>
      <w:pPr>
        <w:tabs>
          <w:tab w:val="num" w:pos="4890"/>
        </w:tabs>
        <w:ind w:left="4890" w:hanging="180"/>
      </w:pPr>
      <w:rPr>
        <w:rFonts w:hint="default"/>
      </w:rPr>
    </w:lvl>
    <w:lvl w:ilvl="6">
      <w:start w:val="1"/>
      <w:numFmt w:val="decimal"/>
      <w:lvlText w:val="%7."/>
      <w:lvlJc w:val="left"/>
      <w:pPr>
        <w:tabs>
          <w:tab w:val="num" w:pos="5610"/>
        </w:tabs>
        <w:ind w:left="5610" w:hanging="360"/>
      </w:pPr>
      <w:rPr>
        <w:rFonts w:hint="default"/>
      </w:rPr>
    </w:lvl>
    <w:lvl w:ilvl="7">
      <w:start w:val="1"/>
      <w:numFmt w:val="lowerLetter"/>
      <w:lvlText w:val="%8."/>
      <w:lvlJc w:val="left"/>
      <w:pPr>
        <w:tabs>
          <w:tab w:val="num" w:pos="6330"/>
        </w:tabs>
        <w:ind w:left="6330" w:hanging="360"/>
      </w:pPr>
      <w:rPr>
        <w:rFonts w:hint="default"/>
      </w:rPr>
    </w:lvl>
    <w:lvl w:ilvl="8">
      <w:start w:val="1"/>
      <w:numFmt w:val="lowerRoman"/>
      <w:lvlText w:val="%9."/>
      <w:lvlJc w:val="right"/>
      <w:pPr>
        <w:tabs>
          <w:tab w:val="num" w:pos="7050"/>
        </w:tabs>
        <w:ind w:left="7050" w:hanging="180"/>
      </w:pPr>
      <w:rPr>
        <w:rFonts w:hint="default"/>
      </w:rPr>
    </w:lvl>
  </w:abstractNum>
  <w:num w:numId="1" w16cid:durableId="1581913852">
    <w:abstractNumId w:val="9"/>
  </w:num>
  <w:num w:numId="2" w16cid:durableId="983385924">
    <w:abstractNumId w:val="7"/>
  </w:num>
  <w:num w:numId="3" w16cid:durableId="2107846177">
    <w:abstractNumId w:val="6"/>
  </w:num>
  <w:num w:numId="4" w16cid:durableId="1605070018">
    <w:abstractNumId w:val="5"/>
  </w:num>
  <w:num w:numId="5" w16cid:durableId="1400443463">
    <w:abstractNumId w:val="4"/>
  </w:num>
  <w:num w:numId="6" w16cid:durableId="1719430167">
    <w:abstractNumId w:val="8"/>
  </w:num>
  <w:num w:numId="7" w16cid:durableId="1970743244">
    <w:abstractNumId w:val="3"/>
  </w:num>
  <w:num w:numId="8" w16cid:durableId="109710037">
    <w:abstractNumId w:val="2"/>
  </w:num>
  <w:num w:numId="9" w16cid:durableId="1110786076">
    <w:abstractNumId w:val="1"/>
  </w:num>
  <w:num w:numId="10" w16cid:durableId="1599677309">
    <w:abstractNumId w:val="0"/>
  </w:num>
  <w:num w:numId="11" w16cid:durableId="1474441902">
    <w:abstractNumId w:val="15"/>
  </w:num>
  <w:num w:numId="12" w16cid:durableId="1443840780">
    <w:abstractNumId w:val="9"/>
  </w:num>
  <w:num w:numId="13" w16cid:durableId="970205324">
    <w:abstractNumId w:val="11"/>
  </w:num>
  <w:num w:numId="14" w16cid:durableId="961838124">
    <w:abstractNumId w:val="13"/>
  </w:num>
  <w:num w:numId="15" w16cid:durableId="327369950">
    <w:abstractNumId w:val="14"/>
  </w:num>
  <w:num w:numId="16" w16cid:durableId="260991010">
    <w:abstractNumId w:val="14"/>
  </w:num>
  <w:num w:numId="17" w16cid:durableId="64374024">
    <w:abstractNumId w:val="14"/>
  </w:num>
  <w:num w:numId="18" w16cid:durableId="1332560421">
    <w:abstractNumId w:val="11"/>
  </w:num>
  <w:num w:numId="19" w16cid:durableId="577399268">
    <w:abstractNumId w:val="13"/>
  </w:num>
  <w:num w:numId="20" w16cid:durableId="31149695">
    <w:abstractNumId w:val="8"/>
  </w:num>
  <w:num w:numId="21" w16cid:durableId="863716542">
    <w:abstractNumId w:val="12"/>
  </w:num>
  <w:num w:numId="22" w16cid:durableId="1778988052">
    <w:abstractNumId w:val="16"/>
  </w:num>
  <w:num w:numId="23" w16cid:durableId="1960525727">
    <w:abstractNumId w:val="16"/>
  </w:num>
  <w:num w:numId="24" w16cid:durableId="18146390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hideSpellingErrors/>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e0NDY3NTYwNTQzNzFU0lEKTi0uzszPAykwqwUANLnj9CwAAAA="/>
  </w:docVars>
  <w:rsids>
    <w:rsidRoot w:val="00DE207B"/>
    <w:rsid w:val="0002292A"/>
    <w:rsid w:val="00026E99"/>
    <w:rsid w:val="0003192F"/>
    <w:rsid w:val="00046845"/>
    <w:rsid w:val="0006118A"/>
    <w:rsid w:val="00065721"/>
    <w:rsid w:val="00075174"/>
    <w:rsid w:val="000957D8"/>
    <w:rsid w:val="000A1506"/>
    <w:rsid w:val="000B6DAC"/>
    <w:rsid w:val="000C63E6"/>
    <w:rsid w:val="000D0E50"/>
    <w:rsid w:val="000F1B84"/>
    <w:rsid w:val="0013322B"/>
    <w:rsid w:val="001502B9"/>
    <w:rsid w:val="001612D7"/>
    <w:rsid w:val="001C05A4"/>
    <w:rsid w:val="001C610D"/>
    <w:rsid w:val="001D7F4A"/>
    <w:rsid w:val="001F26C8"/>
    <w:rsid w:val="00215082"/>
    <w:rsid w:val="00224C74"/>
    <w:rsid w:val="002257E1"/>
    <w:rsid w:val="00233C3A"/>
    <w:rsid w:val="00234C66"/>
    <w:rsid w:val="00236E5B"/>
    <w:rsid w:val="002836DA"/>
    <w:rsid w:val="00283B56"/>
    <w:rsid w:val="002C408F"/>
    <w:rsid w:val="002D6F01"/>
    <w:rsid w:val="002E5DFC"/>
    <w:rsid w:val="00312424"/>
    <w:rsid w:val="00315AA1"/>
    <w:rsid w:val="0031703D"/>
    <w:rsid w:val="00360CA8"/>
    <w:rsid w:val="003678DA"/>
    <w:rsid w:val="00392784"/>
    <w:rsid w:val="003E43DB"/>
    <w:rsid w:val="003F187A"/>
    <w:rsid w:val="003F65BF"/>
    <w:rsid w:val="00413123"/>
    <w:rsid w:val="00414B5D"/>
    <w:rsid w:val="00416E0D"/>
    <w:rsid w:val="004254D5"/>
    <w:rsid w:val="00425CEC"/>
    <w:rsid w:val="00450B62"/>
    <w:rsid w:val="004554AC"/>
    <w:rsid w:val="004607E1"/>
    <w:rsid w:val="004643DD"/>
    <w:rsid w:val="00495C68"/>
    <w:rsid w:val="00495EE2"/>
    <w:rsid w:val="004A3FBF"/>
    <w:rsid w:val="004C5685"/>
    <w:rsid w:val="004C64A4"/>
    <w:rsid w:val="004E3590"/>
    <w:rsid w:val="004E3B27"/>
    <w:rsid w:val="004E5E3F"/>
    <w:rsid w:val="005030A4"/>
    <w:rsid w:val="00504DEF"/>
    <w:rsid w:val="00507815"/>
    <w:rsid w:val="00512F2F"/>
    <w:rsid w:val="00521BA7"/>
    <w:rsid w:val="005274A6"/>
    <w:rsid w:val="00576F46"/>
    <w:rsid w:val="00584AF6"/>
    <w:rsid w:val="005961C1"/>
    <w:rsid w:val="005C4B67"/>
    <w:rsid w:val="005D5FE0"/>
    <w:rsid w:val="005E48C6"/>
    <w:rsid w:val="005F2B60"/>
    <w:rsid w:val="0063101C"/>
    <w:rsid w:val="006321C7"/>
    <w:rsid w:val="006426F2"/>
    <w:rsid w:val="00644B17"/>
    <w:rsid w:val="00673E66"/>
    <w:rsid w:val="006774F2"/>
    <w:rsid w:val="006776FD"/>
    <w:rsid w:val="006B57F8"/>
    <w:rsid w:val="006C0000"/>
    <w:rsid w:val="006C66FA"/>
    <w:rsid w:val="006D07B0"/>
    <w:rsid w:val="006D7814"/>
    <w:rsid w:val="007140B1"/>
    <w:rsid w:val="0072253D"/>
    <w:rsid w:val="00727A4D"/>
    <w:rsid w:val="0073396A"/>
    <w:rsid w:val="00735FA6"/>
    <w:rsid w:val="00743436"/>
    <w:rsid w:val="0074535F"/>
    <w:rsid w:val="00754355"/>
    <w:rsid w:val="007549D7"/>
    <w:rsid w:val="00757E24"/>
    <w:rsid w:val="007730F2"/>
    <w:rsid w:val="007B403D"/>
    <w:rsid w:val="007C21AD"/>
    <w:rsid w:val="007E2B51"/>
    <w:rsid w:val="00801CAE"/>
    <w:rsid w:val="00811C51"/>
    <w:rsid w:val="00816F8F"/>
    <w:rsid w:val="008201D4"/>
    <w:rsid w:val="00850322"/>
    <w:rsid w:val="00871C02"/>
    <w:rsid w:val="008742BF"/>
    <w:rsid w:val="008B1ED0"/>
    <w:rsid w:val="008C0DB7"/>
    <w:rsid w:val="008E6A47"/>
    <w:rsid w:val="0090571D"/>
    <w:rsid w:val="0091793A"/>
    <w:rsid w:val="009307D7"/>
    <w:rsid w:val="00945FCE"/>
    <w:rsid w:val="00952325"/>
    <w:rsid w:val="0095477B"/>
    <w:rsid w:val="00961A16"/>
    <w:rsid w:val="00964934"/>
    <w:rsid w:val="00980490"/>
    <w:rsid w:val="009C2A46"/>
    <w:rsid w:val="009D46E9"/>
    <w:rsid w:val="009D74A7"/>
    <w:rsid w:val="009F1F0C"/>
    <w:rsid w:val="00A04B73"/>
    <w:rsid w:val="00A16B99"/>
    <w:rsid w:val="00A355F2"/>
    <w:rsid w:val="00A451DD"/>
    <w:rsid w:val="00A527C5"/>
    <w:rsid w:val="00A63FA7"/>
    <w:rsid w:val="00A84FEC"/>
    <w:rsid w:val="00A91625"/>
    <w:rsid w:val="00AB6F1B"/>
    <w:rsid w:val="00AD7F39"/>
    <w:rsid w:val="00AE5C37"/>
    <w:rsid w:val="00B03023"/>
    <w:rsid w:val="00B20F98"/>
    <w:rsid w:val="00B21B2B"/>
    <w:rsid w:val="00B262E0"/>
    <w:rsid w:val="00B35EEC"/>
    <w:rsid w:val="00B432C7"/>
    <w:rsid w:val="00B6492B"/>
    <w:rsid w:val="00B73CC0"/>
    <w:rsid w:val="00B74CDD"/>
    <w:rsid w:val="00B86758"/>
    <w:rsid w:val="00B955DD"/>
    <w:rsid w:val="00BA3F12"/>
    <w:rsid w:val="00BB6697"/>
    <w:rsid w:val="00C02A69"/>
    <w:rsid w:val="00C3336E"/>
    <w:rsid w:val="00C41FB8"/>
    <w:rsid w:val="00C46E85"/>
    <w:rsid w:val="00C53933"/>
    <w:rsid w:val="00C638D9"/>
    <w:rsid w:val="00C6607C"/>
    <w:rsid w:val="00C70AB2"/>
    <w:rsid w:val="00C759C7"/>
    <w:rsid w:val="00CB0328"/>
    <w:rsid w:val="00CB15CD"/>
    <w:rsid w:val="00CC0024"/>
    <w:rsid w:val="00D052CB"/>
    <w:rsid w:val="00D161D1"/>
    <w:rsid w:val="00D24D60"/>
    <w:rsid w:val="00D32161"/>
    <w:rsid w:val="00D42D01"/>
    <w:rsid w:val="00D62730"/>
    <w:rsid w:val="00D81673"/>
    <w:rsid w:val="00D94A10"/>
    <w:rsid w:val="00D96DB0"/>
    <w:rsid w:val="00DB15E8"/>
    <w:rsid w:val="00DB6521"/>
    <w:rsid w:val="00DD58C1"/>
    <w:rsid w:val="00DD696A"/>
    <w:rsid w:val="00DE207B"/>
    <w:rsid w:val="00E05C73"/>
    <w:rsid w:val="00E24B4D"/>
    <w:rsid w:val="00E556C5"/>
    <w:rsid w:val="00E57C5D"/>
    <w:rsid w:val="00E638A6"/>
    <w:rsid w:val="00E92DEB"/>
    <w:rsid w:val="00E92F46"/>
    <w:rsid w:val="00EB04EA"/>
    <w:rsid w:val="00EB05ED"/>
    <w:rsid w:val="00EC02BD"/>
    <w:rsid w:val="00EC5F0D"/>
    <w:rsid w:val="00EC7C2D"/>
    <w:rsid w:val="00ED0DAE"/>
    <w:rsid w:val="00EE0C58"/>
    <w:rsid w:val="00EE54E5"/>
    <w:rsid w:val="00EF5B34"/>
    <w:rsid w:val="00F06613"/>
    <w:rsid w:val="00F1342D"/>
    <w:rsid w:val="00F22E95"/>
    <w:rsid w:val="00F245F1"/>
    <w:rsid w:val="00F3461D"/>
    <w:rsid w:val="00F40676"/>
    <w:rsid w:val="00F5085B"/>
    <w:rsid w:val="00F5377E"/>
    <w:rsid w:val="00F80A97"/>
    <w:rsid w:val="00F86F4C"/>
    <w:rsid w:val="00FA5733"/>
    <w:rsid w:val="00FB5911"/>
    <w:rsid w:val="00FE6F77"/>
    <w:rsid w:val="00FF7D37"/>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7F379E"/>
  <w15:docId w15:val="{24E93B47-926F-4B96-8045-2A9A27332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245F1"/>
    <w:pPr>
      <w:overflowPunct w:val="0"/>
      <w:autoSpaceDE w:val="0"/>
      <w:autoSpaceDN w:val="0"/>
      <w:adjustRightInd w:val="0"/>
      <w:spacing w:line="240" w:lineRule="atLeast"/>
      <w:ind w:firstLine="227"/>
      <w:jc w:val="both"/>
      <w:textAlignment w:val="baseline"/>
    </w:pPr>
    <w:rPr>
      <w:rFonts w:ascii="Times New Roman" w:eastAsia="Times New Roman" w:hAnsi="Times New Roman" w:cs="Times New Roman"/>
      <w:sz w:val="20"/>
      <w:szCs w:val="20"/>
      <w:lang w:val="en-US" w:eastAsia="de-DE"/>
    </w:rPr>
  </w:style>
  <w:style w:type="paragraph" w:styleId="berschrift1">
    <w:name w:val="heading 1"/>
    <w:basedOn w:val="Standard"/>
    <w:next w:val="Standard"/>
    <w:link w:val="berschrift1Zchn"/>
    <w:rsid w:val="00D81673"/>
    <w:pPr>
      <w:keepNext/>
      <w:keepLines/>
      <w:suppressAutoHyphens/>
      <w:spacing w:before="360" w:after="240" w:line="300" w:lineRule="atLeast"/>
      <w:ind w:left="567" w:hanging="567"/>
      <w:jc w:val="left"/>
      <w:outlineLvl w:val="0"/>
    </w:pPr>
    <w:rPr>
      <w:b/>
      <w:sz w:val="24"/>
    </w:rPr>
  </w:style>
  <w:style w:type="paragraph" w:styleId="berschrift2">
    <w:name w:val="heading 2"/>
    <w:basedOn w:val="Standard"/>
    <w:next w:val="Standard"/>
    <w:link w:val="berschrift2Zchn"/>
    <w:rsid w:val="00D81673"/>
    <w:pPr>
      <w:keepNext/>
      <w:keepLines/>
      <w:suppressAutoHyphens/>
      <w:spacing w:before="360" w:after="160"/>
      <w:ind w:left="567" w:hanging="567"/>
      <w:outlineLvl w:val="1"/>
    </w:pPr>
    <w:rPr>
      <w:b/>
    </w:rPr>
  </w:style>
  <w:style w:type="paragraph" w:styleId="berschrift3">
    <w:name w:val="heading 3"/>
    <w:basedOn w:val="Standard"/>
    <w:next w:val="Standard"/>
    <w:link w:val="berschrift3Zchn"/>
    <w:rsid w:val="00D81673"/>
    <w:pPr>
      <w:spacing w:before="360"/>
      <w:ind w:firstLine="0"/>
      <w:outlineLvl w:val="2"/>
    </w:pPr>
  </w:style>
  <w:style w:type="paragraph" w:styleId="berschrift4">
    <w:name w:val="heading 4"/>
    <w:basedOn w:val="Standard"/>
    <w:next w:val="Standard"/>
    <w:link w:val="berschrift4Zchn"/>
    <w:rsid w:val="00D81673"/>
    <w:pPr>
      <w:spacing w:before="240"/>
      <w:ind w:firstLine="0"/>
      <w:outlineLvl w:val="3"/>
    </w:pPr>
  </w:style>
  <w:style w:type="paragraph" w:styleId="berschrift5">
    <w:name w:val="heading 5"/>
    <w:basedOn w:val="Standard"/>
    <w:next w:val="Standard"/>
    <w:link w:val="berschrift5Zchn"/>
    <w:rsid w:val="00D81673"/>
    <w:pPr>
      <w:spacing w:before="240"/>
      <w:ind w:firstLine="0"/>
      <w:outlineLvl w:val="4"/>
    </w:pPr>
  </w:style>
  <w:style w:type="paragraph" w:styleId="berschrift6">
    <w:name w:val="heading 6"/>
    <w:basedOn w:val="Standard"/>
    <w:next w:val="Standard"/>
    <w:link w:val="berschrift6Zchn"/>
    <w:rsid w:val="00D81673"/>
    <w:pPr>
      <w:spacing w:before="240"/>
      <w:ind w:firstLine="0"/>
      <w:outlineLvl w:val="5"/>
    </w:pPr>
  </w:style>
  <w:style w:type="paragraph" w:styleId="berschrift7">
    <w:name w:val="heading 7"/>
    <w:basedOn w:val="Standard"/>
    <w:next w:val="Standard"/>
    <w:link w:val="berschrift7Zchn"/>
    <w:rsid w:val="00D81673"/>
    <w:pPr>
      <w:spacing w:before="240"/>
      <w:ind w:firstLine="0"/>
      <w:outlineLvl w:val="6"/>
    </w:pPr>
  </w:style>
  <w:style w:type="paragraph" w:styleId="berschrift8">
    <w:name w:val="heading 8"/>
    <w:basedOn w:val="Standard"/>
    <w:next w:val="Standard"/>
    <w:link w:val="berschrift8Zchn"/>
    <w:rsid w:val="00D81673"/>
    <w:pPr>
      <w:spacing w:before="240"/>
      <w:ind w:firstLine="0"/>
      <w:outlineLvl w:val="7"/>
    </w:pPr>
  </w:style>
  <w:style w:type="paragraph" w:styleId="berschrift9">
    <w:name w:val="heading 9"/>
    <w:basedOn w:val="Standard"/>
    <w:next w:val="Standard"/>
    <w:link w:val="berschrift9Zchn"/>
    <w:rsid w:val="00D81673"/>
    <w:pPr>
      <w:spacing w:before="240"/>
      <w:ind w:firstLine="0"/>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8Zchn">
    <w:name w:val="Überschrift 8 Zchn"/>
    <w:basedOn w:val="Absatz-Standardschriftart"/>
    <w:link w:val="berschrift8"/>
    <w:rsid w:val="00B74CDD"/>
    <w:rPr>
      <w:rFonts w:ascii="Times New Roman" w:eastAsia="Times New Roman" w:hAnsi="Times New Roman" w:cs="Times New Roman"/>
      <w:sz w:val="20"/>
      <w:szCs w:val="20"/>
      <w:lang w:val="en-US" w:eastAsia="de-DE"/>
    </w:rPr>
  </w:style>
  <w:style w:type="character" w:customStyle="1" w:styleId="berschrift2Zchn">
    <w:name w:val="Überschrift 2 Zchn"/>
    <w:basedOn w:val="Absatz-Standardschriftart"/>
    <w:link w:val="berschrift2"/>
    <w:rsid w:val="00B74CDD"/>
    <w:rPr>
      <w:rFonts w:ascii="Times New Roman" w:eastAsia="Times New Roman" w:hAnsi="Times New Roman" w:cs="Times New Roman"/>
      <w:b/>
      <w:sz w:val="20"/>
      <w:szCs w:val="20"/>
      <w:lang w:val="en-US" w:eastAsia="de-DE"/>
    </w:rPr>
  </w:style>
  <w:style w:type="character" w:customStyle="1" w:styleId="berschrift9Zchn">
    <w:name w:val="Überschrift 9 Zchn"/>
    <w:basedOn w:val="Absatz-Standardschriftart"/>
    <w:link w:val="berschrift9"/>
    <w:rsid w:val="00B74CDD"/>
    <w:rPr>
      <w:rFonts w:ascii="Times New Roman" w:eastAsia="Times New Roman" w:hAnsi="Times New Roman" w:cs="Times New Roman"/>
      <w:sz w:val="20"/>
      <w:szCs w:val="20"/>
      <w:lang w:val="en-US" w:eastAsia="de-DE"/>
    </w:rPr>
  </w:style>
  <w:style w:type="character" w:customStyle="1" w:styleId="berschrift1Zchn">
    <w:name w:val="Überschrift 1 Zchn"/>
    <w:basedOn w:val="Absatz-Standardschriftart"/>
    <w:link w:val="berschrift1"/>
    <w:rsid w:val="00B74CDD"/>
    <w:rPr>
      <w:rFonts w:ascii="Times New Roman" w:eastAsia="Times New Roman" w:hAnsi="Times New Roman" w:cs="Times New Roman"/>
      <w:b/>
      <w:sz w:val="24"/>
      <w:szCs w:val="20"/>
      <w:lang w:val="en-US" w:eastAsia="de-DE"/>
    </w:rPr>
  </w:style>
  <w:style w:type="paragraph" w:customStyle="1" w:styleId="abstract">
    <w:name w:val="abstract"/>
    <w:basedOn w:val="Standard"/>
    <w:qFormat/>
    <w:rsid w:val="00D81673"/>
    <w:pPr>
      <w:spacing w:before="600" w:after="360" w:line="220" w:lineRule="atLeast"/>
      <w:ind w:left="567" w:right="567"/>
      <w:contextualSpacing/>
    </w:pPr>
    <w:rPr>
      <w:sz w:val="18"/>
    </w:rPr>
  </w:style>
  <w:style w:type="paragraph" w:customStyle="1" w:styleId="address">
    <w:name w:val="address"/>
    <w:basedOn w:val="Standard"/>
    <w:qFormat/>
    <w:rsid w:val="00D81673"/>
    <w:pPr>
      <w:spacing w:after="200" w:line="220" w:lineRule="atLeast"/>
      <w:ind w:firstLine="0"/>
      <w:contextualSpacing/>
      <w:jc w:val="center"/>
    </w:pPr>
    <w:rPr>
      <w:sz w:val="18"/>
    </w:rPr>
  </w:style>
  <w:style w:type="numbering" w:customStyle="1" w:styleId="arabnumitem">
    <w:name w:val="arabnumitem"/>
    <w:basedOn w:val="KeineListe"/>
    <w:rsid w:val="00D81673"/>
    <w:pPr>
      <w:numPr>
        <w:numId w:val="11"/>
      </w:numPr>
    </w:pPr>
  </w:style>
  <w:style w:type="paragraph" w:styleId="Aufzhlungszeichen">
    <w:name w:val="List Bullet"/>
    <w:basedOn w:val="Standard"/>
    <w:rsid w:val="00D81673"/>
    <w:pPr>
      <w:numPr>
        <w:numId w:val="12"/>
      </w:numPr>
      <w:spacing w:before="120" w:after="120"/>
      <w:contextualSpacing/>
    </w:pPr>
  </w:style>
  <w:style w:type="paragraph" w:customStyle="1" w:styleId="author">
    <w:name w:val="author"/>
    <w:basedOn w:val="Standard"/>
    <w:next w:val="address"/>
    <w:qFormat/>
    <w:rsid w:val="00D81673"/>
    <w:pPr>
      <w:spacing w:after="200"/>
      <w:ind w:firstLine="0"/>
      <w:jc w:val="center"/>
    </w:pPr>
  </w:style>
  <w:style w:type="paragraph" w:customStyle="1" w:styleId="bulletitem">
    <w:name w:val="bulletitem"/>
    <w:basedOn w:val="Standard"/>
    <w:qFormat/>
    <w:rsid w:val="00D81673"/>
    <w:pPr>
      <w:numPr>
        <w:numId w:val="18"/>
      </w:numPr>
      <w:spacing w:before="160" w:after="160"/>
      <w:contextualSpacing/>
    </w:pPr>
  </w:style>
  <w:style w:type="paragraph" w:customStyle="1" w:styleId="dashitem">
    <w:name w:val="dashitem"/>
    <w:basedOn w:val="Standard"/>
    <w:qFormat/>
    <w:rsid w:val="00D81673"/>
    <w:pPr>
      <w:numPr>
        <w:numId w:val="19"/>
      </w:numPr>
      <w:spacing w:before="160" w:after="160"/>
      <w:contextualSpacing/>
    </w:pPr>
  </w:style>
  <w:style w:type="character" w:customStyle="1" w:styleId="e-mail">
    <w:name w:val="e-mail"/>
    <w:basedOn w:val="Absatz-Standardschriftart"/>
    <w:qFormat/>
    <w:rsid w:val="00D81673"/>
    <w:rPr>
      <w:rFonts w:ascii="Courier" w:hAnsi="Courier"/>
      <w:noProof/>
      <w:lang w:val="en-US"/>
    </w:rPr>
  </w:style>
  <w:style w:type="paragraph" w:customStyle="1" w:styleId="equation">
    <w:name w:val="equation"/>
    <w:basedOn w:val="Standard"/>
    <w:next w:val="Standard"/>
    <w:qFormat/>
    <w:rsid w:val="00D81673"/>
    <w:pPr>
      <w:tabs>
        <w:tab w:val="center" w:pos="3289"/>
        <w:tab w:val="right" w:pos="6917"/>
      </w:tabs>
      <w:spacing w:before="160" w:after="160"/>
      <w:ind w:firstLine="0"/>
    </w:pPr>
  </w:style>
  <w:style w:type="paragraph" w:customStyle="1" w:styleId="figurecaption">
    <w:name w:val="figurecaption"/>
    <w:basedOn w:val="Standard"/>
    <w:next w:val="Standard"/>
    <w:qFormat/>
    <w:rsid w:val="00D81673"/>
    <w:pPr>
      <w:keepLines/>
      <w:spacing w:before="120" w:after="240" w:line="220" w:lineRule="atLeast"/>
      <w:ind w:firstLine="0"/>
      <w:jc w:val="center"/>
    </w:pPr>
    <w:rPr>
      <w:sz w:val="18"/>
    </w:rPr>
  </w:style>
  <w:style w:type="paragraph" w:styleId="Funotentext">
    <w:name w:val="footnote text"/>
    <w:aliases w:val="footnote"/>
    <w:basedOn w:val="Standard"/>
    <w:link w:val="FunotentextZchn"/>
    <w:rsid w:val="00D81673"/>
    <w:pPr>
      <w:spacing w:line="220" w:lineRule="atLeast"/>
      <w:ind w:left="227" w:hanging="227"/>
    </w:pPr>
    <w:rPr>
      <w:sz w:val="18"/>
    </w:rPr>
  </w:style>
  <w:style w:type="character" w:customStyle="1" w:styleId="FunotentextZchn">
    <w:name w:val="Fußnotentext Zchn"/>
    <w:aliases w:val="footnote Zchn"/>
    <w:basedOn w:val="Absatz-Standardschriftart"/>
    <w:link w:val="Funotentext"/>
    <w:rsid w:val="00B74CDD"/>
    <w:rPr>
      <w:rFonts w:ascii="Times New Roman" w:eastAsia="Times New Roman" w:hAnsi="Times New Roman" w:cs="Times New Roman"/>
      <w:sz w:val="18"/>
      <w:szCs w:val="20"/>
      <w:lang w:val="en-US" w:eastAsia="de-DE"/>
    </w:rPr>
  </w:style>
  <w:style w:type="character" w:styleId="Funotenzeichen">
    <w:name w:val="footnote reference"/>
    <w:basedOn w:val="Absatz-Standardschriftart"/>
    <w:rsid w:val="00D81673"/>
    <w:rPr>
      <w:position w:val="0"/>
      <w:vertAlign w:val="superscript"/>
    </w:rPr>
  </w:style>
  <w:style w:type="paragraph" w:styleId="Fuzeile">
    <w:name w:val="footer"/>
    <w:basedOn w:val="Standard"/>
    <w:link w:val="FuzeileZchn"/>
    <w:rsid w:val="00D81673"/>
    <w:pPr>
      <w:tabs>
        <w:tab w:val="center" w:pos="4536"/>
        <w:tab w:val="right" w:pos="9072"/>
      </w:tabs>
    </w:pPr>
  </w:style>
  <w:style w:type="character" w:customStyle="1" w:styleId="FuzeileZchn">
    <w:name w:val="Fußzeile Zchn"/>
    <w:basedOn w:val="Absatz-Standardschriftart"/>
    <w:link w:val="Fuzeile"/>
    <w:rsid w:val="00B74CDD"/>
    <w:rPr>
      <w:rFonts w:ascii="Times New Roman" w:eastAsia="Times New Roman" w:hAnsi="Times New Roman" w:cs="Times New Roman"/>
      <w:sz w:val="20"/>
      <w:szCs w:val="20"/>
      <w:lang w:val="en-US" w:eastAsia="de-DE"/>
    </w:rPr>
  </w:style>
  <w:style w:type="paragraph" w:customStyle="1" w:styleId="heading1">
    <w:name w:val="heading1"/>
    <w:basedOn w:val="berschrift1"/>
    <w:next w:val="standard-first-paragraph"/>
    <w:qFormat/>
    <w:rsid w:val="00D81673"/>
    <w:pPr>
      <w:numPr>
        <w:numId w:val="17"/>
      </w:numPr>
    </w:pPr>
    <w:rPr>
      <w:bCs/>
    </w:rPr>
  </w:style>
  <w:style w:type="paragraph" w:customStyle="1" w:styleId="heading2">
    <w:name w:val="heading2"/>
    <w:basedOn w:val="berschrift2"/>
    <w:next w:val="standard-first-paragraph"/>
    <w:qFormat/>
    <w:rsid w:val="00D81673"/>
    <w:pPr>
      <w:numPr>
        <w:ilvl w:val="1"/>
        <w:numId w:val="17"/>
      </w:numPr>
    </w:pPr>
    <w:rPr>
      <w:bCs/>
      <w:iCs/>
    </w:rPr>
  </w:style>
  <w:style w:type="character" w:customStyle="1" w:styleId="heading3">
    <w:name w:val="heading3"/>
    <w:basedOn w:val="Absatz-Standardschriftart"/>
    <w:qFormat/>
    <w:rsid w:val="00D81673"/>
    <w:rPr>
      <w:b/>
    </w:rPr>
  </w:style>
  <w:style w:type="character" w:customStyle="1" w:styleId="heading4">
    <w:name w:val="heading4"/>
    <w:basedOn w:val="Absatz-Standardschriftart"/>
    <w:qFormat/>
    <w:rsid w:val="00D81673"/>
    <w:rPr>
      <w:i/>
    </w:rPr>
  </w:style>
  <w:style w:type="numbering" w:customStyle="1" w:styleId="headings">
    <w:name w:val="headings"/>
    <w:basedOn w:val="arabnumitem"/>
    <w:rsid w:val="00D81673"/>
    <w:pPr>
      <w:numPr>
        <w:numId w:val="15"/>
      </w:numPr>
    </w:pPr>
  </w:style>
  <w:style w:type="character" w:styleId="Hyperlink">
    <w:name w:val="Hyperlink"/>
    <w:basedOn w:val="Absatz-Standardschriftart"/>
    <w:rsid w:val="00D81673"/>
    <w:rPr>
      <w:color w:val="auto"/>
      <w:u w:val="none"/>
    </w:rPr>
  </w:style>
  <w:style w:type="paragraph" w:customStyle="1" w:styleId="image">
    <w:name w:val="image"/>
    <w:basedOn w:val="Standard"/>
    <w:next w:val="Standard"/>
    <w:qFormat/>
    <w:rsid w:val="00D81673"/>
    <w:pPr>
      <w:spacing w:before="240" w:after="120"/>
      <w:ind w:firstLine="0"/>
      <w:jc w:val="center"/>
    </w:pPr>
  </w:style>
  <w:style w:type="numbering" w:customStyle="1" w:styleId="itemization">
    <w:name w:val="itemization"/>
    <w:basedOn w:val="KeineListe"/>
    <w:semiHidden/>
    <w:rsid w:val="00D81673"/>
  </w:style>
  <w:style w:type="numbering" w:customStyle="1" w:styleId="itemization1">
    <w:name w:val="itemization1"/>
    <w:basedOn w:val="KeineListe"/>
    <w:rsid w:val="00D81673"/>
    <w:pPr>
      <w:numPr>
        <w:numId w:val="13"/>
      </w:numPr>
    </w:pPr>
  </w:style>
  <w:style w:type="numbering" w:customStyle="1" w:styleId="itemization2">
    <w:name w:val="itemization2"/>
    <w:basedOn w:val="KeineListe"/>
    <w:rsid w:val="00D81673"/>
    <w:pPr>
      <w:numPr>
        <w:numId w:val="14"/>
      </w:numPr>
    </w:pPr>
  </w:style>
  <w:style w:type="paragraph" w:customStyle="1" w:styleId="keywords">
    <w:name w:val="keywords"/>
    <w:basedOn w:val="abstract"/>
    <w:next w:val="heading1"/>
    <w:qFormat/>
    <w:rsid w:val="00D81673"/>
    <w:pPr>
      <w:spacing w:before="220"/>
      <w:ind w:firstLine="0"/>
      <w:contextualSpacing w:val="0"/>
      <w:jc w:val="left"/>
    </w:pPr>
  </w:style>
  <w:style w:type="paragraph" w:styleId="Kopfzeile">
    <w:name w:val="header"/>
    <w:basedOn w:val="Standard"/>
    <w:link w:val="KopfzeileZchn"/>
    <w:rsid w:val="00D81673"/>
    <w:pPr>
      <w:tabs>
        <w:tab w:val="center" w:pos="4536"/>
        <w:tab w:val="right" w:pos="9072"/>
      </w:tabs>
      <w:ind w:firstLine="0"/>
    </w:pPr>
    <w:rPr>
      <w:sz w:val="18"/>
    </w:rPr>
  </w:style>
  <w:style w:type="character" w:customStyle="1" w:styleId="KopfzeileZchn">
    <w:name w:val="Kopfzeile Zchn"/>
    <w:basedOn w:val="Absatz-Standardschriftart"/>
    <w:link w:val="Kopfzeile"/>
    <w:rsid w:val="00B74CDD"/>
    <w:rPr>
      <w:rFonts w:ascii="Times New Roman" w:eastAsia="Times New Roman" w:hAnsi="Times New Roman" w:cs="Times New Roman"/>
      <w:sz w:val="18"/>
      <w:szCs w:val="20"/>
      <w:lang w:val="en-US" w:eastAsia="de-DE"/>
    </w:rPr>
  </w:style>
  <w:style w:type="paragraph" w:styleId="Listennummer">
    <w:name w:val="List Number"/>
    <w:basedOn w:val="Standard"/>
    <w:rsid w:val="00D81673"/>
    <w:pPr>
      <w:numPr>
        <w:numId w:val="20"/>
      </w:numPr>
    </w:pPr>
  </w:style>
  <w:style w:type="paragraph" w:customStyle="1" w:styleId="numitem">
    <w:name w:val="numitem"/>
    <w:basedOn w:val="Standard"/>
    <w:qFormat/>
    <w:rsid w:val="00D81673"/>
    <w:pPr>
      <w:numPr>
        <w:numId w:val="21"/>
      </w:numPr>
      <w:spacing w:before="160" w:after="160"/>
      <w:contextualSpacing/>
    </w:pPr>
  </w:style>
  <w:style w:type="paragraph" w:customStyle="1" w:styleId="standard-first-paragraph">
    <w:name w:val="standard-first-paragraph"/>
    <w:basedOn w:val="Standard"/>
    <w:next w:val="Standard"/>
    <w:qFormat/>
    <w:rsid w:val="00D81673"/>
    <w:pPr>
      <w:ind w:firstLine="0"/>
    </w:pPr>
  </w:style>
  <w:style w:type="paragraph" w:customStyle="1" w:styleId="papertitle">
    <w:name w:val="papertitle"/>
    <w:basedOn w:val="Standard"/>
    <w:next w:val="author"/>
    <w:qFormat/>
    <w:rsid w:val="00D81673"/>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qFormat/>
    <w:rsid w:val="00D81673"/>
    <w:pPr>
      <w:spacing w:before="120" w:line="280" w:lineRule="atLeast"/>
    </w:pPr>
    <w:rPr>
      <w:sz w:val="24"/>
    </w:rPr>
  </w:style>
  <w:style w:type="character" w:styleId="Platzhaltertext">
    <w:name w:val="Placeholder Text"/>
    <w:basedOn w:val="Absatz-Standardschriftart"/>
    <w:uiPriority w:val="99"/>
    <w:semiHidden/>
    <w:rsid w:val="00D81673"/>
    <w:rPr>
      <w:color w:val="808080"/>
    </w:rPr>
  </w:style>
  <w:style w:type="paragraph" w:customStyle="1" w:styleId="programcode">
    <w:name w:val="programcode"/>
    <w:basedOn w:val="Standard"/>
    <w:qFormat/>
    <w:rsid w:val="00D81673"/>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Standard"/>
    <w:qFormat/>
    <w:rsid w:val="00D81673"/>
    <w:pPr>
      <w:numPr>
        <w:numId w:val="23"/>
      </w:numPr>
      <w:spacing w:line="220" w:lineRule="atLeast"/>
    </w:pPr>
    <w:rPr>
      <w:sz w:val="18"/>
    </w:rPr>
  </w:style>
  <w:style w:type="paragraph" w:customStyle="1" w:styleId="ReferenceLine">
    <w:name w:val="ReferenceLine"/>
    <w:basedOn w:val="standard-first-paragraph"/>
    <w:rsid w:val="00D81673"/>
    <w:pPr>
      <w:spacing w:line="200" w:lineRule="exact"/>
    </w:pPr>
    <w:rPr>
      <w:sz w:val="16"/>
    </w:rPr>
  </w:style>
  <w:style w:type="numbering" w:customStyle="1" w:styleId="referencelist">
    <w:name w:val="referencelist"/>
    <w:basedOn w:val="KeineListe"/>
    <w:semiHidden/>
    <w:rsid w:val="00D81673"/>
    <w:pPr>
      <w:numPr>
        <w:numId w:val="22"/>
      </w:numPr>
    </w:pPr>
  </w:style>
  <w:style w:type="character" w:customStyle="1" w:styleId="RH">
    <w:name w:val="RH"/>
    <w:basedOn w:val="Absatz-Standardschriftart"/>
    <w:rsid w:val="00D81673"/>
  </w:style>
  <w:style w:type="paragraph" w:customStyle="1" w:styleId="runninghead-left">
    <w:name w:val="running head - left"/>
    <w:basedOn w:val="Standard"/>
    <w:rsid w:val="00D81673"/>
    <w:pPr>
      <w:ind w:firstLine="0"/>
      <w:jc w:val="left"/>
    </w:pPr>
    <w:rPr>
      <w:sz w:val="18"/>
      <w:szCs w:val="18"/>
    </w:rPr>
  </w:style>
  <w:style w:type="paragraph" w:customStyle="1" w:styleId="runninghead-right">
    <w:name w:val="running head - right"/>
    <w:basedOn w:val="Standard"/>
    <w:rsid w:val="00D81673"/>
    <w:pPr>
      <w:ind w:firstLine="0"/>
      <w:jc w:val="right"/>
    </w:pPr>
    <w:rPr>
      <w:bCs/>
      <w:sz w:val="18"/>
      <w:szCs w:val="18"/>
    </w:rPr>
  </w:style>
  <w:style w:type="character" w:styleId="Seitenzahl">
    <w:name w:val="page number"/>
    <w:basedOn w:val="Absatz-Standardschriftart"/>
    <w:rsid w:val="00D81673"/>
    <w:rPr>
      <w:sz w:val="18"/>
    </w:rPr>
  </w:style>
  <w:style w:type="paragraph" w:styleId="Sprechblasentext">
    <w:name w:val="Balloon Text"/>
    <w:basedOn w:val="Standard"/>
    <w:link w:val="SprechblasentextZchn"/>
    <w:rsid w:val="00D81673"/>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rsid w:val="00B74CDD"/>
    <w:rPr>
      <w:rFonts w:ascii="Tahoma" w:eastAsia="Times New Roman" w:hAnsi="Tahoma" w:cs="Tahoma"/>
      <w:sz w:val="16"/>
      <w:szCs w:val="16"/>
      <w:lang w:val="en-US" w:eastAsia="de-DE"/>
    </w:rPr>
  </w:style>
  <w:style w:type="paragraph" w:customStyle="1" w:styleId="tablecaption">
    <w:name w:val="tablecaption"/>
    <w:basedOn w:val="Standard"/>
    <w:next w:val="Standard"/>
    <w:qFormat/>
    <w:rsid w:val="00D81673"/>
    <w:pPr>
      <w:keepNext/>
      <w:keepLines/>
      <w:spacing w:before="240" w:after="120" w:line="220" w:lineRule="atLeast"/>
      <w:ind w:firstLine="0"/>
      <w:jc w:val="center"/>
    </w:pPr>
    <w:rPr>
      <w:sz w:val="18"/>
      <w:lang w:val="de-DE"/>
    </w:rPr>
  </w:style>
  <w:style w:type="character" w:customStyle="1" w:styleId="berschrift3Zchn">
    <w:name w:val="Überschrift 3 Zchn"/>
    <w:basedOn w:val="Absatz-Standardschriftart"/>
    <w:link w:val="berschrift3"/>
    <w:rsid w:val="00B74CDD"/>
    <w:rPr>
      <w:rFonts w:ascii="Times New Roman" w:eastAsia="Times New Roman" w:hAnsi="Times New Roman" w:cs="Times New Roman"/>
      <w:sz w:val="20"/>
      <w:szCs w:val="20"/>
      <w:lang w:val="en-US" w:eastAsia="de-DE"/>
    </w:rPr>
  </w:style>
  <w:style w:type="character" w:customStyle="1" w:styleId="berschrift4Zchn">
    <w:name w:val="Überschrift 4 Zchn"/>
    <w:basedOn w:val="Absatz-Standardschriftart"/>
    <w:link w:val="berschrift4"/>
    <w:rsid w:val="00B74CDD"/>
    <w:rPr>
      <w:rFonts w:ascii="Times New Roman" w:eastAsia="Times New Roman" w:hAnsi="Times New Roman" w:cs="Times New Roman"/>
      <w:sz w:val="20"/>
      <w:szCs w:val="20"/>
      <w:lang w:val="en-US" w:eastAsia="de-DE"/>
    </w:rPr>
  </w:style>
  <w:style w:type="character" w:customStyle="1" w:styleId="berschrift5Zchn">
    <w:name w:val="Überschrift 5 Zchn"/>
    <w:basedOn w:val="Absatz-Standardschriftart"/>
    <w:link w:val="berschrift5"/>
    <w:rsid w:val="00B74CDD"/>
    <w:rPr>
      <w:rFonts w:ascii="Times New Roman" w:eastAsia="Times New Roman" w:hAnsi="Times New Roman" w:cs="Times New Roman"/>
      <w:sz w:val="20"/>
      <w:szCs w:val="20"/>
      <w:lang w:val="en-US" w:eastAsia="de-DE"/>
    </w:rPr>
  </w:style>
  <w:style w:type="character" w:customStyle="1" w:styleId="berschrift6Zchn">
    <w:name w:val="Überschrift 6 Zchn"/>
    <w:basedOn w:val="Absatz-Standardschriftart"/>
    <w:link w:val="berschrift6"/>
    <w:rsid w:val="00B74CDD"/>
    <w:rPr>
      <w:rFonts w:ascii="Times New Roman" w:eastAsia="Times New Roman" w:hAnsi="Times New Roman" w:cs="Times New Roman"/>
      <w:sz w:val="20"/>
      <w:szCs w:val="20"/>
      <w:lang w:val="en-US" w:eastAsia="de-DE"/>
    </w:rPr>
  </w:style>
  <w:style w:type="character" w:customStyle="1" w:styleId="berschrift7Zchn">
    <w:name w:val="Überschrift 7 Zchn"/>
    <w:basedOn w:val="Absatz-Standardschriftart"/>
    <w:link w:val="berschrift7"/>
    <w:rsid w:val="00B74CDD"/>
    <w:rPr>
      <w:rFonts w:ascii="Times New Roman" w:eastAsia="Times New Roman" w:hAnsi="Times New Roman" w:cs="Times New Roman"/>
      <w:sz w:val="20"/>
      <w:szCs w:val="20"/>
      <w:lang w:val="en-US" w:eastAsia="de-DE"/>
    </w:rPr>
  </w:style>
  <w:style w:type="character" w:customStyle="1" w:styleId="url">
    <w:name w:val="url"/>
    <w:basedOn w:val="Absatz-Standardschriftart"/>
    <w:rsid w:val="00D81673"/>
    <w:rPr>
      <w:rFonts w:ascii="Courier" w:hAnsi="Courier"/>
      <w:noProof/>
      <w:lang w:val="en-US"/>
    </w:rPr>
  </w:style>
  <w:style w:type="paragraph" w:customStyle="1" w:styleId="reference-heading">
    <w:name w:val="reference-heading"/>
    <w:basedOn w:val="heading1"/>
    <w:qFormat/>
    <w:rsid w:val="00F245F1"/>
    <w:pPr>
      <w:numPr>
        <w:numId w:val="0"/>
      </w:numPr>
    </w:pPr>
  </w:style>
  <w:style w:type="character" w:styleId="Kommentarzeichen">
    <w:name w:val="annotation reference"/>
    <w:basedOn w:val="Absatz-Standardschriftart"/>
    <w:uiPriority w:val="99"/>
    <w:semiHidden/>
    <w:unhideWhenUsed/>
    <w:rsid w:val="00811C51"/>
    <w:rPr>
      <w:sz w:val="16"/>
      <w:szCs w:val="16"/>
    </w:rPr>
  </w:style>
  <w:style w:type="paragraph" w:styleId="Kommentartext">
    <w:name w:val="annotation text"/>
    <w:basedOn w:val="Standard"/>
    <w:link w:val="KommentartextZchn"/>
    <w:uiPriority w:val="99"/>
    <w:unhideWhenUsed/>
    <w:rsid w:val="00811C51"/>
    <w:pPr>
      <w:spacing w:line="240" w:lineRule="auto"/>
    </w:pPr>
  </w:style>
  <w:style w:type="character" w:customStyle="1" w:styleId="KommentartextZchn">
    <w:name w:val="Kommentartext Zchn"/>
    <w:basedOn w:val="Absatz-Standardschriftart"/>
    <w:link w:val="Kommentartext"/>
    <w:uiPriority w:val="99"/>
    <w:rsid w:val="00811C51"/>
    <w:rPr>
      <w:rFonts w:ascii="Times New Roman" w:eastAsia="Times New Roman" w:hAnsi="Times New Roman" w:cs="Times New Roman"/>
      <w:sz w:val="20"/>
      <w:szCs w:val="20"/>
      <w:lang w:val="en-US" w:eastAsia="de-DE"/>
    </w:rPr>
  </w:style>
  <w:style w:type="paragraph" w:styleId="Kommentarthema">
    <w:name w:val="annotation subject"/>
    <w:basedOn w:val="Kommentartext"/>
    <w:next w:val="Kommentartext"/>
    <w:link w:val="KommentarthemaZchn"/>
    <w:uiPriority w:val="99"/>
    <w:semiHidden/>
    <w:unhideWhenUsed/>
    <w:rsid w:val="00811C51"/>
    <w:rPr>
      <w:b/>
      <w:bCs/>
    </w:rPr>
  </w:style>
  <w:style w:type="character" w:customStyle="1" w:styleId="KommentarthemaZchn">
    <w:name w:val="Kommentarthema Zchn"/>
    <w:basedOn w:val="KommentartextZchn"/>
    <w:link w:val="Kommentarthema"/>
    <w:uiPriority w:val="99"/>
    <w:semiHidden/>
    <w:rsid w:val="00811C51"/>
    <w:rPr>
      <w:rFonts w:ascii="Times New Roman" w:eastAsia="Times New Roman" w:hAnsi="Times New Roman" w:cs="Times New Roman"/>
      <w:b/>
      <w:bCs/>
      <w:sz w:val="20"/>
      <w:szCs w:val="20"/>
      <w:lang w:val="en-US" w:eastAsia="de-DE"/>
    </w:rPr>
  </w:style>
  <w:style w:type="paragraph" w:styleId="Beschriftung">
    <w:name w:val="caption"/>
    <w:basedOn w:val="Standard"/>
    <w:next w:val="Standard"/>
    <w:uiPriority w:val="35"/>
    <w:unhideWhenUsed/>
    <w:rsid w:val="00850322"/>
    <w:pPr>
      <w:spacing w:after="200" w:line="240" w:lineRule="auto"/>
    </w:pPr>
    <w:rPr>
      <w:i/>
      <w:iCs/>
      <w:color w:val="1F497D" w:themeColor="text2"/>
      <w:sz w:val="18"/>
      <w:szCs w:val="18"/>
    </w:rPr>
  </w:style>
  <w:style w:type="paragraph" w:styleId="StandardWeb">
    <w:name w:val="Normal (Web)"/>
    <w:basedOn w:val="Standard"/>
    <w:uiPriority w:val="99"/>
    <w:unhideWhenUsed/>
    <w:rsid w:val="008C0DB7"/>
    <w:pPr>
      <w:overflowPunct/>
      <w:autoSpaceDE/>
      <w:autoSpaceDN/>
      <w:adjustRightInd/>
      <w:spacing w:before="100" w:beforeAutospacing="1" w:after="100" w:afterAutospacing="1" w:line="240" w:lineRule="auto"/>
      <w:ind w:firstLine="0"/>
      <w:jc w:val="left"/>
      <w:textAlignment w:val="auto"/>
    </w:pPr>
    <w:rPr>
      <w:sz w:val="24"/>
      <w:szCs w:val="24"/>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120193">
      <w:bodyDiv w:val="1"/>
      <w:marLeft w:val="0"/>
      <w:marRight w:val="0"/>
      <w:marTop w:val="0"/>
      <w:marBottom w:val="0"/>
      <w:divBdr>
        <w:top w:val="none" w:sz="0" w:space="0" w:color="auto"/>
        <w:left w:val="none" w:sz="0" w:space="0" w:color="auto"/>
        <w:bottom w:val="none" w:sz="0" w:space="0" w:color="auto"/>
        <w:right w:val="none" w:sz="0" w:space="0" w:color="auto"/>
      </w:divBdr>
      <w:divsChild>
        <w:div w:id="2170845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8FE767CA595A946A02B329DE38372BF" ma:contentTypeVersion="12" ma:contentTypeDescription="Ein neues Dokument erstellen." ma:contentTypeScope="" ma:versionID="a94c9929f744c282d4d59b99359f665f">
  <xsd:schema xmlns:xsd="http://www.w3.org/2001/XMLSchema" xmlns:xs="http://www.w3.org/2001/XMLSchema" xmlns:p="http://schemas.microsoft.com/office/2006/metadata/properties" xmlns:ns2="d78e51a0-0791-4a9f-ad8e-1fce854ec36f" xmlns:ns3="08d47300-983a-49e1-970b-4b5ccd9d25b3" targetNamespace="http://schemas.microsoft.com/office/2006/metadata/properties" ma:root="true" ma:fieldsID="a87ac1753165bc0435b511dcdfb0479d" ns2:_="" ns3:_="">
    <xsd:import namespace="d78e51a0-0791-4a9f-ad8e-1fce854ec36f"/>
    <xsd:import namespace="08d47300-983a-49e1-970b-4b5ccd9d25b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8e51a0-0791-4a9f-ad8e-1fce854ec3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638e253e-2608-47e9-b33a-dfa3347cdc3a"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8d47300-983a-49e1-970b-4b5ccd9d25b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57054fa-a18c-4368-8912-2fade77ab459}" ma:internalName="TaxCatchAll" ma:showField="CatchAllData" ma:web="08d47300-983a-49e1-970b-4b5ccd9d25b3">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78e51a0-0791-4a9f-ad8e-1fce854ec36f">
      <Terms xmlns="http://schemas.microsoft.com/office/infopath/2007/PartnerControls"/>
    </lcf76f155ced4ddcb4097134ff3c332f>
    <TaxCatchAll xmlns="08d47300-983a-49e1-970b-4b5ccd9d25b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81A9E-C6EA-407D-802D-A0977D555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8e51a0-0791-4a9f-ad8e-1fce854ec36f"/>
    <ds:schemaRef ds:uri="08d47300-983a-49e1-970b-4b5ccd9d25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9DC39E-C76B-47BA-9C93-D729DB979020}">
  <ds:schemaRefs>
    <ds:schemaRef ds:uri="http://schemas.microsoft.com/office/2006/metadata/properties"/>
    <ds:schemaRef ds:uri="http://schemas.microsoft.com/office/infopath/2007/PartnerControls"/>
    <ds:schemaRef ds:uri="d78e51a0-0791-4a9f-ad8e-1fce854ec36f"/>
    <ds:schemaRef ds:uri="08d47300-983a-49e1-970b-4b5ccd9d25b3"/>
  </ds:schemaRefs>
</ds:datastoreItem>
</file>

<file path=customXml/itemProps3.xml><?xml version="1.0" encoding="utf-8"?>
<ds:datastoreItem xmlns:ds="http://schemas.openxmlformats.org/officeDocument/2006/customXml" ds:itemID="{FDDA0216-4F43-43B1-ABAA-06EA731CA7C9}">
  <ds:schemaRefs>
    <ds:schemaRef ds:uri="http://schemas.microsoft.com/sharepoint/v3/contenttype/forms"/>
  </ds:schemaRefs>
</ds:datastoreItem>
</file>

<file path=customXml/itemProps4.xml><?xml version="1.0" encoding="utf-8"?>
<ds:datastoreItem xmlns:ds="http://schemas.openxmlformats.org/officeDocument/2006/customXml" ds:itemID="{CAF32F61-1853-F741-946D-98E2996A8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1021</Words>
  <Characters>6433</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dc:creator>
  <cp:lastModifiedBy>Sven Lutz</cp:lastModifiedBy>
  <cp:revision>4</cp:revision>
  <dcterms:created xsi:type="dcterms:W3CDTF">2026-02-09T12:06:00Z</dcterms:created>
  <dcterms:modified xsi:type="dcterms:W3CDTF">2026-02-09T16:11:00Z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0x010100C7BE479E5F4B75409F23C766F94E985A</vt:lpwstr>
  </property>
</Properties>
</file>