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Parameter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Orbital Altitude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500km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The distance at 35 Degree elevation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815 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Frequency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437.5 MHz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Free Space Path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143.472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Uplink Transmit Power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11.5 dBW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Transmit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Antenna Transmission Line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Atmospheric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Miscellaneous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2.2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Sensitivity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-140 dBW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Link Margin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15 dB</w:t>
            </w:r>
          </w:p>
        </w:tc>
      </w:tr>
    </w:tbl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59</Words>
  <Characters>292</Characters>
  <CharactersWithSpaces>325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2026-07-08T11:23:39Z</dcterms:modified>
  <cp:revision>1</cp:revision>
  <dc:subject/>
  <dc:title/>
</cp:coreProperties>
</file>