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Orbital Altitude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500km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The distance at 35 Degree elevation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815 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Frequency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437.5 MHz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Free Space Path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143.472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Uplink Transmit Power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11.5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Transmit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3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Antenna Transmission Line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Atmospheric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Miscellaneous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2.2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Sensitivity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-140 dBW</w:t>
            </w:r>
          </w:p>
        </w:tc>
      </w:tr>
      <w:tr>
        <w:trPr>
          <w:trHeight w:val="543" w:hRule="atLeast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Link Margin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10 dB</w:t>
            </w:r>
          </w:p>
        </w:tc>
      </w:tr>
    </w:tbl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/>
        <w:ind w:hanging="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59</Words>
  <Characters>292</Characters>
  <CharactersWithSpaces>326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2026-07-08T13:59:25Z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