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8D410" w14:textId="77777777" w:rsidR="000575C2" w:rsidRPr="00003312" w:rsidRDefault="00000000">
      <w:pPr>
        <w:pStyle w:val="Heading1"/>
        <w:rPr>
          <w:i/>
          <w:iCs/>
          <w:color w:val="9BBB59" w:themeColor="accent3"/>
          <w:sz w:val="40"/>
          <w:szCs w:val="4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03312">
        <w:rPr>
          <w:i/>
          <w:iCs/>
          <w:color w:val="9BBB59" w:themeColor="accent3"/>
          <w:sz w:val="40"/>
          <w:szCs w:val="4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Business Insights - Sales Analysis Dashboard</w:t>
      </w:r>
    </w:p>
    <w:p w14:paraId="4D7C4B98" w14:textId="77777777" w:rsidR="000575C2" w:rsidRPr="00003312" w:rsidRDefault="00000000">
      <w:pPr>
        <w:pStyle w:val="Heading2"/>
        <w:rPr>
          <w:color w:val="9BBB59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03312">
        <w:rPr>
          <w:color w:val="9BBB59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Revenue Insights</w:t>
      </w:r>
    </w:p>
    <w:p w14:paraId="346CE1A2" w14:textId="77777777" w:rsidR="000575C2" w:rsidRDefault="00000000">
      <w:pPr>
        <w:pStyle w:val="ListBullet"/>
      </w:pPr>
      <w:r>
        <w:t>Anniversary and Raksha Bandhan generated the highest revenue among all occasions, indicating strong customer spending during emotionally significant events.</w:t>
      </w:r>
    </w:p>
    <w:p w14:paraId="5018CE68" w14:textId="77777777" w:rsidR="000575C2" w:rsidRDefault="00000000">
      <w:pPr>
        <w:pStyle w:val="ListBullet"/>
      </w:pPr>
      <w:r>
        <w:t>Diwali and Valentine’s Day contributed comparatively lower revenue, suggesting opportunities for improved promotional campaigns.</w:t>
      </w:r>
    </w:p>
    <w:p w14:paraId="62B33B5A" w14:textId="77777777" w:rsidR="000575C2" w:rsidRPr="00003312" w:rsidRDefault="00000000">
      <w:pPr>
        <w:pStyle w:val="Heading2"/>
        <w:rPr>
          <w:color w:val="9BBB59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03312">
        <w:rPr>
          <w:color w:val="9BBB59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Product Category Insights</w:t>
      </w:r>
    </w:p>
    <w:p w14:paraId="10F8E828" w14:textId="77777777" w:rsidR="000575C2" w:rsidRDefault="00000000">
      <w:pPr>
        <w:pStyle w:val="ListBullet"/>
      </w:pPr>
      <w:r>
        <w:t>Colors, Soft Toys, and Sweets emerged as the top-performing product categories in terms of revenue generation.</w:t>
      </w:r>
    </w:p>
    <w:p w14:paraId="37EEEEB2" w14:textId="77777777" w:rsidR="000575C2" w:rsidRDefault="00000000">
      <w:pPr>
        <w:pStyle w:val="ListBullet"/>
      </w:pPr>
      <w:r>
        <w:t>Categories such as Mugs and Plants showed relatively lower sales performance and may require better marketing strategies.</w:t>
      </w:r>
    </w:p>
    <w:p w14:paraId="6447E3ED" w14:textId="77777777" w:rsidR="000575C2" w:rsidRPr="00003312" w:rsidRDefault="00000000">
      <w:pPr>
        <w:pStyle w:val="Heading2"/>
        <w:rPr>
          <w:color w:val="9BBB59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03312">
        <w:rPr>
          <w:color w:val="9BBB59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Customer Spending Behavior</w:t>
      </w:r>
    </w:p>
    <w:p w14:paraId="34FFDCF4" w14:textId="77777777" w:rsidR="000575C2" w:rsidRDefault="00000000">
      <w:pPr>
        <w:pStyle w:val="ListBullet"/>
      </w:pPr>
      <w:r>
        <w:t>The average customer spending was approximately ₹3,520.98 per order, indicating healthy purchasing behavior.</w:t>
      </w:r>
    </w:p>
    <w:p w14:paraId="56CC5F05" w14:textId="77777777" w:rsidR="000575C2" w:rsidRDefault="00000000">
      <w:pPr>
        <w:pStyle w:val="ListBullet"/>
      </w:pPr>
      <w:r>
        <w:t>Customers tend to spend more during festive and celebration-related occasions.</w:t>
      </w:r>
    </w:p>
    <w:p w14:paraId="79662F9C" w14:textId="77777777" w:rsidR="000575C2" w:rsidRPr="00003312" w:rsidRDefault="00000000">
      <w:pPr>
        <w:pStyle w:val="Heading2"/>
        <w:rPr>
          <w:color w:val="9BBB59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03312">
        <w:rPr>
          <w:color w:val="9BBB59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Order Time Insights</w:t>
      </w:r>
    </w:p>
    <w:p w14:paraId="603D69FB" w14:textId="77777777" w:rsidR="000575C2" w:rsidRDefault="00000000">
      <w:pPr>
        <w:pStyle w:val="ListBullet"/>
      </w:pPr>
      <w:r>
        <w:t>Peak order activity was observed during evening hours, showing higher customer engagement during later parts of the day.</w:t>
      </w:r>
    </w:p>
    <w:p w14:paraId="2F17BB32" w14:textId="77777777" w:rsidR="000575C2" w:rsidRDefault="00000000">
      <w:pPr>
        <w:pStyle w:val="ListBullet"/>
      </w:pPr>
      <w:r>
        <w:t>Businesses can schedule advertisements and promotional offers during these peak ordering periods.</w:t>
      </w:r>
    </w:p>
    <w:p w14:paraId="3C752E0D" w14:textId="77777777" w:rsidR="000575C2" w:rsidRPr="00003312" w:rsidRDefault="00000000">
      <w:pPr>
        <w:pStyle w:val="Heading2"/>
        <w:rPr>
          <w:color w:val="9BBB59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03312">
        <w:rPr>
          <w:color w:val="9BBB59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Monthly Sales Trends</w:t>
      </w:r>
    </w:p>
    <w:p w14:paraId="76748E19" w14:textId="77777777" w:rsidR="000575C2" w:rsidRDefault="00000000">
      <w:pPr>
        <w:pStyle w:val="ListBullet"/>
      </w:pPr>
      <w:r>
        <w:t>February and August recorded the highest monthly revenue, highlighting seasonal demand spikes.</w:t>
      </w:r>
    </w:p>
    <w:p w14:paraId="707C4C11" w14:textId="77777777" w:rsidR="000575C2" w:rsidRDefault="00000000">
      <w:pPr>
        <w:pStyle w:val="ListBullet"/>
      </w:pPr>
      <w:r>
        <w:t>Mid-year months showed comparatively lower revenue performance.</w:t>
      </w:r>
    </w:p>
    <w:p w14:paraId="6B7F1319" w14:textId="77777777" w:rsidR="000575C2" w:rsidRPr="00003312" w:rsidRDefault="00000000">
      <w:pPr>
        <w:pStyle w:val="Heading2"/>
        <w:rPr>
          <w:color w:val="9BBB59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03312">
        <w:rPr>
          <w:color w:val="9BBB59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Product Performance Insights</w:t>
      </w:r>
    </w:p>
    <w:p w14:paraId="050C87B8" w14:textId="77777777" w:rsidR="000575C2" w:rsidRDefault="00000000">
      <w:pPr>
        <w:pStyle w:val="ListBullet"/>
      </w:pPr>
      <w:r>
        <w:t xml:space="preserve">Magnum Set, </w:t>
      </w:r>
      <w:proofErr w:type="spellStart"/>
      <w:r>
        <w:t>Quia</w:t>
      </w:r>
      <w:proofErr w:type="spellEnd"/>
      <w:r>
        <w:t xml:space="preserve"> Gift, and Dolores Gift were among the highest revenue-generating products.</w:t>
      </w:r>
    </w:p>
    <w:p w14:paraId="4CBF4508" w14:textId="77777777" w:rsidR="000575C2" w:rsidRDefault="00000000">
      <w:pPr>
        <w:pStyle w:val="ListBullet"/>
      </w:pPr>
      <w:r>
        <w:t>These products can be prioritized for promotions and inventory management.</w:t>
      </w:r>
    </w:p>
    <w:p w14:paraId="60C81DAB" w14:textId="77777777" w:rsidR="000575C2" w:rsidRPr="00003312" w:rsidRDefault="00000000">
      <w:pPr>
        <w:pStyle w:val="Heading2"/>
        <w:rPr>
          <w:color w:val="9BBB59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03312">
        <w:rPr>
          <w:color w:val="9BBB59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Regional Sales Insights</w:t>
      </w:r>
    </w:p>
    <w:p w14:paraId="78271A2F" w14:textId="77777777" w:rsidR="000575C2" w:rsidRDefault="00000000">
      <w:pPr>
        <w:pStyle w:val="ListBullet"/>
      </w:pPr>
      <w:r>
        <w:t>Imphal, Dhanbad, and Kavali generated the highest number of orders among all cities.</w:t>
      </w:r>
    </w:p>
    <w:p w14:paraId="0F2480F4" w14:textId="77777777" w:rsidR="000575C2" w:rsidRDefault="00000000">
      <w:pPr>
        <w:pStyle w:val="ListBullet"/>
      </w:pPr>
      <w:r>
        <w:t>These regions represent strong customer markets and expansion opportunities.</w:t>
      </w:r>
    </w:p>
    <w:p w14:paraId="0673B822" w14:textId="77777777" w:rsidR="000575C2" w:rsidRPr="00003312" w:rsidRDefault="00000000">
      <w:pPr>
        <w:pStyle w:val="Heading2"/>
        <w:rPr>
          <w:color w:val="9BBB59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03312">
        <w:rPr>
          <w:color w:val="9BBB59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Business Recommendations</w:t>
      </w:r>
    </w:p>
    <w:p w14:paraId="206B9944" w14:textId="77777777" w:rsidR="000575C2" w:rsidRDefault="00000000">
      <w:pPr>
        <w:pStyle w:val="ListBullet"/>
      </w:pPr>
      <w:r>
        <w:t>Increase marketing efforts during high-performing occasions such as Anniversary and Raksha Bandhan.</w:t>
      </w:r>
    </w:p>
    <w:p w14:paraId="5AE37FEC" w14:textId="77777777" w:rsidR="000575C2" w:rsidRDefault="00000000">
      <w:pPr>
        <w:pStyle w:val="ListBullet"/>
      </w:pPr>
      <w:r>
        <w:t>Maintain higher inventory levels for top-selling products and categories.</w:t>
      </w:r>
    </w:p>
    <w:p w14:paraId="64AF5FBE" w14:textId="77777777" w:rsidR="000575C2" w:rsidRDefault="00000000">
      <w:pPr>
        <w:pStyle w:val="ListBullet"/>
      </w:pPr>
      <w:r>
        <w:t>Focus promotional campaigns during evening peak order hours.</w:t>
      </w:r>
    </w:p>
    <w:p w14:paraId="36F8E227" w14:textId="77777777" w:rsidR="000575C2" w:rsidRDefault="00000000">
      <w:pPr>
        <w:pStyle w:val="ListBullet"/>
      </w:pPr>
      <w:r>
        <w:t>Strengthen marketing strategies for lower-performing categories and occasions.</w:t>
      </w:r>
    </w:p>
    <w:p w14:paraId="0508BBC0" w14:textId="77777777" w:rsidR="000575C2" w:rsidRPr="00003312" w:rsidRDefault="00000000">
      <w:pPr>
        <w:pStyle w:val="Heading2"/>
        <w:rPr>
          <w:color w:val="9BBB59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03312">
        <w:rPr>
          <w:color w:val="9BBB59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Conclusion</w:t>
      </w:r>
    </w:p>
    <w:p w14:paraId="3B177676" w14:textId="77777777" w:rsidR="000575C2" w:rsidRDefault="00000000">
      <w:pPr>
        <w:pStyle w:val="ListBullet"/>
      </w:pPr>
      <w:r>
        <w:t>The dashboard successfully identifies customer purchasing behavior, seasonal sales trends, and high-performing products and regions.</w:t>
      </w:r>
    </w:p>
    <w:p w14:paraId="0E28722C" w14:textId="77777777" w:rsidR="000575C2" w:rsidRDefault="00000000">
      <w:pPr>
        <w:pStyle w:val="ListBullet"/>
      </w:pPr>
      <w:r>
        <w:t>These insights help businesses make data-driven decisions related to sales optimization, inventory management, and marketing strategy.</w:t>
      </w:r>
    </w:p>
    <w:sectPr w:rsidR="000575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2824614">
    <w:abstractNumId w:val="8"/>
  </w:num>
  <w:num w:numId="2" w16cid:durableId="2099138186">
    <w:abstractNumId w:val="6"/>
  </w:num>
  <w:num w:numId="3" w16cid:durableId="855269181">
    <w:abstractNumId w:val="5"/>
  </w:num>
  <w:num w:numId="4" w16cid:durableId="492842340">
    <w:abstractNumId w:val="4"/>
  </w:num>
  <w:num w:numId="5" w16cid:durableId="1817910493">
    <w:abstractNumId w:val="7"/>
  </w:num>
  <w:num w:numId="6" w16cid:durableId="1142965273">
    <w:abstractNumId w:val="3"/>
  </w:num>
  <w:num w:numId="7" w16cid:durableId="1505434945">
    <w:abstractNumId w:val="2"/>
  </w:num>
  <w:num w:numId="8" w16cid:durableId="2005695660">
    <w:abstractNumId w:val="1"/>
  </w:num>
  <w:num w:numId="9" w16cid:durableId="1071271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312"/>
    <w:rsid w:val="00034616"/>
    <w:rsid w:val="000575C2"/>
    <w:rsid w:val="0006063C"/>
    <w:rsid w:val="0015074B"/>
    <w:rsid w:val="0029639D"/>
    <w:rsid w:val="00326F90"/>
    <w:rsid w:val="00AA1D8D"/>
    <w:rsid w:val="00B47730"/>
    <w:rsid w:val="00CB0664"/>
    <w:rsid w:val="00F678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FF9429"/>
  <w14:defaultImageDpi w14:val="300"/>
  <w15:docId w15:val="{A606875F-D447-4648-BF00-03145DE86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sanoop mungath</cp:lastModifiedBy>
  <cp:revision>2</cp:revision>
  <dcterms:created xsi:type="dcterms:W3CDTF">2013-12-23T23:15:00Z</dcterms:created>
  <dcterms:modified xsi:type="dcterms:W3CDTF">2026-05-18T10:50:00Z</dcterms:modified>
  <cp:category/>
</cp:coreProperties>
</file>