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jc w:val="center"/>
        <w:textAlignment w:val="auto"/>
        <w:rPr>
          <w:rFonts w:hint="default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default" w:ascii="方正小标宋简体" w:hAnsi="方正小标宋简体" w:eastAsia="方正小标宋简体" w:cs="方正小标宋简体"/>
          <w:sz w:val="44"/>
          <w:szCs w:val="44"/>
        </w:rPr>
        <w:t>对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从事对温度、湿度等有特殊要求食品贮存业务的非食品生产经营者备案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平台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部分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需求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分析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一、建设受理系统（市场端）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1.受理功能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建设受理系统包括：非食品生产经营者冷藏冷冻食品经营资质备案、非食品生产经营者食品贮存业务备案变更、非食品生产经营者食品贮存业务备案注销，申请表单见附件一，登记机关按照营业执照登记机关进行推送。</w:t>
      </w:r>
    </w:p>
    <w:p>
      <w:pPr>
        <w:widowControl w:val="0"/>
        <w:numPr>
          <w:ilvl w:val="0"/>
          <w:numId w:val="1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批次入库和出库功能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按照冷库备案为主体录入批次入库和出库功能，包括贮存者名称、统一社会信用代码、联系人、联系电话、入库日期和出库日期、入库及每批次出库食品（食用农产品）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二、建设审批系统（监管端）</w:t>
      </w:r>
    </w:p>
    <w:p>
      <w:pPr>
        <w:widowControl w:val="0"/>
        <w:numPr>
          <w:ilvl w:val="0"/>
          <w:numId w:val="2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审批功能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包括非食品生产经营者冷藏冷冻食品经营资质备案、非食品生产经营者食品贮存业务备案变更、非食品生产经营者食品贮存业务备案注销，三个事项的审批系统，审批表单见附件二。</w:t>
      </w:r>
    </w:p>
    <w:p>
      <w:pPr>
        <w:widowControl w:val="0"/>
        <w:numPr>
          <w:ilvl w:val="0"/>
          <w:numId w:val="2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统计分析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备案查询：查询备案、变更、注销数据，可按登记机关分类。每个登记机关可看到本级及下级数据。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-420" w:leftChars="-200" w:firstLine="419" w:firstLineChars="131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按照产品数量、品种。按月、季、半年、全年分析全省（各地市）入库产品数量、品种趋势变化。</w:t>
      </w:r>
    </w:p>
    <w:p>
      <w:pPr>
        <w:widowControl w:val="0"/>
        <w:numPr>
          <w:ilvl w:val="0"/>
          <w:numId w:val="2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市场主体登记系统数据抓取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完成与主体登记系统对接，通过经营范围关键字配置抓取主体从事对温度、湿度等有特殊要求食品贮存业务的经营者相关数据,数据涵盖从事对温度、湿度等有特殊要求食品贮存业务的市场主体信息,推送给本系统对应等级机关管理员进行甄别，便于属地管理员及时处理备案公示、变更、撤销事宜。</w:t>
      </w:r>
    </w:p>
    <w:p>
      <w:pPr>
        <w:widowControl w:val="0"/>
        <w:numPr>
          <w:ilvl w:val="0"/>
          <w:numId w:val="2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食品经营许可系统数据抓取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与食品经营许可系统对接，通过经营项目关键字配置抓取主体从事对温度、湿度等有特殊要求食品贮存业务的经营者相关数据,数据涵盖从事对温度、湿度等有特殊要求食品贮存业务的市场主体信息,推送给本系统对应等级机关管理员进行甄别，便于属地管理员及时处理备案公示、变更、撤销事宜。</w:t>
      </w:r>
    </w:p>
    <w:p>
      <w:pPr>
        <w:widowControl w:val="0"/>
        <w:numPr>
          <w:ilvl w:val="0"/>
          <w:numId w:val="2"/>
        </w:numPr>
        <w:ind w:left="-420" w:leftChars="-200" w:firstLine="419" w:firstLineChars="131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安全风险提示功能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每个冷库备案企业每月应至少有一次批次入库和出库记录，如无记录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应向省级及对应等级机关提示风险。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三、向总局报送数据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按照总局技术方案要求，做好数据汇聚、数据上报、信息公示工作。（详见附件三中3第三章各省级市场监管部门建设内容）</w:t>
      </w: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-420" w:leftChars="-200" w:firstLine="419" w:firstLineChars="131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-420" w:leftChars="-200" w:firstLine="0" w:firstLineChars="0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2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1446B"/>
    <w:multiLevelType w:val="singleLevel"/>
    <w:tmpl w:val="9D4144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73C56F"/>
    <w:multiLevelType w:val="singleLevel"/>
    <w:tmpl w:val="E473C5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EC42D5"/>
    <w:multiLevelType w:val="singleLevel"/>
    <w:tmpl w:val="1EEC42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1ZjllZTU4ZWE4ZWU3NzBhNGZlMjlhMmVjODNiMjQifQ=="/>
  </w:docVars>
  <w:rsids>
    <w:rsidRoot w:val="59A80A79"/>
    <w:rsid w:val="02057871"/>
    <w:rsid w:val="048E6891"/>
    <w:rsid w:val="05B71AE9"/>
    <w:rsid w:val="067203EB"/>
    <w:rsid w:val="0733430F"/>
    <w:rsid w:val="076F5347"/>
    <w:rsid w:val="07797F74"/>
    <w:rsid w:val="085A6F61"/>
    <w:rsid w:val="09731EC5"/>
    <w:rsid w:val="0AA00112"/>
    <w:rsid w:val="0B0264D2"/>
    <w:rsid w:val="0BF202F5"/>
    <w:rsid w:val="0D2140DF"/>
    <w:rsid w:val="14B00DB0"/>
    <w:rsid w:val="1A8756E4"/>
    <w:rsid w:val="1C964DD5"/>
    <w:rsid w:val="1DBC3CF5"/>
    <w:rsid w:val="1DBC7851"/>
    <w:rsid w:val="1F88407A"/>
    <w:rsid w:val="1FF42436"/>
    <w:rsid w:val="1FF46958"/>
    <w:rsid w:val="21E23597"/>
    <w:rsid w:val="26C10153"/>
    <w:rsid w:val="2AA573A6"/>
    <w:rsid w:val="2AE232B1"/>
    <w:rsid w:val="2B3916EA"/>
    <w:rsid w:val="2E3438AE"/>
    <w:rsid w:val="2ED9145C"/>
    <w:rsid w:val="31642CFA"/>
    <w:rsid w:val="318555E4"/>
    <w:rsid w:val="34B246F9"/>
    <w:rsid w:val="37985945"/>
    <w:rsid w:val="3AF54C31"/>
    <w:rsid w:val="3BF82E56"/>
    <w:rsid w:val="3F9B5FD2"/>
    <w:rsid w:val="3FC1012F"/>
    <w:rsid w:val="400A1E7F"/>
    <w:rsid w:val="42D31499"/>
    <w:rsid w:val="44BF2763"/>
    <w:rsid w:val="44E76016"/>
    <w:rsid w:val="45190AAC"/>
    <w:rsid w:val="4820176A"/>
    <w:rsid w:val="488D3F61"/>
    <w:rsid w:val="48CA4CE9"/>
    <w:rsid w:val="493E1204"/>
    <w:rsid w:val="49450649"/>
    <w:rsid w:val="49826472"/>
    <w:rsid w:val="49CD1EDF"/>
    <w:rsid w:val="4B956C96"/>
    <w:rsid w:val="4C6755B6"/>
    <w:rsid w:val="4D5B31B1"/>
    <w:rsid w:val="532D2AD2"/>
    <w:rsid w:val="542425E2"/>
    <w:rsid w:val="556C6EE2"/>
    <w:rsid w:val="575033BA"/>
    <w:rsid w:val="59A80A79"/>
    <w:rsid w:val="5F437481"/>
    <w:rsid w:val="5FFA23F9"/>
    <w:rsid w:val="605A270B"/>
    <w:rsid w:val="60C47E0C"/>
    <w:rsid w:val="65EE442E"/>
    <w:rsid w:val="6755053C"/>
    <w:rsid w:val="67841DBE"/>
    <w:rsid w:val="69777E58"/>
    <w:rsid w:val="6A917ADA"/>
    <w:rsid w:val="6AF43814"/>
    <w:rsid w:val="6D265551"/>
    <w:rsid w:val="6DB8659F"/>
    <w:rsid w:val="6E0A5A1F"/>
    <w:rsid w:val="6E780835"/>
    <w:rsid w:val="70F76C5D"/>
    <w:rsid w:val="70F775DE"/>
    <w:rsid w:val="72EE6ECA"/>
    <w:rsid w:val="73473349"/>
    <w:rsid w:val="77B533CE"/>
    <w:rsid w:val="79831687"/>
    <w:rsid w:val="79D815F5"/>
    <w:rsid w:val="7C8E608F"/>
    <w:rsid w:val="7CE54755"/>
    <w:rsid w:val="7D7D727F"/>
    <w:rsid w:val="7DE3484E"/>
    <w:rsid w:val="7F4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831</Words>
  <Characters>832</Characters>
  <Lines>0</Lines>
  <Paragraphs>0</Paragraphs>
  <TotalTime>1</TotalTime>
  <ScaleCrop>false</ScaleCrop>
  <LinksUpToDate>false</LinksUpToDate>
  <CharactersWithSpaces>832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2023-03-22T10:02:00Z</dcterms:created>
  <dc:creator>Simple Life</dc:creator>
  <cp:lastModifiedBy>Simple Life</cp:lastModifiedBy>
  <dcterms:modified xsi:type="dcterms:W3CDTF">2023-03-23T03:41:34Z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3BC9C2B887F14A37B1883C6628CA889E</vt:lpwstr>
  </property>
</Properties>
</file>