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54" w:rsidRPr="004006F2" w:rsidRDefault="00DE4C54" w:rsidP="00DE4C54">
      <w:pPr>
        <w:spacing w:line="360" w:lineRule="auto"/>
        <w:ind w:left="0" w:firstLine="709"/>
      </w:pPr>
      <w:r w:rsidRPr="004006F2">
        <w:rPr>
          <w:b/>
        </w:rPr>
        <w:t>Дано</w:t>
      </w:r>
    </w:p>
    <w:p w:rsidR="00DE4C54" w:rsidRDefault="00DE4C54" w:rsidP="00DE4C54">
      <w:pPr>
        <w:spacing w:line="360" w:lineRule="auto"/>
        <w:ind w:left="0" w:firstLine="709"/>
      </w:pPr>
    </w:p>
    <w:p w:rsidR="00DE4C54" w:rsidRPr="004006F2" w:rsidRDefault="00DE4C54" w:rsidP="00DE4C54">
      <w:pPr>
        <w:spacing w:line="360" w:lineRule="auto"/>
        <w:ind w:left="0" w:firstLine="709"/>
      </w:pPr>
      <w:r>
        <w:t>Таблица истинности: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DE4C54" w:rsidRPr="00B552E6" w:rsidTr="00590613">
        <w:trPr>
          <w:trHeight w:val="49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f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  <w:tr w:rsidR="00DE4C54" w:rsidRPr="00B552E6" w:rsidTr="00590613">
        <w:trPr>
          <w:trHeight w:val="44"/>
        </w:trPr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0</w:t>
            </w:r>
          </w:p>
        </w:tc>
      </w:tr>
    </w:tbl>
    <w:p w:rsidR="00DE4C54" w:rsidRDefault="00DE4C54" w:rsidP="00DE4C54">
      <w:pPr>
        <w:spacing w:line="360" w:lineRule="auto"/>
        <w:ind w:left="0" w:firstLine="709"/>
      </w:pPr>
    </w:p>
    <w:p w:rsidR="00DE4C54" w:rsidRPr="00674D42" w:rsidRDefault="00DE4C54" w:rsidP="00DE4C54">
      <w:pPr>
        <w:spacing w:line="360" w:lineRule="auto"/>
        <w:ind w:left="0" w:firstLine="709"/>
      </w:pPr>
      <w:r>
        <w:t>Тип нормальной формы оптимизированной функции:</w:t>
      </w:r>
      <w:r w:rsidRPr="00674D42">
        <w:t xml:space="preserve"> </w:t>
      </w:r>
      <w:r>
        <w:t>МДНФ</w:t>
      </w:r>
    </w:p>
    <w:p w:rsidR="00DE4C54" w:rsidRDefault="00DE4C54" w:rsidP="00DE4C54">
      <w:pPr>
        <w:spacing w:line="360" w:lineRule="auto"/>
        <w:ind w:left="0" w:firstLine="709"/>
      </w:pPr>
      <w:r>
        <w:t>Базис реализации функции в электронной схеме: Пирса</w:t>
      </w:r>
      <w:r>
        <w:t xml:space="preserve"> </w:t>
      </w:r>
      <w:r>
        <w:t>(И</w:t>
      </w:r>
      <w:r>
        <w:t>ЛИ</w:t>
      </w:r>
      <w:r>
        <w:t>-НЕ)</w:t>
      </w:r>
    </w:p>
    <w:p w:rsidR="00DE4C54" w:rsidRDefault="00DE4C54" w:rsidP="00DE4C54">
      <w:pPr>
        <w:spacing w:line="360" w:lineRule="auto"/>
        <w:ind w:left="0" w:firstLine="709"/>
      </w:pPr>
    </w:p>
    <w:p w:rsidR="00DE4C54" w:rsidRDefault="00DE4C54" w:rsidP="00DE4C54">
      <w:pPr>
        <w:spacing w:line="360" w:lineRule="auto"/>
        <w:ind w:left="0" w:firstLine="709"/>
        <w:rPr>
          <w:b/>
        </w:rPr>
      </w:pPr>
      <w:r w:rsidRPr="004006F2">
        <w:rPr>
          <w:b/>
        </w:rPr>
        <w:t>Решение</w:t>
      </w:r>
    </w:p>
    <w:p w:rsidR="00DE4C54" w:rsidRDefault="00DE4C54" w:rsidP="00DE4C54">
      <w:pPr>
        <w:spacing w:line="360" w:lineRule="auto"/>
        <w:ind w:left="0" w:firstLine="709"/>
        <w:rPr>
          <w:b/>
        </w:rPr>
      </w:pPr>
    </w:p>
    <w:p w:rsidR="00DE4C54" w:rsidRPr="00FB4971" w:rsidRDefault="00DE4C54" w:rsidP="00DE4C54">
      <w:pPr>
        <w:spacing w:line="360" w:lineRule="auto"/>
        <w:ind w:left="0" w:firstLine="709"/>
      </w:pPr>
      <w:r>
        <w:t>Формула совершенной нормальной формы функции</w:t>
      </w:r>
    </w:p>
    <w:p w:rsidR="00DE4C54" w:rsidRPr="00DE4C54" w:rsidRDefault="00DE4C54" w:rsidP="00DE4C54">
      <w:pPr>
        <w:spacing w:line="360" w:lineRule="auto"/>
        <w:ind w:left="0" w:firstLine="709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  <w:lang w:val="en-US"/>
            </w:rPr>
            <m:t>(a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</m:e>
          </m:bar>
          <m:r>
            <w:rPr>
              <w:rFonts w:ascii="Cambria Math" w:eastAsia="Times New Roman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eastAsia="Times New Roman" w:hAnsi="Cambria Math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b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c</m:t>
          </m:r>
          <m:r>
            <w:rPr>
              <w:rFonts w:ascii="Cambria Math" w:eastAsia="Times New Roman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eastAsia="Times New Roman" w:hAnsi="Cambria Math"/>
              <w:lang w:val="en-US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="Times New Roman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c</m:t>
          </m:r>
          <m:r>
            <w:rPr>
              <w:rFonts w:ascii="Cambria Math" w:eastAsia="Times New Roman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(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14191E"/>
                  <w:sz w:val="30"/>
                  <w:szCs w:val="30"/>
                  <w:shd w:val="clear" w:color="auto" w:fill="FFFFFF"/>
                </w:rPr>
                <m:t>c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)</m:t>
          </m:r>
        </m:oMath>
      </m:oMathPara>
    </w:p>
    <w:p w:rsidR="00DE4C54" w:rsidRPr="00A82AF8" w:rsidRDefault="00DE4C54" w:rsidP="00DE4C54">
      <w:pPr>
        <w:spacing w:line="360" w:lineRule="auto"/>
        <w:ind w:left="0" w:firstLine="709"/>
      </w:pPr>
      <w:r>
        <w:t>Карта Карно</w:t>
      </w:r>
      <w:r w:rsidRPr="00A82AF8">
        <w:t xml:space="preserve"> </w:t>
      </w:r>
      <w:r>
        <w:t>с группами покрытия</w:t>
      </w:r>
    </w:p>
    <w:tbl>
      <w:tblPr>
        <w:tblW w:w="0" w:type="auto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602"/>
        <w:gridCol w:w="602"/>
        <w:gridCol w:w="602"/>
        <w:gridCol w:w="602"/>
      </w:tblGrid>
      <w:tr w:rsidR="00DE4C54" w:rsidRPr="00B552E6" w:rsidTr="00C16545">
        <w:trPr>
          <w:trHeight w:val="143"/>
        </w:trPr>
        <w:tc>
          <w:tcPr>
            <w:tcW w:w="602" w:type="dxa"/>
            <w:tcBorders>
              <w:tl2br w:val="single" w:sz="4" w:space="0" w:color="auto"/>
            </w:tcBorders>
          </w:tcPr>
          <w:p w:rsidR="00DE4C54" w:rsidRPr="00B552E6" w:rsidRDefault="00DE4C54" w:rsidP="00590613">
            <w:pPr>
              <w:spacing w:line="240" w:lineRule="auto"/>
              <w:ind w:left="0"/>
              <w:rPr>
                <w:sz w:val="18"/>
                <w:lang w:val="en-US"/>
              </w:rPr>
            </w:pPr>
            <w:r w:rsidRPr="00DE4C54">
              <w:rPr>
                <w:sz w:val="18"/>
              </w:rPr>
              <w:t xml:space="preserve">   </w:t>
            </w:r>
            <w:proofErr w:type="spellStart"/>
            <w:r w:rsidRPr="00B552E6">
              <w:rPr>
                <w:sz w:val="18"/>
                <w:lang w:val="en-US"/>
              </w:rPr>
              <w:t>bc</w:t>
            </w:r>
            <w:proofErr w:type="spellEnd"/>
          </w:p>
          <w:p w:rsidR="00DE4C54" w:rsidRPr="00B552E6" w:rsidRDefault="00DE4C54" w:rsidP="00590613">
            <w:pPr>
              <w:spacing w:line="240" w:lineRule="auto"/>
              <w:ind w:left="0"/>
              <w:rPr>
                <w:sz w:val="18"/>
                <w:lang w:val="en-US"/>
              </w:rPr>
            </w:pPr>
            <w:r w:rsidRPr="00B552E6">
              <w:rPr>
                <w:sz w:val="18"/>
                <w:lang w:val="en-US"/>
              </w:rPr>
              <w:t>a</w:t>
            </w:r>
          </w:p>
        </w:tc>
        <w:tc>
          <w:tcPr>
            <w:tcW w:w="602" w:type="dxa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02" w:type="dxa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02" w:type="dxa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2" w:type="dxa"/>
            <w:vAlign w:val="center"/>
          </w:tcPr>
          <w:p w:rsidR="00DE4C54" w:rsidRPr="00C16545" w:rsidRDefault="00C16545" w:rsidP="00C16545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E4C54" w:rsidRPr="00B552E6" w:rsidTr="00C16545">
        <w:trPr>
          <w:trHeight w:val="141"/>
        </w:trPr>
        <w:tc>
          <w:tcPr>
            <w:tcW w:w="602" w:type="dxa"/>
            <w:vAlign w:val="center"/>
          </w:tcPr>
          <w:p w:rsidR="00DE4C54" w:rsidRPr="00B552E6" w:rsidRDefault="00C16545" w:rsidP="00590613">
            <w:pPr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602" w:type="dxa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shd w:val="clear" w:color="auto" w:fill="70AD47" w:themeFill="accent6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  <w:shd w:val="clear" w:color="auto" w:fill="FFFFFF" w:themeFill="background1"/>
            <w:vAlign w:val="center"/>
          </w:tcPr>
          <w:p w:rsidR="00DE4C54" w:rsidRPr="00C16545" w:rsidRDefault="00C16545" w:rsidP="00C16545">
            <w:pPr>
              <w:spacing w:line="360" w:lineRule="auto"/>
              <w:ind w:left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16545" w:rsidRPr="00B552E6" w:rsidTr="00C16545">
        <w:trPr>
          <w:trHeight w:val="141"/>
        </w:trPr>
        <w:tc>
          <w:tcPr>
            <w:tcW w:w="602" w:type="dxa"/>
            <w:vAlign w:val="center"/>
          </w:tcPr>
          <w:p w:rsidR="00DE4C54" w:rsidRPr="00B552E6" w:rsidRDefault="00C16545" w:rsidP="00590613">
            <w:pPr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602" w:type="dxa"/>
            <w:shd w:val="clear" w:color="auto" w:fill="FF0000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  <w:shd w:val="clear" w:color="auto" w:fill="FFFFFF" w:themeFill="background1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  <w:shd w:val="clear" w:color="auto" w:fill="70AD47" w:themeFill="accent6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  <w:shd w:val="clear" w:color="auto" w:fill="FF0000"/>
            <w:vAlign w:val="center"/>
          </w:tcPr>
          <w:p w:rsidR="00DE4C54" w:rsidRPr="00C16545" w:rsidRDefault="00C16545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E4C54" w:rsidRDefault="00DE4C54" w:rsidP="00DE4C54">
      <w:pPr>
        <w:spacing w:line="360" w:lineRule="auto"/>
        <w:ind w:left="0" w:firstLine="709"/>
      </w:pPr>
    </w:p>
    <w:p w:rsidR="00DE4C54" w:rsidRDefault="00DE4C54" w:rsidP="00DE4C54">
      <w:pPr>
        <w:spacing w:line="360" w:lineRule="auto"/>
        <w:ind w:left="0" w:firstLine="709"/>
      </w:pPr>
      <w:r>
        <w:t xml:space="preserve">Формула минимальной нормальной формы функции (МДНФ) </w:t>
      </w:r>
    </w:p>
    <w:p w:rsidR="00DE4C54" w:rsidRPr="00DE4C54" w:rsidRDefault="00DE4C54" w:rsidP="00DE4C54">
      <w:pPr>
        <w:spacing w:line="360" w:lineRule="auto"/>
        <w:ind w:left="0" w:firstLine="709"/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</m:t>
              </m:r>
            </m:e>
          </m:d>
          <m:r>
            <w:rPr>
              <w:rFonts w:ascii="Cambria Math" w:eastAsia="Times New Roman" w:hAnsi="Cambria Math"/>
            </w:rPr>
            <m:t>=</m:t>
          </m:r>
          <m:r>
            <w:rPr>
              <w:rFonts w:ascii="Cambria Math" w:eastAsia="Times New Roman" w:hAnsi="Cambria Math"/>
              <w:color w:val="C00000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C00000"/>
                </w:rPr>
              </m:ctrlPr>
            </m:barPr>
            <m:e>
              <m:r>
                <w:rPr>
                  <w:rFonts w:ascii="Cambria Math" w:eastAsia="Times New Roman" w:hAnsi="Cambria Math"/>
                  <w:color w:val="C00000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C00000"/>
              <w:sz w:val="30"/>
              <w:szCs w:val="30"/>
              <w:shd w:val="clear" w:color="auto" w:fill="FFFFFF"/>
            </w:rPr>
            <m:t>∨</m:t>
          </m:r>
          <m:r>
            <m:rPr>
              <m:sty m:val="p"/>
            </m:rPr>
            <w:rPr>
              <w:rFonts w:ascii="Cambria Math" w:hAnsi="Cambria Math" w:cs="Cambria Math"/>
              <w:color w:val="C00000"/>
              <w:sz w:val="30"/>
              <w:szCs w:val="30"/>
              <w:shd w:val="clear" w:color="auto" w:fill="FFFFFF"/>
            </w:rPr>
            <m:t>c</m:t>
          </m:r>
          <m:r>
            <w:rPr>
              <w:rFonts w:ascii="Cambria Math" w:eastAsia="Times New Roman" w:hAnsi="Cambria Math"/>
              <w:color w:val="C00000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14191E"/>
              <w:sz w:val="30"/>
              <w:szCs w:val="30"/>
              <w:shd w:val="clear" w:color="auto" w:fill="FFFFFF"/>
            </w:rPr>
            <m:t>∧</m:t>
          </m:r>
          <m:r>
            <w:rPr>
              <w:rFonts w:ascii="Cambria Math" w:eastAsia="Times New Roman" w:hAnsi="Cambria Math"/>
              <w:color w:val="00B050"/>
            </w:rPr>
            <m:t>(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B050"/>
                </w:rPr>
              </m:ctrlPr>
            </m:barPr>
            <m:e>
              <m:r>
                <w:rPr>
                  <w:rFonts w:ascii="Cambria Math" w:eastAsia="Times New Roman" w:hAnsi="Cambria Math"/>
                  <w:color w:val="00B050"/>
                </w:rPr>
                <m:t>b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color w:val="00B050"/>
              <w:sz w:val="30"/>
              <w:szCs w:val="30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 w:cs="Cambria Math"/>
                  <w:color w:val="00B050"/>
                  <w:sz w:val="30"/>
                  <w:szCs w:val="30"/>
                  <w:shd w:val="clear" w:color="auto" w:fill="FFFFFF"/>
                </w:rPr>
              </m:ctrlPr>
            </m:barPr>
            <m:e>
              <m:r>
                <w:rPr>
                  <w:rFonts w:ascii="Cambria Math" w:hAnsi="Cambria Math" w:cs="Cambria Math"/>
                  <w:color w:val="00B050"/>
                  <w:sz w:val="30"/>
                  <w:szCs w:val="30"/>
                  <w:shd w:val="clear" w:color="auto" w:fill="FFFFFF"/>
                </w:rPr>
                <m:t>c</m:t>
              </m:r>
            </m:e>
          </m:bar>
          <m:r>
            <w:rPr>
              <w:rFonts w:ascii="Cambria Math" w:eastAsia="Times New Roman" w:hAnsi="Cambria Math"/>
              <w:color w:val="00B050"/>
            </w:rPr>
            <m:t>)</m:t>
          </m:r>
        </m:oMath>
      </m:oMathPara>
    </w:p>
    <w:p w:rsidR="00DE4C54" w:rsidRPr="00E60B85" w:rsidRDefault="00DE4C54" w:rsidP="00DE4C54">
      <w:pPr>
        <w:spacing w:line="360" w:lineRule="auto"/>
        <w:ind w:left="0" w:firstLine="709"/>
      </w:pPr>
      <w:r>
        <w:rPr>
          <w:rFonts w:eastAsia="Times New Roman"/>
        </w:rPr>
        <w:t>Формула МНФ, в соответствии с базисом</w:t>
      </w:r>
    </w:p>
    <w:p w:rsidR="00DE4C54" w:rsidRPr="00DE4C54" w:rsidRDefault="00DE4C54" w:rsidP="00DE4C54">
      <w:pPr>
        <w:spacing w:line="360" w:lineRule="auto"/>
        <w:ind w:left="0" w:firstLine="709"/>
        <w:rPr>
          <w:rFonts w:eastAsia="Times New Roman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a,b,c</m:t>
              </m:r>
            </m:e>
          </m:d>
          <m:r>
            <w:rPr>
              <w:rFonts w:ascii="Cambria Math" w:eastAsia="Times New Roman" w:hAnsi="Cambria Math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0000" w:themeColor="text1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∨c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>∧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0000" w:themeColor="text1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c</m:t>
                  </m:r>
                </m:e>
              </m:bar>
            </m:e>
          </m:d>
          <m:r>
            <w:rPr>
              <w:rFonts w:ascii="Cambria Math" w:eastAsia="Times New Roman" w:hAnsi="Cambria Math"/>
              <w:color w:val="000000" w:themeColor="text1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∨c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∧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c</m:t>
                          </m:r>
                        </m:e>
                      </m:bar>
                    </m:e>
                  </m:d>
                </m:e>
              </m:bar>
            </m:e>
          </m:bar>
          <m:r>
            <w:rPr>
              <w:rFonts w:ascii="Cambria Math" w:eastAsia="Times New Roman" w:hAnsi="Cambria Math"/>
              <w:color w:val="000000" w:themeColor="text1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color w:val="000000" w:themeColor="text1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 w:themeColor="text1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∨c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 w:themeColor="text1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  <w:color w:val="000000" w:themeColor="text1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Cambria Math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c</m:t>
                          </m:r>
                        </m:e>
                      </m:bar>
                    </m:e>
                  </m:d>
                </m:e>
              </m:bar>
            </m:e>
          </m:bar>
          <m:r>
            <m:rPr>
              <m:sty m:val="p"/>
            </m:rPr>
            <w:rPr>
              <w:rFonts w:ascii="Cambria Math" w:hAnsi="Cambria Math" w:cs="Cambria Math"/>
              <w:color w:val="000000" w:themeColor="text1"/>
              <w:sz w:val="30"/>
              <w:szCs w:val="30"/>
              <w:shd w:val="clear" w:color="auto" w:fill="FFFFFF"/>
            </w:rPr>
            <m:t xml:space="preserve"> </m:t>
          </m:r>
        </m:oMath>
      </m:oMathPara>
    </w:p>
    <w:p w:rsidR="00DE4C54" w:rsidRPr="00FB4971" w:rsidRDefault="00DE4C54" w:rsidP="00DE4C54">
      <w:pPr>
        <w:spacing w:line="360" w:lineRule="auto"/>
        <w:ind w:left="0" w:firstLine="709"/>
      </w:pPr>
      <w:r>
        <w:lastRenderedPageBreak/>
        <w:t xml:space="preserve">Схема логической функции в </w:t>
      </w:r>
      <w:proofErr w:type="spellStart"/>
      <w:r>
        <w:rPr>
          <w:lang w:val="en-US"/>
        </w:rPr>
        <w:t>Quartus</w:t>
      </w:r>
      <w:proofErr w:type="spellEnd"/>
    </w:p>
    <w:p w:rsidR="00DE4C54" w:rsidRPr="00FB4971" w:rsidRDefault="00C16545" w:rsidP="00DE4C54">
      <w:pPr>
        <w:spacing w:line="360" w:lineRule="auto"/>
        <w:ind w:left="0"/>
      </w:pPr>
      <w:r w:rsidRPr="00C16545">
        <w:drawing>
          <wp:inline distT="0" distB="0" distL="0" distR="0" wp14:anchorId="7C976EF9" wp14:editId="344C1EBF">
            <wp:extent cx="5940425" cy="3632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54" w:rsidRDefault="00DE4C54" w:rsidP="00DE4C54">
      <w:pPr>
        <w:spacing w:line="360" w:lineRule="auto"/>
        <w:ind w:left="0" w:firstLine="709"/>
      </w:pPr>
      <w:r>
        <w:t>Изображение окна «</w:t>
      </w:r>
      <w:r>
        <w:rPr>
          <w:lang w:val="en-US"/>
        </w:rPr>
        <w:t>Simulation</w:t>
      </w:r>
      <w:r w:rsidRPr="00674D42">
        <w:t xml:space="preserve"> </w:t>
      </w:r>
      <w:r>
        <w:rPr>
          <w:lang w:val="en-US"/>
        </w:rPr>
        <w:t>Report</w:t>
      </w:r>
      <w:r>
        <w:t>»</w:t>
      </w:r>
    </w:p>
    <w:p w:rsidR="00DE4C54" w:rsidRDefault="00C16545" w:rsidP="00DE4C54">
      <w:pPr>
        <w:spacing w:line="360" w:lineRule="auto"/>
        <w:ind w:left="0"/>
      </w:pPr>
      <w:r w:rsidRPr="00C16545">
        <w:drawing>
          <wp:inline distT="0" distB="0" distL="0" distR="0" wp14:anchorId="77AA8758" wp14:editId="66A5E63E">
            <wp:extent cx="5940425" cy="2696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54" w:rsidRDefault="00DE4C54" w:rsidP="00DE4C54">
      <w:pPr>
        <w:spacing w:line="360" w:lineRule="auto"/>
        <w:ind w:left="0" w:firstLine="709"/>
      </w:pPr>
      <w:r>
        <w:t>Результаты симуляции работы логической функции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1"/>
        <w:gridCol w:w="901"/>
        <w:gridCol w:w="901"/>
        <w:gridCol w:w="2447"/>
      </w:tblGrid>
      <w:tr w:rsidR="00DE4C54" w:rsidRPr="00B552E6" w:rsidTr="00590613">
        <w:trPr>
          <w:trHeight w:val="263"/>
        </w:trPr>
        <w:tc>
          <w:tcPr>
            <w:tcW w:w="0" w:type="auto"/>
            <w:vMerge w:val="restart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</w:p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t, ns</w:t>
            </w:r>
          </w:p>
        </w:tc>
        <w:tc>
          <w:tcPr>
            <w:tcW w:w="0" w:type="auto"/>
            <w:gridSpan w:val="3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Аргументы функции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Значение функции</w:t>
            </w:r>
          </w:p>
        </w:tc>
      </w:tr>
      <w:tr w:rsidR="00DE4C54" w:rsidRPr="00B552E6" w:rsidTr="00590613">
        <w:trPr>
          <w:trHeight w:val="49"/>
        </w:trPr>
        <w:tc>
          <w:tcPr>
            <w:tcW w:w="0" w:type="auto"/>
            <w:vMerge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rPr>
                <w:lang w:val="en-US"/>
              </w:rPr>
              <w:t>f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lastRenderedPageBreak/>
              <w:t>35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55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  <w:tr w:rsidR="00DE4C54" w:rsidRPr="00B552E6" w:rsidTr="00590613">
        <w:trPr>
          <w:trHeight w:val="44"/>
        </w:trPr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  <w:rPr>
                <w:lang w:val="en-US"/>
              </w:rPr>
            </w:pPr>
            <w:r w:rsidRPr="00B552E6">
              <w:rPr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1</w:t>
            </w:r>
          </w:p>
        </w:tc>
        <w:tc>
          <w:tcPr>
            <w:tcW w:w="0" w:type="auto"/>
            <w:vAlign w:val="center"/>
          </w:tcPr>
          <w:p w:rsidR="00DE4C54" w:rsidRPr="00B552E6" w:rsidRDefault="00DE4C54" w:rsidP="00590613">
            <w:pPr>
              <w:spacing w:line="360" w:lineRule="auto"/>
              <w:ind w:left="0"/>
              <w:jc w:val="center"/>
            </w:pPr>
            <w:r w:rsidRPr="00B552E6">
              <w:t>0</w:t>
            </w:r>
          </w:p>
        </w:tc>
      </w:tr>
    </w:tbl>
    <w:p w:rsidR="00DE4C54" w:rsidRPr="00FB4971" w:rsidRDefault="00DE4C54" w:rsidP="00DE4C54">
      <w:pPr>
        <w:spacing w:line="360" w:lineRule="auto"/>
        <w:ind w:left="0" w:firstLine="709"/>
        <w:rPr>
          <w:b/>
        </w:rPr>
      </w:pPr>
    </w:p>
    <w:p w:rsidR="00DE4C54" w:rsidRDefault="00DE4C54" w:rsidP="00DE4C54">
      <w:pPr>
        <w:spacing w:line="360" w:lineRule="auto"/>
        <w:ind w:left="0" w:firstLine="709"/>
        <w:rPr>
          <w:b/>
        </w:rPr>
      </w:pPr>
      <w:r>
        <w:rPr>
          <w:b/>
        </w:rPr>
        <w:t>Заключение</w:t>
      </w:r>
    </w:p>
    <w:p w:rsidR="00DE4C54" w:rsidRPr="00F31EF7" w:rsidRDefault="00DE4C54" w:rsidP="00DE4C54">
      <w:pPr>
        <w:spacing w:line="360" w:lineRule="auto"/>
        <w:ind w:left="0" w:firstLine="709"/>
      </w:pPr>
      <w:r>
        <w:t xml:space="preserve">Для реализации данной функции на ПЛИС можно использовать два метода: написание программы на специальном языке программирования, предназначенном для описания поведения аппаратуры (отсюда название – </w:t>
      </w:r>
      <w:r w:rsidRPr="00F31EF7">
        <w:t>программ</w:t>
      </w:r>
      <w:r>
        <w:t>и</w:t>
      </w:r>
      <w:r w:rsidRPr="00F31EF7">
        <w:t>руемая лог</w:t>
      </w:r>
      <w:r>
        <w:t>и</w:t>
      </w:r>
      <w:r w:rsidRPr="00F31EF7">
        <w:t>ческая интегр</w:t>
      </w:r>
      <w:r>
        <w:t>а</w:t>
      </w:r>
      <w:r w:rsidRPr="00F31EF7">
        <w:t>льная сх</w:t>
      </w:r>
      <w:r>
        <w:t>е</w:t>
      </w:r>
      <w:r w:rsidRPr="00F31EF7">
        <w:t>ма</w:t>
      </w:r>
      <w:r>
        <w:t>) или создание схемы работы устройства. Для данной функции была построена схема, использующая двоичную логику и ее элементы. В данном случае схема построена на элементе И</w:t>
      </w:r>
      <w:r w:rsidR="007E6924">
        <w:t>ЛИ</w:t>
      </w:r>
      <w:bookmarkStart w:id="0" w:name="_GoBack"/>
      <w:bookmarkEnd w:id="0"/>
      <w:r>
        <w:t>-НЕ.</w:t>
      </w:r>
    </w:p>
    <w:p w:rsidR="00B7226C" w:rsidRDefault="00B7226C"/>
    <w:sectPr w:rsidR="00B7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33"/>
    <w:rsid w:val="007E6924"/>
    <w:rsid w:val="00B7226C"/>
    <w:rsid w:val="00C16545"/>
    <w:rsid w:val="00DE4C54"/>
    <w:rsid w:val="00E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27BA"/>
  <w15:chartTrackingRefBased/>
  <w15:docId w15:val="{3B45C763-EFAD-4DCC-9E59-B21D224A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C54"/>
    <w:pPr>
      <w:spacing w:after="0" w:line="276" w:lineRule="auto"/>
      <w:ind w:left="708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2</cp:revision>
  <dcterms:created xsi:type="dcterms:W3CDTF">2021-11-28T12:57:00Z</dcterms:created>
  <dcterms:modified xsi:type="dcterms:W3CDTF">2021-11-28T13:18:00Z</dcterms:modified>
</cp:coreProperties>
</file>