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9BE2" w14:textId="7607C6D7" w:rsidR="007F1C47" w:rsidRDefault="007F1C47" w:rsidP="007F1C47">
      <w:pPr>
        <w:jc w:val="center"/>
      </w:pPr>
      <w:r w:rsidRPr="007F1C47">
        <w:t>Министерство ФГБОУ</w:t>
      </w:r>
    </w:p>
    <w:p w14:paraId="02EDE522" w14:textId="23641719" w:rsidR="007F1C47" w:rsidRDefault="007F1C47" w:rsidP="007F1C47">
      <w:pPr>
        <w:jc w:val="center"/>
      </w:pPr>
      <w:r w:rsidRPr="007F1C47">
        <w:t>Югорский государственный университет</w:t>
      </w:r>
    </w:p>
    <w:p w14:paraId="5CFB7592" w14:textId="51D6F0A0" w:rsidR="007F1C47" w:rsidRDefault="007F1C47" w:rsidP="007F1C47">
      <w:pPr>
        <w:jc w:val="center"/>
      </w:pPr>
      <w:r w:rsidRPr="007F1C47">
        <w:t>Институт цифровой экономики</w:t>
      </w:r>
    </w:p>
    <w:p w14:paraId="11CA664F" w14:textId="77777777" w:rsidR="007F1C47" w:rsidRDefault="007F1C47" w:rsidP="007F1C47"/>
    <w:p w14:paraId="16670B63" w14:textId="3DAFAD8B" w:rsidR="007F1C47" w:rsidRDefault="007F1C47" w:rsidP="007F1C47"/>
    <w:p w14:paraId="17A1956D" w14:textId="77777777" w:rsidR="007F1C47" w:rsidRDefault="007F1C47" w:rsidP="007F1C47"/>
    <w:p w14:paraId="68393734" w14:textId="77777777" w:rsidR="007F1C47" w:rsidRDefault="007F1C47" w:rsidP="007F1C47"/>
    <w:p w14:paraId="6EA919FB" w14:textId="2CEE279A" w:rsidR="007F1C47" w:rsidRDefault="007F1C47" w:rsidP="007F1C47">
      <w:pPr>
        <w:jc w:val="center"/>
      </w:pPr>
      <w:r w:rsidRPr="007F1C47">
        <w:t>Отчет о лабораторной работе по дисциплине:</w:t>
      </w:r>
    </w:p>
    <w:p w14:paraId="70F49F06" w14:textId="77777777" w:rsidR="00170D27" w:rsidRDefault="00170D27" w:rsidP="007F1C47">
      <w:pPr>
        <w:jc w:val="center"/>
      </w:pPr>
      <w:r w:rsidRPr="00170D27">
        <w:t>Аппаратное обеспечение вычислительных систем</w:t>
      </w:r>
    </w:p>
    <w:p w14:paraId="720B937E" w14:textId="3C62BA2A" w:rsidR="007F1C47" w:rsidRDefault="00170D27" w:rsidP="00170D27">
      <w:pPr>
        <w:jc w:val="center"/>
      </w:pPr>
      <w:r w:rsidRPr="00170D27">
        <w:t>Анализ функционирования линейной непрерывной системы автоматического управления</w:t>
      </w:r>
    </w:p>
    <w:p w14:paraId="751DCCBD" w14:textId="77777777" w:rsidR="007F1C47" w:rsidRDefault="007F1C47" w:rsidP="007F1C47"/>
    <w:p w14:paraId="42A30E83" w14:textId="7EAFFE0F" w:rsidR="007F1C47" w:rsidRDefault="007F1C47" w:rsidP="007F1C47"/>
    <w:p w14:paraId="40B28042" w14:textId="1AEF32BB" w:rsidR="00170D27" w:rsidRDefault="00170D27" w:rsidP="007F1C47"/>
    <w:p w14:paraId="6579DFBC" w14:textId="77777777" w:rsidR="00170D27" w:rsidRDefault="00170D27" w:rsidP="007F1C47"/>
    <w:p w14:paraId="6F738484" w14:textId="77777777" w:rsidR="007F1C47" w:rsidRDefault="007F1C47" w:rsidP="007F1C47"/>
    <w:p w14:paraId="5AAC9383" w14:textId="1C495AAD" w:rsidR="00170D27" w:rsidRPr="00170D27" w:rsidRDefault="007F1C47" w:rsidP="007F1C47">
      <w:r w:rsidRPr="007F1C47">
        <w:t>Студент гр. 11</w:t>
      </w:r>
      <w:r w:rsidR="00170D27">
        <w:t>91</w:t>
      </w:r>
      <w:r w:rsidRPr="007F1C47">
        <w:t>б</w:t>
      </w:r>
      <w:r w:rsidR="00170D27">
        <w:t xml:space="preserve"> </w:t>
      </w:r>
      <w:r w:rsidR="00170D27">
        <w:rPr>
          <w:lang w:val="en-US"/>
        </w:rPr>
        <w:t>A</w:t>
      </w:r>
      <w:proofErr w:type="spellStart"/>
      <w:r w:rsidR="00170D27">
        <w:t>ббазов</w:t>
      </w:r>
      <w:proofErr w:type="spellEnd"/>
      <w:r w:rsidR="00170D27">
        <w:t xml:space="preserve"> В.Р.</w:t>
      </w:r>
    </w:p>
    <w:p w14:paraId="11B08AED" w14:textId="04DADDF7" w:rsidR="00170D27" w:rsidRDefault="007F1C47" w:rsidP="007F1C47">
      <w:r w:rsidRPr="007F1C47">
        <w:t xml:space="preserve">Преподаватель Усманов Р.Т. </w:t>
      </w:r>
    </w:p>
    <w:p w14:paraId="541E24C3" w14:textId="77777777" w:rsidR="00170D27" w:rsidRDefault="00170D27" w:rsidP="007F1C47"/>
    <w:p w14:paraId="61CF6212" w14:textId="77777777" w:rsidR="00170D27" w:rsidRDefault="00170D27" w:rsidP="007F1C47"/>
    <w:p w14:paraId="43D9A75C" w14:textId="77777777" w:rsidR="00170D27" w:rsidRDefault="00170D27" w:rsidP="007F1C47"/>
    <w:p w14:paraId="757045AB" w14:textId="77777777" w:rsidR="00170D27" w:rsidRDefault="00170D27" w:rsidP="007F1C47"/>
    <w:p w14:paraId="2AF4EE31" w14:textId="77777777" w:rsidR="00170D27" w:rsidRDefault="00170D27" w:rsidP="007F1C47"/>
    <w:p w14:paraId="0F9B1DB4" w14:textId="77777777" w:rsidR="00170D27" w:rsidRDefault="00170D27" w:rsidP="007F1C47"/>
    <w:p w14:paraId="453E0CB7" w14:textId="787AA936" w:rsidR="00170D27" w:rsidRDefault="007F1C47" w:rsidP="00170D27">
      <w:pPr>
        <w:jc w:val="center"/>
      </w:pPr>
      <w:r w:rsidRPr="007F1C47">
        <w:t>Ханты-Мансийск</w:t>
      </w:r>
    </w:p>
    <w:p w14:paraId="6F150225" w14:textId="4E709759" w:rsidR="007F1C47" w:rsidRDefault="007F1C47" w:rsidP="00170D27">
      <w:pPr>
        <w:jc w:val="center"/>
      </w:pPr>
      <w:r w:rsidRPr="007F1C47">
        <w:t>202</w:t>
      </w:r>
      <w:r w:rsidR="00170D27">
        <w:t>2</w:t>
      </w:r>
    </w:p>
    <w:p w14:paraId="020E8685" w14:textId="25BD6D40" w:rsidR="00FB7335" w:rsidRDefault="00FF53D7" w:rsidP="00FF53D7">
      <w:pPr>
        <w:pStyle w:val="1"/>
      </w:pPr>
      <w:r>
        <w:lastRenderedPageBreak/>
        <w:t>1. ИСХОДНЫЕ ДАННЫЕ</w:t>
      </w:r>
    </w:p>
    <w:p w14:paraId="35D736FF" w14:textId="13581F84" w:rsidR="00FF53D7" w:rsidRDefault="00FF53D7" w:rsidP="00FF53D7">
      <w:pPr>
        <w:pStyle w:val="2"/>
      </w:pPr>
      <w:r>
        <w:t>1.1. Структура и параметры исходной нескорректированной САУ</w:t>
      </w:r>
    </w:p>
    <w:p w14:paraId="36BDCF70" w14:textId="5118E30B" w:rsidR="00FF53D7" w:rsidRDefault="00FF53D7" w:rsidP="00FF53D7">
      <w:pPr>
        <w:pStyle w:val="3"/>
      </w:pPr>
      <w:r>
        <w:t>Табл. 1.1</w:t>
      </w:r>
    </w:p>
    <w:p w14:paraId="42CAF1AA" w14:textId="5950A0F5" w:rsidR="00FF53D7" w:rsidRDefault="00FF53D7" w:rsidP="00FF53D7">
      <w:pPr>
        <w:jc w:val="center"/>
      </w:pPr>
      <w:r>
        <w:t>Алгебраические уравнения исходной САУ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53D7" w14:paraId="6B8B770F" w14:textId="77777777" w:rsidTr="00FF53D7">
        <w:trPr>
          <w:trHeight w:val="783"/>
        </w:trPr>
        <w:tc>
          <w:tcPr>
            <w:tcW w:w="2336" w:type="dxa"/>
            <w:vAlign w:val="center"/>
          </w:tcPr>
          <w:p w14:paraId="16AAF7C9" w14:textId="33C9B0A8" w:rsidR="00FF53D7" w:rsidRPr="00A81E0C" w:rsidRDefault="00FF53D7" w:rsidP="00FF53D7">
            <w:pPr>
              <w:jc w:val="center"/>
              <w:rPr>
                <w:i/>
                <w:iCs/>
                <w:szCs w:val="24"/>
                <w:lang w:val="en-US"/>
              </w:rPr>
            </w:pPr>
            <w:r w:rsidRPr="00A81E0C">
              <w:rPr>
                <w:i/>
                <w:iCs/>
                <w:szCs w:val="24"/>
                <w:lang w:val="en-US"/>
              </w:rPr>
              <w:t>x</w:t>
            </w:r>
            <w:r w:rsidRPr="00A81E0C">
              <w:rPr>
                <w:i/>
                <w:iCs/>
                <w:szCs w:val="24"/>
                <w:vertAlign w:val="subscript"/>
                <w:lang w:val="en-US"/>
              </w:rPr>
              <w:t>3</w:t>
            </w:r>
            <w:r w:rsidRPr="00A81E0C">
              <w:rPr>
                <w:i/>
                <w:iCs/>
                <w:szCs w:val="24"/>
                <w:lang w:val="en-US"/>
              </w:rPr>
              <w:t>=v-y</w:t>
            </w:r>
          </w:p>
        </w:tc>
        <w:tc>
          <w:tcPr>
            <w:tcW w:w="2336" w:type="dxa"/>
            <w:vAlign w:val="center"/>
          </w:tcPr>
          <w:p w14:paraId="37F08794" w14:textId="268C60EA" w:rsidR="00FF53D7" w:rsidRPr="00A81E0C" w:rsidRDefault="00FF53D7" w:rsidP="00FF53D7">
            <w:pPr>
              <w:jc w:val="center"/>
              <w:rPr>
                <w:i/>
                <w:iCs/>
                <w:szCs w:val="24"/>
                <w:lang w:val="en-US"/>
              </w:rPr>
            </w:pPr>
            <w:r w:rsidRPr="00A81E0C">
              <w:rPr>
                <w:i/>
                <w:iCs/>
                <w:szCs w:val="24"/>
                <w:lang w:val="en-US"/>
              </w:rPr>
              <w:t>x</w:t>
            </w:r>
            <w:r w:rsidRPr="00A81E0C">
              <w:rPr>
                <w:i/>
                <w:iCs/>
                <w:szCs w:val="24"/>
                <w:vertAlign w:val="subscript"/>
                <w:lang w:val="en-US"/>
              </w:rPr>
              <w:t>4</w:t>
            </w:r>
            <w:r w:rsidRPr="00A81E0C">
              <w:rPr>
                <w:i/>
                <w:iCs/>
                <w:szCs w:val="24"/>
                <w:lang w:val="en-US"/>
              </w:rPr>
              <w:t>=y</w:t>
            </w:r>
            <w:r w:rsidRPr="00A81E0C">
              <w:rPr>
                <w:i/>
                <w:iCs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336" w:type="dxa"/>
            <w:vAlign w:val="center"/>
          </w:tcPr>
          <w:p w14:paraId="218DFD07" w14:textId="6E1FABC0" w:rsidR="00FF53D7" w:rsidRPr="00A81E0C" w:rsidRDefault="00FF53D7" w:rsidP="00FF53D7">
            <w:pPr>
              <w:jc w:val="center"/>
              <w:rPr>
                <w:i/>
                <w:iCs/>
                <w:szCs w:val="24"/>
                <w:lang w:val="en-US"/>
              </w:rPr>
            </w:pPr>
            <w:r w:rsidRPr="00A81E0C">
              <w:rPr>
                <w:i/>
                <w:iCs/>
                <w:szCs w:val="24"/>
                <w:lang w:val="en-US"/>
              </w:rPr>
              <w:t>x</w:t>
            </w:r>
            <w:r w:rsidRPr="00A81E0C">
              <w:rPr>
                <w:i/>
                <w:iCs/>
                <w:szCs w:val="24"/>
                <w:vertAlign w:val="subscript"/>
                <w:lang w:val="en-US"/>
              </w:rPr>
              <w:t>2</w:t>
            </w:r>
            <w:r w:rsidRPr="00A81E0C">
              <w:rPr>
                <w:i/>
                <w:iCs/>
                <w:szCs w:val="24"/>
                <w:lang w:val="en-US"/>
              </w:rPr>
              <w:t>=y</w:t>
            </w:r>
            <w:r w:rsidRPr="00A81E0C">
              <w:rPr>
                <w:i/>
                <w:iCs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7" w:type="dxa"/>
            <w:vAlign w:val="center"/>
          </w:tcPr>
          <w:p w14:paraId="5F30BB3A" w14:textId="66FFF586" w:rsidR="00FF53D7" w:rsidRPr="00A81E0C" w:rsidRDefault="00FF53D7" w:rsidP="00FF53D7">
            <w:pPr>
              <w:jc w:val="center"/>
              <w:rPr>
                <w:i/>
                <w:iCs/>
                <w:szCs w:val="24"/>
                <w:lang w:val="en-US"/>
              </w:rPr>
            </w:pPr>
            <w:r w:rsidRPr="00A81E0C">
              <w:rPr>
                <w:i/>
                <w:iCs/>
                <w:szCs w:val="24"/>
                <w:lang w:val="en-US"/>
              </w:rPr>
              <w:t>x</w:t>
            </w:r>
            <w:r w:rsidRPr="00A81E0C">
              <w:rPr>
                <w:i/>
                <w:iCs/>
                <w:szCs w:val="24"/>
                <w:vertAlign w:val="subscript"/>
                <w:lang w:val="en-US"/>
              </w:rPr>
              <w:t>1</w:t>
            </w:r>
            <w:r w:rsidRPr="00A81E0C">
              <w:rPr>
                <w:i/>
                <w:iCs/>
                <w:szCs w:val="24"/>
                <w:lang w:val="en-US"/>
              </w:rPr>
              <w:t>=y</w:t>
            </w:r>
            <w:r w:rsidRPr="00A81E0C">
              <w:rPr>
                <w:i/>
                <w:iCs/>
                <w:szCs w:val="24"/>
                <w:vertAlign w:val="subscript"/>
                <w:lang w:val="en-US"/>
              </w:rPr>
              <w:t>2</w:t>
            </w:r>
            <w:r w:rsidRPr="00A81E0C">
              <w:rPr>
                <w:i/>
                <w:iCs/>
                <w:szCs w:val="24"/>
                <w:lang w:val="en-US"/>
              </w:rPr>
              <w:t>-f</w:t>
            </w:r>
          </w:p>
        </w:tc>
      </w:tr>
    </w:tbl>
    <w:p w14:paraId="053BCE85" w14:textId="2679EFF3" w:rsidR="00FF53D7" w:rsidRDefault="00AC10F6" w:rsidP="00AC10F6">
      <w:pPr>
        <w:pStyle w:val="3"/>
      </w:pPr>
      <w:r>
        <w:t>Табл. 1.2</w:t>
      </w:r>
    </w:p>
    <w:p w14:paraId="2EF70B34" w14:textId="3CCD3D71" w:rsidR="00AC10F6" w:rsidRDefault="00AC10F6" w:rsidP="00AC10F6">
      <w:pPr>
        <w:jc w:val="center"/>
      </w:pPr>
      <w:r>
        <w:t>Параметры динамических звеньев исходной САУ</w:t>
      </w:r>
    </w:p>
    <w:tbl>
      <w:tblPr>
        <w:tblStyle w:val="a3"/>
        <w:tblW w:w="9358" w:type="dxa"/>
        <w:tblLook w:val="04A0" w:firstRow="1" w:lastRow="0" w:firstColumn="1" w:lastColumn="0" w:noHBand="0" w:noVBand="1"/>
      </w:tblPr>
      <w:tblGrid>
        <w:gridCol w:w="719"/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81E0C" w:rsidRPr="00AC10F6" w14:paraId="5F65D150" w14:textId="77777777" w:rsidTr="00AC10F6">
        <w:trPr>
          <w:trHeight w:val="642"/>
        </w:trPr>
        <w:tc>
          <w:tcPr>
            <w:tcW w:w="719" w:type="dxa"/>
            <w:vAlign w:val="center"/>
          </w:tcPr>
          <w:p w14:paraId="2E493BD3" w14:textId="7203AB65" w:rsidR="00A81E0C" w:rsidRPr="00A81E0C" w:rsidRDefault="00A81E0C" w:rsidP="00A81E0C">
            <w:pPr>
              <w:jc w:val="center"/>
              <w:rPr>
                <w:i/>
                <w:iCs/>
                <w:szCs w:val="24"/>
                <w:lang w:val="en-US"/>
              </w:rPr>
            </w:pPr>
            <w:r w:rsidRPr="00A81E0C">
              <w:rPr>
                <w:i/>
                <w:iCs/>
                <w:szCs w:val="24"/>
                <w:lang w:val="en-US"/>
              </w:rPr>
              <w:t>k</w:t>
            </w:r>
            <w:r w:rsidRPr="00A81E0C">
              <w:rPr>
                <w:i/>
                <w:iCs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4A88D608" w14:textId="489B6839" w:rsidR="00A81E0C" w:rsidRPr="00A81E0C" w:rsidRDefault="00A81E0C" w:rsidP="00A81E0C">
            <w:pPr>
              <w:jc w:val="center"/>
              <w:rPr>
                <w:i/>
                <w:iCs/>
                <w:szCs w:val="24"/>
              </w:rPr>
            </w:pPr>
            <w:r>
              <w:rPr>
                <w:i/>
                <w:iCs/>
                <w:szCs w:val="24"/>
                <w:lang w:val="en-US"/>
              </w:rPr>
              <w:t>f</w:t>
            </w:r>
            <w:r w:rsidRPr="00A81E0C">
              <w:rPr>
                <w:i/>
                <w:iCs/>
                <w:szCs w:val="24"/>
                <w:vertAlign w:val="subscript"/>
              </w:rPr>
              <w:t>1</w:t>
            </w:r>
          </w:p>
        </w:tc>
        <w:tc>
          <w:tcPr>
            <w:tcW w:w="720" w:type="dxa"/>
            <w:vAlign w:val="center"/>
          </w:tcPr>
          <w:p w14:paraId="7E87DC93" w14:textId="1E84E299" w:rsidR="00A81E0C" w:rsidRPr="00A81E0C" w:rsidRDefault="00A81E0C" w:rsidP="00A81E0C">
            <w:pPr>
              <w:jc w:val="center"/>
              <w:rPr>
                <w:i/>
                <w:iCs/>
                <w:szCs w:val="24"/>
                <w:lang w:val="en-US"/>
              </w:rPr>
            </w:pPr>
            <w:r w:rsidRPr="00A81E0C">
              <w:rPr>
                <w:i/>
                <w:iCs/>
                <w:szCs w:val="24"/>
                <w:lang w:val="en-US"/>
              </w:rPr>
              <w:t>T</w:t>
            </w:r>
            <w:r w:rsidRPr="00A81E0C">
              <w:rPr>
                <w:i/>
                <w:iCs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14:paraId="3D25F448" w14:textId="3DE48E42" w:rsidR="00A81E0C" w:rsidRPr="00A81E0C" w:rsidRDefault="00A81E0C" w:rsidP="00A81E0C">
            <w:pPr>
              <w:jc w:val="center"/>
              <w:rPr>
                <w:i/>
                <w:iCs/>
                <w:szCs w:val="24"/>
                <w:lang w:val="en-US"/>
              </w:rPr>
            </w:pPr>
            <w:r w:rsidRPr="00A81E0C">
              <w:rPr>
                <w:i/>
                <w:iCs/>
                <w:szCs w:val="24"/>
                <w:lang w:val="en-US"/>
              </w:rPr>
              <w:t>k</w:t>
            </w:r>
            <w:r w:rsidRPr="00A81E0C">
              <w:rPr>
                <w:i/>
                <w:iCs/>
                <w:szCs w:val="24"/>
                <w:vertAlign w:val="subscript"/>
                <w:lang w:val="en-US"/>
              </w:rPr>
              <w:t>01</w:t>
            </w:r>
          </w:p>
        </w:tc>
        <w:tc>
          <w:tcPr>
            <w:tcW w:w="720" w:type="dxa"/>
            <w:vAlign w:val="center"/>
          </w:tcPr>
          <w:p w14:paraId="741931D0" w14:textId="7C3A48EA" w:rsidR="00A81E0C" w:rsidRPr="00A81E0C" w:rsidRDefault="00A81E0C" w:rsidP="00A81E0C">
            <w:pPr>
              <w:jc w:val="center"/>
              <w:rPr>
                <w:i/>
                <w:iCs/>
                <w:szCs w:val="24"/>
              </w:rPr>
            </w:pPr>
            <w:r w:rsidRPr="00A81E0C">
              <w:rPr>
                <w:i/>
                <w:iCs/>
                <w:szCs w:val="24"/>
                <w:lang w:val="en-US"/>
              </w:rPr>
              <w:t>k</w:t>
            </w:r>
            <w:r w:rsidRPr="00A81E0C">
              <w:rPr>
                <w:i/>
                <w:iCs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14:paraId="0598F998" w14:textId="7D57FD75" w:rsidR="00A81E0C" w:rsidRPr="00A81E0C" w:rsidRDefault="00A81E0C" w:rsidP="00A81E0C">
            <w:pPr>
              <w:jc w:val="center"/>
              <w:rPr>
                <w:i/>
                <w:iCs/>
                <w:szCs w:val="24"/>
                <w:lang w:val="en-US"/>
              </w:rPr>
            </w:pPr>
            <w:r>
              <w:rPr>
                <w:i/>
                <w:iCs/>
                <w:szCs w:val="24"/>
                <w:lang w:val="en-US"/>
              </w:rPr>
              <w:t>f</w:t>
            </w:r>
            <w:r w:rsidRPr="00A81E0C">
              <w:rPr>
                <w:i/>
                <w:iCs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14:paraId="58ABE79A" w14:textId="38DFC284" w:rsidR="00A81E0C" w:rsidRPr="00A81E0C" w:rsidRDefault="00A81E0C" w:rsidP="00A81E0C">
            <w:pPr>
              <w:jc w:val="center"/>
              <w:rPr>
                <w:i/>
                <w:iCs/>
                <w:szCs w:val="24"/>
              </w:rPr>
            </w:pPr>
            <w:r w:rsidRPr="00A81E0C">
              <w:rPr>
                <w:i/>
                <w:iCs/>
                <w:szCs w:val="24"/>
                <w:lang w:val="en-US"/>
              </w:rPr>
              <w:t>T</w:t>
            </w:r>
            <w:r w:rsidRPr="00A81E0C">
              <w:rPr>
                <w:i/>
                <w:iCs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14:paraId="55E0DF4D" w14:textId="61E6F9AE" w:rsidR="00A81E0C" w:rsidRPr="00A81E0C" w:rsidRDefault="00A81E0C" w:rsidP="00A81E0C">
            <w:pPr>
              <w:jc w:val="center"/>
              <w:rPr>
                <w:i/>
                <w:iCs/>
                <w:szCs w:val="24"/>
              </w:rPr>
            </w:pPr>
            <w:r w:rsidRPr="00A81E0C">
              <w:rPr>
                <w:i/>
                <w:iCs/>
                <w:szCs w:val="24"/>
                <w:lang w:val="en-US"/>
              </w:rPr>
              <w:t>k</w:t>
            </w:r>
            <w:r w:rsidRPr="00A81E0C">
              <w:rPr>
                <w:i/>
                <w:iCs/>
                <w:szCs w:val="24"/>
                <w:vertAlign w:val="subscript"/>
                <w:lang w:val="en-US"/>
              </w:rPr>
              <w:t>0</w:t>
            </w:r>
            <w:r w:rsidRPr="00A81E0C">
              <w:rPr>
                <w:i/>
                <w:iCs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14:paraId="2EE37D71" w14:textId="4606A0D4" w:rsidR="00A81E0C" w:rsidRPr="00A81E0C" w:rsidRDefault="00A81E0C" w:rsidP="00A81E0C">
            <w:pPr>
              <w:jc w:val="center"/>
              <w:rPr>
                <w:i/>
                <w:iCs/>
                <w:szCs w:val="24"/>
              </w:rPr>
            </w:pPr>
            <w:r w:rsidRPr="00A81E0C">
              <w:rPr>
                <w:i/>
                <w:iCs/>
                <w:szCs w:val="24"/>
                <w:lang w:val="en-US"/>
              </w:rPr>
              <w:t>k</w:t>
            </w:r>
            <w:r w:rsidRPr="00A81E0C">
              <w:rPr>
                <w:i/>
                <w:iCs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20" w:type="dxa"/>
            <w:vAlign w:val="center"/>
          </w:tcPr>
          <w:p w14:paraId="6850242D" w14:textId="4710FEF9" w:rsidR="00A81E0C" w:rsidRPr="00A81E0C" w:rsidRDefault="00A81E0C" w:rsidP="00A81E0C">
            <w:pPr>
              <w:jc w:val="center"/>
              <w:rPr>
                <w:i/>
                <w:iCs/>
                <w:szCs w:val="24"/>
              </w:rPr>
            </w:pPr>
            <w:r w:rsidRPr="00A81E0C">
              <w:rPr>
                <w:i/>
                <w:iCs/>
                <w:szCs w:val="24"/>
                <w:lang w:val="en-US"/>
              </w:rPr>
              <w:t>T</w:t>
            </w:r>
            <w:r w:rsidRPr="00A81E0C">
              <w:rPr>
                <w:i/>
                <w:iCs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20" w:type="dxa"/>
            <w:vAlign w:val="center"/>
          </w:tcPr>
          <w:p w14:paraId="6588C12A" w14:textId="3B04716D" w:rsidR="00A81E0C" w:rsidRPr="00A81E0C" w:rsidRDefault="00A81E0C" w:rsidP="00A81E0C">
            <w:pPr>
              <w:jc w:val="center"/>
              <w:rPr>
                <w:i/>
                <w:iCs/>
                <w:szCs w:val="24"/>
              </w:rPr>
            </w:pPr>
            <w:r w:rsidRPr="00A81E0C">
              <w:rPr>
                <w:i/>
                <w:iCs/>
                <w:szCs w:val="24"/>
                <w:lang w:val="en-US"/>
              </w:rPr>
              <w:t>k</w:t>
            </w:r>
            <w:r w:rsidRPr="00A81E0C">
              <w:rPr>
                <w:i/>
                <w:iCs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20" w:type="dxa"/>
            <w:vAlign w:val="center"/>
          </w:tcPr>
          <w:p w14:paraId="4A675AE6" w14:textId="2250876E" w:rsidR="00A81E0C" w:rsidRPr="00A81E0C" w:rsidRDefault="00A81E0C" w:rsidP="00A81E0C">
            <w:pPr>
              <w:jc w:val="center"/>
              <w:rPr>
                <w:i/>
                <w:iCs/>
                <w:szCs w:val="24"/>
                <w:lang w:val="en-US"/>
              </w:rPr>
            </w:pPr>
            <w:r>
              <w:rPr>
                <w:i/>
                <w:iCs/>
                <w:szCs w:val="24"/>
                <w:lang w:val="en-US"/>
              </w:rPr>
              <w:t>f</w:t>
            </w:r>
            <w:r w:rsidRPr="00A81E0C">
              <w:rPr>
                <w:i/>
                <w:iCs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20" w:type="dxa"/>
            <w:vAlign w:val="center"/>
          </w:tcPr>
          <w:p w14:paraId="7A16FFF2" w14:textId="5FBBC586" w:rsidR="00A81E0C" w:rsidRPr="00A81E0C" w:rsidRDefault="00A81E0C" w:rsidP="00A81E0C">
            <w:pPr>
              <w:jc w:val="center"/>
              <w:rPr>
                <w:i/>
                <w:iCs/>
                <w:szCs w:val="24"/>
              </w:rPr>
            </w:pPr>
            <w:r w:rsidRPr="00A81E0C">
              <w:rPr>
                <w:i/>
                <w:iCs/>
                <w:szCs w:val="24"/>
                <w:lang w:val="en-US"/>
              </w:rPr>
              <w:t>T</w:t>
            </w:r>
            <w:r w:rsidRPr="00A81E0C">
              <w:rPr>
                <w:i/>
                <w:iCs/>
                <w:szCs w:val="24"/>
                <w:vertAlign w:val="subscript"/>
                <w:lang w:val="en-US"/>
              </w:rPr>
              <w:t>4</w:t>
            </w:r>
          </w:p>
        </w:tc>
      </w:tr>
      <w:tr w:rsidR="00A81E0C" w:rsidRPr="00AC10F6" w14:paraId="3F29C1AD" w14:textId="77777777" w:rsidTr="00A81E0C">
        <w:trPr>
          <w:trHeight w:val="598"/>
        </w:trPr>
        <w:tc>
          <w:tcPr>
            <w:tcW w:w="719" w:type="dxa"/>
            <w:vAlign w:val="center"/>
          </w:tcPr>
          <w:p w14:paraId="601BC134" w14:textId="0C2F3F0D" w:rsidR="00A81E0C" w:rsidRPr="00A81E0C" w:rsidRDefault="00A81E0C" w:rsidP="00A81E0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1.3</w:t>
            </w:r>
          </w:p>
        </w:tc>
        <w:tc>
          <w:tcPr>
            <w:tcW w:w="719" w:type="dxa"/>
            <w:vAlign w:val="center"/>
          </w:tcPr>
          <w:p w14:paraId="23CFCB3F" w14:textId="3B16D24E" w:rsidR="00A81E0C" w:rsidRPr="00A81E0C" w:rsidRDefault="00A81E0C" w:rsidP="00A81E0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1.0</w:t>
            </w:r>
          </w:p>
        </w:tc>
        <w:tc>
          <w:tcPr>
            <w:tcW w:w="720" w:type="dxa"/>
            <w:vAlign w:val="center"/>
          </w:tcPr>
          <w:p w14:paraId="75B5042E" w14:textId="15D589C4" w:rsidR="00A81E0C" w:rsidRPr="00A81E0C" w:rsidRDefault="00A81E0C" w:rsidP="00A81E0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0.4</w:t>
            </w:r>
          </w:p>
        </w:tc>
        <w:tc>
          <w:tcPr>
            <w:tcW w:w="720" w:type="dxa"/>
            <w:vAlign w:val="center"/>
          </w:tcPr>
          <w:p w14:paraId="3C6E3FD0" w14:textId="1535BB93" w:rsidR="00A81E0C" w:rsidRPr="00A81E0C" w:rsidRDefault="00A81E0C" w:rsidP="00A81E0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0.0</w:t>
            </w:r>
          </w:p>
        </w:tc>
        <w:tc>
          <w:tcPr>
            <w:tcW w:w="720" w:type="dxa"/>
            <w:vAlign w:val="center"/>
          </w:tcPr>
          <w:p w14:paraId="6C92E600" w14:textId="1D37461B" w:rsidR="00A81E0C" w:rsidRPr="00A81E0C" w:rsidRDefault="00A81E0C" w:rsidP="00A81E0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0.5</w:t>
            </w:r>
          </w:p>
        </w:tc>
        <w:tc>
          <w:tcPr>
            <w:tcW w:w="720" w:type="dxa"/>
            <w:vAlign w:val="center"/>
          </w:tcPr>
          <w:p w14:paraId="5A8E8D3A" w14:textId="44B4DD2D" w:rsidR="00A81E0C" w:rsidRPr="00A81E0C" w:rsidRDefault="00A81E0C" w:rsidP="00A81E0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1.0</w:t>
            </w:r>
          </w:p>
        </w:tc>
        <w:tc>
          <w:tcPr>
            <w:tcW w:w="720" w:type="dxa"/>
            <w:vAlign w:val="center"/>
          </w:tcPr>
          <w:p w14:paraId="29CCD465" w14:textId="01FEDF5C" w:rsidR="00A81E0C" w:rsidRPr="00A81E0C" w:rsidRDefault="00A81E0C" w:rsidP="00A81E0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0.2</w:t>
            </w:r>
          </w:p>
        </w:tc>
        <w:tc>
          <w:tcPr>
            <w:tcW w:w="720" w:type="dxa"/>
            <w:vAlign w:val="center"/>
          </w:tcPr>
          <w:p w14:paraId="31FCF6DE" w14:textId="6FF0EB67" w:rsidR="00A81E0C" w:rsidRPr="00A81E0C" w:rsidRDefault="00A81E0C" w:rsidP="00A81E0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0.0</w:t>
            </w:r>
          </w:p>
        </w:tc>
        <w:tc>
          <w:tcPr>
            <w:tcW w:w="720" w:type="dxa"/>
            <w:vAlign w:val="center"/>
          </w:tcPr>
          <w:p w14:paraId="509763C3" w14:textId="4E495E72" w:rsidR="00A81E0C" w:rsidRPr="00A81E0C" w:rsidRDefault="00A81E0C" w:rsidP="00A81E0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0.5</w:t>
            </w:r>
          </w:p>
        </w:tc>
        <w:tc>
          <w:tcPr>
            <w:tcW w:w="720" w:type="dxa"/>
            <w:vAlign w:val="center"/>
          </w:tcPr>
          <w:p w14:paraId="5ADB03C2" w14:textId="1DCC2043" w:rsidR="00A81E0C" w:rsidRPr="00A81E0C" w:rsidRDefault="00A81E0C" w:rsidP="00A81E0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0.0</w:t>
            </w:r>
          </w:p>
        </w:tc>
        <w:tc>
          <w:tcPr>
            <w:tcW w:w="720" w:type="dxa"/>
            <w:vAlign w:val="center"/>
          </w:tcPr>
          <w:p w14:paraId="1F2C141A" w14:textId="29961DA8" w:rsidR="00A81E0C" w:rsidRPr="00A81E0C" w:rsidRDefault="00A81E0C" w:rsidP="00A81E0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0.5</w:t>
            </w:r>
          </w:p>
        </w:tc>
        <w:tc>
          <w:tcPr>
            <w:tcW w:w="720" w:type="dxa"/>
            <w:vAlign w:val="center"/>
          </w:tcPr>
          <w:p w14:paraId="790BEF20" w14:textId="75D2B66C" w:rsidR="00A81E0C" w:rsidRPr="00A81E0C" w:rsidRDefault="00A81E0C" w:rsidP="00A81E0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0.4</w:t>
            </w:r>
          </w:p>
        </w:tc>
        <w:tc>
          <w:tcPr>
            <w:tcW w:w="720" w:type="dxa"/>
            <w:vAlign w:val="center"/>
          </w:tcPr>
          <w:p w14:paraId="59E19BFB" w14:textId="57A96DB6" w:rsidR="00A81E0C" w:rsidRPr="00A81E0C" w:rsidRDefault="00A81E0C" w:rsidP="00A81E0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0.3</w:t>
            </w:r>
          </w:p>
        </w:tc>
      </w:tr>
    </w:tbl>
    <w:p w14:paraId="4D83FFD9" w14:textId="77777777" w:rsidR="00A81E0C" w:rsidRDefault="00A81E0C" w:rsidP="00A81E0C">
      <w:pPr>
        <w:pStyle w:val="a4"/>
        <w:ind w:left="1079"/>
      </w:pPr>
    </w:p>
    <w:p w14:paraId="4C709FA8" w14:textId="6AD6CD04" w:rsidR="00A81E0C" w:rsidRDefault="00A81E0C" w:rsidP="00A81E0C">
      <w:pPr>
        <w:pStyle w:val="a4"/>
        <w:numPr>
          <w:ilvl w:val="0"/>
          <w:numId w:val="2"/>
        </w:numPr>
      </w:pPr>
      <w:r>
        <w:t xml:space="preserve">v - задающее воздействие, </w:t>
      </w:r>
    </w:p>
    <w:p w14:paraId="67D1EBB9" w14:textId="77777777" w:rsidR="00A81E0C" w:rsidRDefault="00A81E0C" w:rsidP="00A81E0C">
      <w:pPr>
        <w:pStyle w:val="a4"/>
        <w:numPr>
          <w:ilvl w:val="0"/>
          <w:numId w:val="2"/>
        </w:numPr>
      </w:pPr>
      <w:r w:rsidRPr="00A81E0C">
        <w:rPr>
          <w:i/>
          <w:iCs/>
        </w:rPr>
        <w:t>f</w:t>
      </w:r>
      <w:r>
        <w:t xml:space="preserve"> – возмущающее воздействие,</w:t>
      </w:r>
    </w:p>
    <w:p w14:paraId="555E2075" w14:textId="52A90C9A" w:rsidR="00A81E0C" w:rsidRDefault="00A81E0C" w:rsidP="00A81E0C">
      <w:pPr>
        <w:pStyle w:val="a4"/>
        <w:numPr>
          <w:ilvl w:val="0"/>
          <w:numId w:val="2"/>
        </w:numPr>
      </w:pPr>
      <w:proofErr w:type="spellStart"/>
      <w:r>
        <w:t>x</w:t>
      </w:r>
      <w:r w:rsidRPr="00B21DF5">
        <w:rPr>
          <w:vertAlign w:val="subscript"/>
        </w:rPr>
        <w:t>i</w:t>
      </w:r>
      <w:proofErr w:type="spellEnd"/>
      <w:r>
        <w:t xml:space="preserve"> – входная переменная i-го звена,</w:t>
      </w:r>
    </w:p>
    <w:p w14:paraId="5CE333E1" w14:textId="0590728E" w:rsidR="00A81E0C" w:rsidRDefault="00A81E0C" w:rsidP="00A81E0C">
      <w:pPr>
        <w:pStyle w:val="a4"/>
        <w:numPr>
          <w:ilvl w:val="0"/>
          <w:numId w:val="2"/>
        </w:numPr>
      </w:pPr>
      <w:proofErr w:type="spellStart"/>
      <w:r>
        <w:t>y</w:t>
      </w:r>
      <w:r w:rsidRPr="00B21DF5">
        <w:rPr>
          <w:vertAlign w:val="subscript"/>
        </w:rPr>
        <w:t>i</w:t>
      </w:r>
      <w:proofErr w:type="spellEnd"/>
      <w:r w:rsidRPr="00B21DF5">
        <w:rPr>
          <w:vertAlign w:val="subscript"/>
        </w:rPr>
        <w:t xml:space="preserve"> </w:t>
      </w:r>
      <w:r>
        <w:t xml:space="preserve">– выходная переменная i-го звена, </w:t>
      </w:r>
    </w:p>
    <w:p w14:paraId="28BAF8B6" w14:textId="71042775" w:rsidR="00AC10F6" w:rsidRDefault="00A81E0C" w:rsidP="00A81E0C">
      <w:pPr>
        <w:pStyle w:val="a4"/>
        <w:numPr>
          <w:ilvl w:val="0"/>
          <w:numId w:val="2"/>
        </w:numPr>
      </w:pPr>
      <w:r>
        <w:t xml:space="preserve">y = </w:t>
      </w:r>
      <w:proofErr w:type="spellStart"/>
      <w:r>
        <w:t>y</w:t>
      </w:r>
      <w:r w:rsidRPr="00B21DF5">
        <w:rPr>
          <w:vertAlign w:val="subscript"/>
        </w:rPr>
        <w:t>i</w:t>
      </w:r>
      <w:proofErr w:type="spellEnd"/>
      <w:r>
        <w:t xml:space="preserve"> – выходная (управляемая) переменная САУ</w:t>
      </w:r>
    </w:p>
    <w:p w14:paraId="476A96A2" w14:textId="77777777" w:rsidR="00B21DF5" w:rsidRDefault="00B21DF5" w:rsidP="00B21DF5">
      <w:pPr>
        <w:pStyle w:val="a4"/>
        <w:ind w:left="1079"/>
      </w:pPr>
    </w:p>
    <w:p w14:paraId="2592AE52" w14:textId="7033D109" w:rsidR="00B21DF5" w:rsidRDefault="00B21DF5" w:rsidP="00B21DF5">
      <w:pPr>
        <w:pStyle w:val="2"/>
      </w:pPr>
      <w:r>
        <w:t>1.2. Система обыкновенных дифференциальных уравнений, описывающих динамику звеньев исходной САУ</w:t>
      </w:r>
    </w:p>
    <w:p w14:paraId="0EE72E6C" w14:textId="77777777" w:rsidR="00B21DF5" w:rsidRPr="00B21DF5" w:rsidRDefault="00B21DF5" w:rsidP="00B21DF5"/>
    <w:p w14:paraId="299DA948" w14:textId="5F740099" w:rsidR="00B21DF5" w:rsidRPr="00F028BD" w:rsidRDefault="00B21DF5" w:rsidP="00FC384F">
      <w:pPr>
        <w:ind w:left="359"/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    (1)</m:t>
          </m:r>
        </m:oMath>
      </m:oMathPara>
    </w:p>
    <w:p w14:paraId="0992DA95" w14:textId="6CAA61BA" w:rsidR="00FC384F" w:rsidRPr="00F028BD" w:rsidRDefault="00FC384F" w:rsidP="00FC384F">
      <w:pPr>
        <w:ind w:left="35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   (2)</m:t>
          </m:r>
        </m:oMath>
      </m:oMathPara>
    </w:p>
    <w:p w14:paraId="68F116DF" w14:textId="501E8BEE" w:rsidR="00FC384F" w:rsidRPr="00F028BD" w:rsidRDefault="00FC384F" w:rsidP="00FC384F">
      <w:pPr>
        <w:ind w:left="35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                                      (3)</m:t>
          </m:r>
        </m:oMath>
      </m:oMathPara>
    </w:p>
    <w:p w14:paraId="0E118797" w14:textId="38986071" w:rsidR="00FC384F" w:rsidRPr="00F028BD" w:rsidRDefault="007D5B5E" w:rsidP="00FC384F">
      <w:pPr>
        <w:ind w:left="35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 xml:space="preserve">                 (4)</m:t>
          </m:r>
        </m:oMath>
      </m:oMathPara>
    </w:p>
    <w:p w14:paraId="68DD36F9" w14:textId="77777777" w:rsidR="00FC384F" w:rsidRPr="00FC384F" w:rsidRDefault="00FC384F" w:rsidP="00FC384F">
      <w:pPr>
        <w:ind w:left="359"/>
        <w:rPr>
          <w:rFonts w:eastAsiaTheme="minorEastAsia"/>
        </w:rPr>
      </w:pPr>
    </w:p>
    <w:p w14:paraId="7097CCE6" w14:textId="59CA580A" w:rsidR="00FC384F" w:rsidRDefault="007D5B5E" w:rsidP="007D5B5E">
      <w:pPr>
        <w:pStyle w:val="1"/>
      </w:pPr>
      <w:r>
        <w:lastRenderedPageBreak/>
        <w:t>2. АНАЛИЗ НЕПРЕРЫВНОЙ ЛИНЕЙНОЙ САУ</w:t>
      </w:r>
    </w:p>
    <w:p w14:paraId="42A053B8" w14:textId="794AE808" w:rsidR="007D5B5E" w:rsidRDefault="007D5B5E" w:rsidP="007D5B5E">
      <w:pPr>
        <w:pStyle w:val="2"/>
      </w:pPr>
      <w:r>
        <w:t>2.1. В соответствии с табл. 1.1 составить структурную схему линейной нескорректированной САУ</w:t>
      </w:r>
    </w:p>
    <w:p w14:paraId="49B4671A" w14:textId="30115846" w:rsidR="007D5B5E" w:rsidRDefault="007D5B5E" w:rsidP="007D5B5E">
      <w:r w:rsidRPr="007D5B5E">
        <w:drawing>
          <wp:inline distT="0" distB="0" distL="0" distR="0" wp14:anchorId="229788AF" wp14:editId="528811C2">
            <wp:extent cx="5940425" cy="1666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38A4" w14:textId="33F52757" w:rsidR="00317C82" w:rsidRDefault="00317C82" w:rsidP="00317C82">
      <w:pPr>
        <w:jc w:val="center"/>
      </w:pPr>
      <w:r>
        <w:t>Рис. 2.1 Структурная схема САУ</w:t>
      </w:r>
    </w:p>
    <w:p w14:paraId="168419A7" w14:textId="64D8E758" w:rsidR="00F028BD" w:rsidRDefault="00F028BD" w:rsidP="007D5B5E"/>
    <w:p w14:paraId="70300657" w14:textId="364BE109" w:rsidR="00F028BD" w:rsidRDefault="00F028BD" w:rsidP="00F028BD">
      <w:pPr>
        <w:pStyle w:val="2"/>
      </w:pPr>
      <w:r>
        <w:t>2.2. На основании уравнений записать уравнения в операторной форме записи в общем виде и с учетом численных значений.</w:t>
      </w:r>
    </w:p>
    <w:p w14:paraId="06446521" w14:textId="77777777" w:rsidR="00F028BD" w:rsidRDefault="00F028BD" w:rsidP="00F028BD">
      <w:pPr>
        <w:pStyle w:val="3"/>
      </w:pPr>
      <w:r>
        <w:t xml:space="preserve">Табл. 2.1 </w:t>
      </w:r>
    </w:p>
    <w:p w14:paraId="1804D763" w14:textId="08E84888" w:rsidR="00F028BD" w:rsidRDefault="00F028BD" w:rsidP="00F028BD">
      <w:pPr>
        <w:jc w:val="center"/>
      </w:pPr>
      <w:r>
        <w:t>Дифференциальные уравнения в операторной форме записи</w:t>
      </w:r>
    </w:p>
    <w:tbl>
      <w:tblPr>
        <w:tblStyle w:val="a3"/>
        <w:tblW w:w="9584" w:type="dxa"/>
        <w:tblLook w:val="04A0" w:firstRow="1" w:lastRow="0" w:firstColumn="1" w:lastColumn="0" w:noHBand="0" w:noVBand="1"/>
      </w:tblPr>
      <w:tblGrid>
        <w:gridCol w:w="1555"/>
        <w:gridCol w:w="4394"/>
        <w:gridCol w:w="3635"/>
      </w:tblGrid>
      <w:tr w:rsidR="00F028BD" w:rsidRPr="00317C82" w14:paraId="3F3F6A1F" w14:textId="77777777" w:rsidTr="00317C82">
        <w:trPr>
          <w:trHeight w:val="527"/>
        </w:trPr>
        <w:tc>
          <w:tcPr>
            <w:tcW w:w="1555" w:type="dxa"/>
            <w:vMerge w:val="restart"/>
            <w:vAlign w:val="center"/>
          </w:tcPr>
          <w:p w14:paraId="65A8362E" w14:textId="71B4DA7A" w:rsidR="00F028BD" w:rsidRPr="00317C82" w:rsidRDefault="00124A72" w:rsidP="00F028BD">
            <w:pPr>
              <w:jc w:val="center"/>
              <w:rPr>
                <w:sz w:val="28"/>
                <w:szCs w:val="28"/>
                <w:lang w:val="en-US"/>
              </w:rPr>
            </w:pPr>
            <w:r w:rsidRPr="00317C82">
              <w:rPr>
                <w:sz w:val="28"/>
                <w:szCs w:val="28"/>
              </w:rPr>
              <w:t>№</w:t>
            </w:r>
            <w:r w:rsidRPr="00317C82">
              <w:rPr>
                <w:sz w:val="28"/>
                <w:szCs w:val="28"/>
                <w:lang w:val="en-US"/>
              </w:rPr>
              <w:t xml:space="preserve"> </w:t>
            </w:r>
            <w:r w:rsidRPr="00317C82">
              <w:rPr>
                <w:sz w:val="28"/>
                <w:szCs w:val="28"/>
              </w:rPr>
              <w:t>исходного уравнения</w:t>
            </w:r>
          </w:p>
        </w:tc>
        <w:tc>
          <w:tcPr>
            <w:tcW w:w="8029" w:type="dxa"/>
            <w:gridSpan w:val="2"/>
            <w:vAlign w:val="center"/>
          </w:tcPr>
          <w:p w14:paraId="2D29FF99" w14:textId="5F17E113" w:rsidR="00F028BD" w:rsidRPr="00317C82" w:rsidRDefault="00124A72" w:rsidP="00F028BD">
            <w:pPr>
              <w:jc w:val="center"/>
              <w:rPr>
                <w:sz w:val="28"/>
                <w:szCs w:val="28"/>
              </w:rPr>
            </w:pPr>
            <w:r w:rsidRPr="00317C82">
              <w:rPr>
                <w:sz w:val="28"/>
                <w:szCs w:val="28"/>
              </w:rPr>
              <w:t>Операторная форма</w:t>
            </w:r>
          </w:p>
        </w:tc>
      </w:tr>
      <w:tr w:rsidR="00F028BD" w:rsidRPr="00317C82" w14:paraId="53072992" w14:textId="77777777" w:rsidTr="00317C82">
        <w:trPr>
          <w:trHeight w:val="581"/>
        </w:trPr>
        <w:tc>
          <w:tcPr>
            <w:tcW w:w="1555" w:type="dxa"/>
            <w:vMerge/>
            <w:vAlign w:val="center"/>
          </w:tcPr>
          <w:p w14:paraId="7ED70EEC" w14:textId="77777777" w:rsidR="00F028BD" w:rsidRPr="00317C82" w:rsidRDefault="00F028BD" w:rsidP="00F028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  <w:vAlign w:val="center"/>
          </w:tcPr>
          <w:p w14:paraId="1B646C39" w14:textId="14822581" w:rsidR="00F028BD" w:rsidRPr="00317C82" w:rsidRDefault="00124A72" w:rsidP="00F028BD">
            <w:pPr>
              <w:jc w:val="center"/>
              <w:rPr>
                <w:sz w:val="28"/>
                <w:szCs w:val="28"/>
              </w:rPr>
            </w:pPr>
            <w:r w:rsidRPr="00317C82">
              <w:rPr>
                <w:sz w:val="28"/>
                <w:szCs w:val="28"/>
              </w:rPr>
              <w:t>Общий вид</w:t>
            </w:r>
          </w:p>
        </w:tc>
        <w:tc>
          <w:tcPr>
            <w:tcW w:w="3635" w:type="dxa"/>
            <w:vAlign w:val="center"/>
          </w:tcPr>
          <w:p w14:paraId="76987D2D" w14:textId="72829A49" w:rsidR="00F028BD" w:rsidRPr="00317C82" w:rsidRDefault="00124A72" w:rsidP="00F028BD">
            <w:pPr>
              <w:jc w:val="center"/>
              <w:rPr>
                <w:sz w:val="28"/>
                <w:szCs w:val="28"/>
              </w:rPr>
            </w:pPr>
            <w:r w:rsidRPr="00317C82">
              <w:rPr>
                <w:sz w:val="28"/>
                <w:szCs w:val="28"/>
              </w:rPr>
              <w:t>С учетом численных значений</w:t>
            </w:r>
          </w:p>
        </w:tc>
      </w:tr>
      <w:tr w:rsidR="009D2955" w:rsidRPr="00317C82" w14:paraId="73C4AB2D" w14:textId="77777777" w:rsidTr="00317C82">
        <w:trPr>
          <w:trHeight w:val="581"/>
        </w:trPr>
        <w:tc>
          <w:tcPr>
            <w:tcW w:w="1555" w:type="dxa"/>
            <w:vAlign w:val="center"/>
          </w:tcPr>
          <w:p w14:paraId="54D2BA8D" w14:textId="19996FCA" w:rsidR="009D2955" w:rsidRPr="00317C82" w:rsidRDefault="009D2955" w:rsidP="009D2955">
            <w:pPr>
              <w:jc w:val="center"/>
              <w:rPr>
                <w:sz w:val="28"/>
                <w:szCs w:val="28"/>
                <w:lang w:val="en-US"/>
              </w:rPr>
            </w:pPr>
            <w:r w:rsidRPr="00317C8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94" w:type="dxa"/>
            <w:vAlign w:val="center"/>
          </w:tcPr>
          <w:p w14:paraId="334B9E5F" w14:textId="1CBC59A2" w:rsidR="009D2955" w:rsidRPr="00317C82" w:rsidRDefault="009D2955" w:rsidP="009D295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635" w:type="dxa"/>
            <w:vAlign w:val="center"/>
          </w:tcPr>
          <w:p w14:paraId="7707729B" w14:textId="625E63B7" w:rsidR="009D2955" w:rsidRPr="00317C82" w:rsidRDefault="009D2955" w:rsidP="009D295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1.3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9D2955" w:rsidRPr="00317C82" w14:paraId="18209C62" w14:textId="77777777" w:rsidTr="00317C82">
        <w:trPr>
          <w:trHeight w:val="556"/>
        </w:trPr>
        <w:tc>
          <w:tcPr>
            <w:tcW w:w="1555" w:type="dxa"/>
            <w:vAlign w:val="center"/>
          </w:tcPr>
          <w:p w14:paraId="5AE7DBC0" w14:textId="2E6253F4" w:rsidR="009D2955" w:rsidRPr="00317C82" w:rsidRDefault="009D2955" w:rsidP="009D2955">
            <w:pPr>
              <w:jc w:val="center"/>
              <w:rPr>
                <w:sz w:val="28"/>
                <w:szCs w:val="28"/>
                <w:lang w:val="en-US"/>
              </w:rPr>
            </w:pPr>
            <w:r w:rsidRPr="00317C8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394" w:type="dxa"/>
            <w:vAlign w:val="center"/>
          </w:tcPr>
          <w:p w14:paraId="0BE63F14" w14:textId="0B0C62DC" w:rsidR="009D2955" w:rsidRPr="00317C82" w:rsidRDefault="009D2955" w:rsidP="009D2955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635" w:type="dxa"/>
            <w:vAlign w:val="center"/>
          </w:tcPr>
          <w:p w14:paraId="1B0E8C14" w14:textId="04899F35" w:rsidR="009D2955" w:rsidRPr="00317C82" w:rsidRDefault="00F24945" w:rsidP="009D2955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0.5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9D2955" w:rsidRPr="00317C82" w14:paraId="29706720" w14:textId="77777777" w:rsidTr="00317C82">
        <w:trPr>
          <w:trHeight w:val="581"/>
        </w:trPr>
        <w:tc>
          <w:tcPr>
            <w:tcW w:w="1555" w:type="dxa"/>
            <w:vAlign w:val="center"/>
          </w:tcPr>
          <w:p w14:paraId="361C0929" w14:textId="0D3B7AA1" w:rsidR="009D2955" w:rsidRPr="00317C82" w:rsidRDefault="009D2955" w:rsidP="009D2955">
            <w:pPr>
              <w:jc w:val="center"/>
              <w:rPr>
                <w:sz w:val="28"/>
                <w:szCs w:val="28"/>
                <w:lang w:val="en-US"/>
              </w:rPr>
            </w:pPr>
            <w:r w:rsidRPr="00317C8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394" w:type="dxa"/>
            <w:vAlign w:val="center"/>
          </w:tcPr>
          <w:p w14:paraId="6C982E27" w14:textId="4EC200FD" w:rsidR="009D2955" w:rsidRPr="00317C82" w:rsidRDefault="009D2955" w:rsidP="009D2955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635" w:type="dxa"/>
            <w:vAlign w:val="center"/>
          </w:tcPr>
          <w:p w14:paraId="252F7A37" w14:textId="280E91BA" w:rsidR="009D2955" w:rsidRPr="00317C82" w:rsidRDefault="009D2955" w:rsidP="009D2955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9D2955" w:rsidRPr="00317C82" w14:paraId="144FE7DD" w14:textId="77777777" w:rsidTr="00317C82">
        <w:trPr>
          <w:trHeight w:val="581"/>
        </w:trPr>
        <w:tc>
          <w:tcPr>
            <w:tcW w:w="1555" w:type="dxa"/>
            <w:vAlign w:val="center"/>
          </w:tcPr>
          <w:p w14:paraId="5830F39E" w14:textId="3DDC34CD" w:rsidR="009D2955" w:rsidRPr="00317C82" w:rsidRDefault="009D2955" w:rsidP="009D2955">
            <w:pPr>
              <w:jc w:val="center"/>
              <w:rPr>
                <w:sz w:val="28"/>
                <w:szCs w:val="28"/>
                <w:lang w:val="en-US"/>
              </w:rPr>
            </w:pPr>
            <w:r w:rsidRPr="00317C8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394" w:type="dxa"/>
            <w:vAlign w:val="center"/>
          </w:tcPr>
          <w:p w14:paraId="68FEC8B1" w14:textId="3449F8A0" w:rsidR="009D2955" w:rsidRPr="00317C82" w:rsidRDefault="009D2955" w:rsidP="009D2955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635" w:type="dxa"/>
            <w:vAlign w:val="center"/>
          </w:tcPr>
          <w:p w14:paraId="11661568" w14:textId="3BBDDC39" w:rsidR="009D2955" w:rsidRPr="00317C82" w:rsidRDefault="00F24945" w:rsidP="009D2955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52333CF5" w14:textId="500B4859" w:rsidR="00F028BD" w:rsidRDefault="00F028BD" w:rsidP="00F028BD">
      <w:pPr>
        <w:jc w:val="center"/>
      </w:pPr>
    </w:p>
    <w:p w14:paraId="7F122AB5" w14:textId="6FC69B37" w:rsidR="008B58AA" w:rsidRDefault="008B58AA">
      <w:pPr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5BE355FF" w14:textId="5C8F4335" w:rsidR="008B58AA" w:rsidRDefault="008B58AA" w:rsidP="008B58AA">
      <w:pPr>
        <w:pStyle w:val="2"/>
      </w:pPr>
      <w:r>
        <w:lastRenderedPageBreak/>
        <w:t>2.3. Получить передаточные функции типовых звеньев структурной схемы</w:t>
      </w:r>
    </w:p>
    <w:p w14:paraId="0FD97DFF" w14:textId="77777777" w:rsidR="008B58AA" w:rsidRDefault="008B58AA" w:rsidP="008B58AA">
      <w:pPr>
        <w:pStyle w:val="3"/>
      </w:pPr>
      <w:r>
        <w:t xml:space="preserve">Табл. 2.2 </w:t>
      </w:r>
    </w:p>
    <w:p w14:paraId="31F7E3DC" w14:textId="25C36C4A" w:rsidR="008B58AA" w:rsidRDefault="008B58AA" w:rsidP="008B58AA">
      <w:pPr>
        <w:jc w:val="center"/>
      </w:pPr>
      <w:r>
        <w:t>Передаточные функции звеньев</w:t>
      </w:r>
    </w:p>
    <w:tbl>
      <w:tblPr>
        <w:tblStyle w:val="a3"/>
        <w:tblW w:w="9746" w:type="dxa"/>
        <w:tblLook w:val="04A0" w:firstRow="1" w:lastRow="0" w:firstColumn="1" w:lastColumn="0" w:noHBand="0" w:noVBand="1"/>
      </w:tblPr>
      <w:tblGrid>
        <w:gridCol w:w="964"/>
        <w:gridCol w:w="5284"/>
        <w:gridCol w:w="3498"/>
      </w:tblGrid>
      <w:tr w:rsidR="008B58AA" w:rsidRPr="008B58AA" w14:paraId="61795EE5" w14:textId="77777777" w:rsidTr="00140262">
        <w:trPr>
          <w:trHeight w:val="251"/>
        </w:trPr>
        <w:tc>
          <w:tcPr>
            <w:tcW w:w="964" w:type="dxa"/>
            <w:vMerge w:val="restart"/>
            <w:vAlign w:val="center"/>
          </w:tcPr>
          <w:p w14:paraId="33683309" w14:textId="558621E5" w:rsidR="008B58AA" w:rsidRPr="008B58AA" w:rsidRDefault="008B58AA" w:rsidP="00F94B5F">
            <w:pPr>
              <w:jc w:val="center"/>
              <w:rPr>
                <w:szCs w:val="32"/>
                <w:lang w:val="en-US"/>
              </w:rPr>
            </w:pPr>
            <w:r w:rsidRPr="008B58AA">
              <w:rPr>
                <w:szCs w:val="32"/>
              </w:rPr>
              <w:t>№</w:t>
            </w:r>
            <w:r w:rsidRPr="008B58AA">
              <w:rPr>
                <w:szCs w:val="32"/>
                <w:lang w:val="en-US"/>
              </w:rPr>
              <w:t xml:space="preserve"> </w:t>
            </w:r>
            <w:r>
              <w:t>звена</w:t>
            </w:r>
          </w:p>
        </w:tc>
        <w:tc>
          <w:tcPr>
            <w:tcW w:w="8782" w:type="dxa"/>
            <w:gridSpan w:val="2"/>
            <w:vAlign w:val="center"/>
          </w:tcPr>
          <w:p w14:paraId="3F7AB4DD" w14:textId="4CF4A308" w:rsidR="008B58AA" w:rsidRPr="008B58AA" w:rsidRDefault="008B58AA" w:rsidP="00F94B5F">
            <w:pPr>
              <w:jc w:val="center"/>
              <w:rPr>
                <w:szCs w:val="32"/>
              </w:rPr>
            </w:pPr>
            <w:r w:rsidRPr="008B58AA">
              <w:rPr>
                <w:szCs w:val="32"/>
              </w:rPr>
              <w:t>Передаточная функция</w:t>
            </w:r>
          </w:p>
        </w:tc>
      </w:tr>
      <w:tr w:rsidR="008B58AA" w:rsidRPr="008B58AA" w14:paraId="11B8857B" w14:textId="77777777" w:rsidTr="00140262">
        <w:trPr>
          <w:trHeight w:val="277"/>
        </w:trPr>
        <w:tc>
          <w:tcPr>
            <w:tcW w:w="964" w:type="dxa"/>
            <w:vMerge/>
            <w:vAlign w:val="center"/>
          </w:tcPr>
          <w:p w14:paraId="083A6484" w14:textId="77777777" w:rsidR="008B58AA" w:rsidRPr="008B58AA" w:rsidRDefault="008B58AA" w:rsidP="00F94B5F">
            <w:pPr>
              <w:jc w:val="center"/>
              <w:rPr>
                <w:szCs w:val="32"/>
              </w:rPr>
            </w:pPr>
          </w:p>
        </w:tc>
        <w:tc>
          <w:tcPr>
            <w:tcW w:w="5284" w:type="dxa"/>
            <w:vAlign w:val="center"/>
          </w:tcPr>
          <w:p w14:paraId="432ECFF4" w14:textId="77777777" w:rsidR="008B58AA" w:rsidRPr="008B58AA" w:rsidRDefault="008B58AA" w:rsidP="00F94B5F">
            <w:pPr>
              <w:jc w:val="center"/>
              <w:rPr>
                <w:szCs w:val="32"/>
              </w:rPr>
            </w:pPr>
            <w:r w:rsidRPr="008B58AA">
              <w:rPr>
                <w:szCs w:val="32"/>
              </w:rPr>
              <w:t>Общий вид</w:t>
            </w:r>
          </w:p>
        </w:tc>
        <w:tc>
          <w:tcPr>
            <w:tcW w:w="3497" w:type="dxa"/>
            <w:vAlign w:val="center"/>
          </w:tcPr>
          <w:p w14:paraId="75EC9FB9" w14:textId="77777777" w:rsidR="008B58AA" w:rsidRPr="008B58AA" w:rsidRDefault="008B58AA" w:rsidP="00F94B5F">
            <w:pPr>
              <w:jc w:val="center"/>
              <w:rPr>
                <w:szCs w:val="32"/>
              </w:rPr>
            </w:pPr>
            <w:r w:rsidRPr="008B58AA">
              <w:rPr>
                <w:szCs w:val="32"/>
              </w:rPr>
              <w:t>С учетом численных значений</w:t>
            </w:r>
          </w:p>
        </w:tc>
      </w:tr>
      <w:tr w:rsidR="008B58AA" w:rsidRPr="008B58AA" w14:paraId="0DABAAE3" w14:textId="77777777" w:rsidTr="00140262">
        <w:trPr>
          <w:trHeight w:val="1152"/>
        </w:trPr>
        <w:tc>
          <w:tcPr>
            <w:tcW w:w="964" w:type="dxa"/>
            <w:vAlign w:val="center"/>
          </w:tcPr>
          <w:p w14:paraId="6EE56A2A" w14:textId="77777777" w:rsidR="008B58AA" w:rsidRPr="008B58AA" w:rsidRDefault="008B58AA" w:rsidP="00F94B5F">
            <w:pPr>
              <w:jc w:val="center"/>
              <w:rPr>
                <w:szCs w:val="32"/>
                <w:lang w:val="en-US"/>
              </w:rPr>
            </w:pPr>
            <w:r w:rsidRPr="008B58AA">
              <w:rPr>
                <w:szCs w:val="32"/>
                <w:lang w:val="en-US"/>
              </w:rPr>
              <w:t>1</w:t>
            </w:r>
          </w:p>
        </w:tc>
        <w:tc>
          <w:tcPr>
            <w:tcW w:w="5284" w:type="dxa"/>
            <w:vAlign w:val="center"/>
          </w:tcPr>
          <w:p w14:paraId="7226CD15" w14:textId="525ACC35" w:rsidR="008B58AA" w:rsidRPr="008B58AA" w:rsidRDefault="008B58AA" w:rsidP="00F94B5F">
            <w:pPr>
              <w:jc w:val="center"/>
              <w:rPr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Cs w:val="3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+p</m:t>
                    </m:r>
                  </m:den>
                </m:f>
              </m:oMath>
            </m:oMathPara>
          </w:p>
        </w:tc>
        <w:tc>
          <w:tcPr>
            <w:tcW w:w="3497" w:type="dxa"/>
            <w:vAlign w:val="center"/>
          </w:tcPr>
          <w:p w14:paraId="55969A56" w14:textId="713A2F8C" w:rsidR="008B58AA" w:rsidRPr="008B58AA" w:rsidRDefault="008B58AA" w:rsidP="00F94B5F">
            <w:pPr>
              <w:jc w:val="center"/>
              <w:rPr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Cs w:val="3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1.3</m:t>
                    </m:r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</m:oMath>
            </m:oMathPara>
          </w:p>
        </w:tc>
      </w:tr>
      <w:tr w:rsidR="008B58AA" w:rsidRPr="008B58AA" w14:paraId="4EE0952E" w14:textId="77777777" w:rsidTr="00140262">
        <w:trPr>
          <w:trHeight w:val="1126"/>
        </w:trPr>
        <w:tc>
          <w:tcPr>
            <w:tcW w:w="964" w:type="dxa"/>
            <w:vAlign w:val="center"/>
          </w:tcPr>
          <w:p w14:paraId="0DC7918C" w14:textId="77777777" w:rsidR="008B58AA" w:rsidRPr="008B58AA" w:rsidRDefault="008B58AA" w:rsidP="00F94B5F">
            <w:pPr>
              <w:jc w:val="center"/>
              <w:rPr>
                <w:szCs w:val="32"/>
                <w:lang w:val="en-US"/>
              </w:rPr>
            </w:pPr>
            <w:r w:rsidRPr="008B58AA">
              <w:rPr>
                <w:szCs w:val="32"/>
                <w:lang w:val="en-US"/>
              </w:rPr>
              <w:t>2</w:t>
            </w:r>
          </w:p>
        </w:tc>
        <w:tc>
          <w:tcPr>
            <w:tcW w:w="5284" w:type="dxa"/>
            <w:vAlign w:val="center"/>
          </w:tcPr>
          <w:p w14:paraId="3C275B7C" w14:textId="19F0E4E9" w:rsidR="008B58AA" w:rsidRPr="008B58AA" w:rsidRDefault="008B58AA" w:rsidP="00F94B5F">
            <w:pPr>
              <w:jc w:val="center"/>
              <w:rPr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Cs w:val="3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+p</m:t>
                    </m:r>
                  </m:den>
                </m:f>
              </m:oMath>
            </m:oMathPara>
          </w:p>
        </w:tc>
        <w:tc>
          <w:tcPr>
            <w:tcW w:w="3497" w:type="dxa"/>
            <w:vAlign w:val="center"/>
          </w:tcPr>
          <w:p w14:paraId="4CED83A8" w14:textId="5150F6E2" w:rsidR="008B58AA" w:rsidRPr="008B58AA" w:rsidRDefault="008B58AA" w:rsidP="00F94B5F">
            <w:pPr>
              <w:jc w:val="center"/>
              <w:rPr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Cs w:val="3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0.5p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</m:oMath>
            </m:oMathPara>
          </w:p>
        </w:tc>
      </w:tr>
      <w:tr w:rsidR="008B58AA" w:rsidRPr="008B58AA" w14:paraId="77B853F3" w14:textId="77777777" w:rsidTr="00140262">
        <w:trPr>
          <w:trHeight w:val="986"/>
        </w:trPr>
        <w:tc>
          <w:tcPr>
            <w:tcW w:w="964" w:type="dxa"/>
            <w:vAlign w:val="center"/>
          </w:tcPr>
          <w:p w14:paraId="18C7D4B0" w14:textId="77777777" w:rsidR="008B58AA" w:rsidRPr="008B58AA" w:rsidRDefault="008B58AA" w:rsidP="00F94B5F">
            <w:pPr>
              <w:jc w:val="center"/>
              <w:rPr>
                <w:szCs w:val="32"/>
                <w:lang w:val="en-US"/>
              </w:rPr>
            </w:pPr>
            <w:r w:rsidRPr="008B58AA">
              <w:rPr>
                <w:szCs w:val="32"/>
                <w:lang w:val="en-US"/>
              </w:rPr>
              <w:t>3</w:t>
            </w:r>
          </w:p>
        </w:tc>
        <w:tc>
          <w:tcPr>
            <w:tcW w:w="5284" w:type="dxa"/>
            <w:vAlign w:val="center"/>
          </w:tcPr>
          <w:p w14:paraId="453728A6" w14:textId="1114D79A" w:rsidR="008B58AA" w:rsidRPr="008B58AA" w:rsidRDefault="008B58AA" w:rsidP="00F94B5F">
            <w:pPr>
              <w:jc w:val="center"/>
              <w:rPr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Cs w:val="3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497" w:type="dxa"/>
            <w:vAlign w:val="center"/>
          </w:tcPr>
          <w:p w14:paraId="701F316F" w14:textId="5BF1A196" w:rsidR="008B58AA" w:rsidRPr="008B58AA" w:rsidRDefault="008B58AA" w:rsidP="00F94B5F">
            <w:pPr>
              <w:jc w:val="center"/>
              <w:rPr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Cs w:val="32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Cs w:val="32"/>
                    <w:lang w:val="en-US"/>
                  </w:rPr>
                  <m:t>0.5</m:t>
                </m:r>
              </m:oMath>
            </m:oMathPara>
          </w:p>
        </w:tc>
      </w:tr>
      <w:tr w:rsidR="008B58AA" w:rsidRPr="008B58AA" w14:paraId="5986AF16" w14:textId="77777777" w:rsidTr="00140262">
        <w:trPr>
          <w:trHeight w:val="1128"/>
        </w:trPr>
        <w:tc>
          <w:tcPr>
            <w:tcW w:w="964" w:type="dxa"/>
            <w:vAlign w:val="center"/>
          </w:tcPr>
          <w:p w14:paraId="75798F61" w14:textId="77777777" w:rsidR="008B58AA" w:rsidRPr="008B58AA" w:rsidRDefault="008B58AA" w:rsidP="00F94B5F">
            <w:pPr>
              <w:jc w:val="center"/>
              <w:rPr>
                <w:szCs w:val="32"/>
                <w:lang w:val="en-US"/>
              </w:rPr>
            </w:pPr>
            <w:r w:rsidRPr="008B58AA">
              <w:rPr>
                <w:szCs w:val="32"/>
                <w:lang w:val="en-US"/>
              </w:rPr>
              <w:t>4</w:t>
            </w:r>
          </w:p>
        </w:tc>
        <w:tc>
          <w:tcPr>
            <w:tcW w:w="5284" w:type="dxa"/>
            <w:vAlign w:val="center"/>
          </w:tcPr>
          <w:p w14:paraId="537E710D" w14:textId="275988A1" w:rsidR="008B58AA" w:rsidRPr="008B58AA" w:rsidRDefault="008B58AA" w:rsidP="00F94B5F">
            <w:pPr>
              <w:jc w:val="center"/>
              <w:rPr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Cs w:val="3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497" w:type="dxa"/>
            <w:vAlign w:val="center"/>
          </w:tcPr>
          <w:p w14:paraId="34C3E075" w14:textId="42F8678D" w:rsidR="008B58AA" w:rsidRPr="008B58AA" w:rsidRDefault="008B58AA" w:rsidP="00F94B5F">
            <w:pPr>
              <w:jc w:val="center"/>
              <w:rPr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32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Cs w:val="3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0.3p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</w:tr>
    </w:tbl>
    <w:p w14:paraId="551E25C1" w14:textId="4EA96131" w:rsidR="008B58AA" w:rsidRDefault="008B58AA" w:rsidP="008B58AA">
      <w:pPr>
        <w:jc w:val="center"/>
      </w:pPr>
    </w:p>
    <w:p w14:paraId="35E85B5B" w14:textId="2E058B4A" w:rsidR="007F1C47" w:rsidRPr="007F1C47" w:rsidRDefault="007F1C47" w:rsidP="007F1C47">
      <w:pPr>
        <w:pStyle w:val="2"/>
      </w:pPr>
      <w:r w:rsidRPr="007F1C47">
        <w:t xml:space="preserve">2.3. </w:t>
      </w:r>
      <w:r w:rsidRPr="007F1C47">
        <w:t>П</w:t>
      </w:r>
      <w:r w:rsidRPr="007F1C47">
        <w:t>ровести имитационное моделирование</w:t>
      </w:r>
    </w:p>
    <w:p w14:paraId="5B39EF01" w14:textId="74AFE5D0" w:rsidR="007F1C47" w:rsidRPr="007F1C47" w:rsidRDefault="007F1C47" w:rsidP="007F1C47">
      <w:r w:rsidRPr="007F1C47">
        <w:drawing>
          <wp:inline distT="0" distB="0" distL="0" distR="0" wp14:anchorId="1B105101" wp14:editId="1E777230">
            <wp:extent cx="5940425" cy="3172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6DE4" w14:textId="02FB923E" w:rsidR="007F1C47" w:rsidRPr="007F1C47" w:rsidRDefault="007F1C47" w:rsidP="007F1C47">
      <w:pPr>
        <w:jc w:val="center"/>
      </w:pPr>
      <w:r>
        <w:t>Рис. 2.</w:t>
      </w:r>
      <w:r>
        <w:t>3</w:t>
      </w:r>
      <w:r>
        <w:t xml:space="preserve"> </w:t>
      </w:r>
      <w:r>
        <w:t xml:space="preserve">Результат моделирования </w:t>
      </w:r>
    </w:p>
    <w:sectPr w:rsidR="007F1C47" w:rsidRPr="007F1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F4B16" w14:textId="77777777" w:rsidR="009C344B" w:rsidRDefault="009C344B" w:rsidP="00F028BD">
      <w:pPr>
        <w:spacing w:after="0" w:line="240" w:lineRule="auto"/>
      </w:pPr>
      <w:r>
        <w:separator/>
      </w:r>
    </w:p>
  </w:endnote>
  <w:endnote w:type="continuationSeparator" w:id="0">
    <w:p w14:paraId="4B4FE481" w14:textId="77777777" w:rsidR="009C344B" w:rsidRDefault="009C344B" w:rsidP="00F0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993CC" w14:textId="77777777" w:rsidR="009C344B" w:rsidRDefault="009C344B" w:rsidP="00F028BD">
      <w:pPr>
        <w:spacing w:after="0" w:line="240" w:lineRule="auto"/>
      </w:pPr>
      <w:r>
        <w:separator/>
      </w:r>
    </w:p>
  </w:footnote>
  <w:footnote w:type="continuationSeparator" w:id="0">
    <w:p w14:paraId="22E8EFEA" w14:textId="77777777" w:rsidR="009C344B" w:rsidRDefault="009C344B" w:rsidP="00F02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1FBC"/>
    <w:multiLevelType w:val="hybridMultilevel"/>
    <w:tmpl w:val="5412C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33A9D"/>
    <w:multiLevelType w:val="hybridMultilevel"/>
    <w:tmpl w:val="CB784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0625E"/>
    <w:multiLevelType w:val="hybridMultilevel"/>
    <w:tmpl w:val="EDAEEFF4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D7"/>
    <w:rsid w:val="00124A72"/>
    <w:rsid w:val="00140262"/>
    <w:rsid w:val="00165B61"/>
    <w:rsid w:val="00170D27"/>
    <w:rsid w:val="00317C82"/>
    <w:rsid w:val="007D5B5E"/>
    <w:rsid w:val="007F1C47"/>
    <w:rsid w:val="008B58AA"/>
    <w:rsid w:val="009C344B"/>
    <w:rsid w:val="009D2955"/>
    <w:rsid w:val="00A81E0C"/>
    <w:rsid w:val="00AC10F6"/>
    <w:rsid w:val="00B21DF5"/>
    <w:rsid w:val="00F028BD"/>
    <w:rsid w:val="00F24945"/>
    <w:rsid w:val="00FB7335"/>
    <w:rsid w:val="00FC384F"/>
    <w:rsid w:val="00F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ED366"/>
  <w15:chartTrackingRefBased/>
  <w15:docId w15:val="{EA88CAA7-BB74-49EE-B1A0-C163CA02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DF5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7D5B5E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53D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53D7"/>
    <w:pPr>
      <w:keepNext/>
      <w:keepLines/>
      <w:spacing w:before="240" w:after="0" w:line="240" w:lineRule="auto"/>
      <w:jc w:val="right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5B5E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53D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F53D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table" w:styleId="a3">
    <w:name w:val="Table Grid"/>
    <w:basedOn w:val="a1"/>
    <w:uiPriority w:val="39"/>
    <w:rsid w:val="00FF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1E0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21DF5"/>
    <w:rPr>
      <w:color w:val="808080"/>
    </w:rPr>
  </w:style>
  <w:style w:type="paragraph" w:styleId="a6">
    <w:name w:val="header"/>
    <w:basedOn w:val="a"/>
    <w:link w:val="a7"/>
    <w:uiPriority w:val="99"/>
    <w:unhideWhenUsed/>
    <w:rsid w:val="00F02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28BD"/>
    <w:rPr>
      <w:rFonts w:ascii="Times New Roman" w:hAnsi="Times New Roman"/>
      <w:sz w:val="32"/>
    </w:rPr>
  </w:style>
  <w:style w:type="paragraph" w:styleId="a8">
    <w:name w:val="footer"/>
    <w:basedOn w:val="a"/>
    <w:link w:val="a9"/>
    <w:uiPriority w:val="99"/>
    <w:unhideWhenUsed/>
    <w:rsid w:val="00F02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28BD"/>
    <w:rPr>
      <w:rFonts w:ascii="Times New Roman" w:hAnsi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Валерьян Аббазов</cp:lastModifiedBy>
  <cp:revision>1</cp:revision>
  <dcterms:created xsi:type="dcterms:W3CDTF">2022-01-23T08:44:00Z</dcterms:created>
  <dcterms:modified xsi:type="dcterms:W3CDTF">2022-01-23T10:05:00Z</dcterms:modified>
</cp:coreProperties>
</file>