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3927" w:rsidRDefault="003467A9">
      <w:pPr>
        <w:spacing w:line="480" w:lineRule="auto"/>
        <w:jc w:val="center"/>
        <w:rPr>
          <w:rFonts w:ascii="Times New Roman" w:eastAsia="Times New Roman" w:hAnsi="Times New Roman" w:cs="Times New Roman"/>
          <w:b/>
          <w:sz w:val="34"/>
          <w:szCs w:val="34"/>
        </w:rPr>
      </w:pPr>
      <w:r>
        <w:rPr>
          <w:rFonts w:ascii="Times New Roman" w:eastAsia="Times New Roman" w:hAnsi="Times New Roman" w:cs="Times New Roman"/>
          <w:b/>
          <w:sz w:val="34"/>
          <w:szCs w:val="34"/>
        </w:rPr>
        <w:t>Designing User Interfaces for Cognitive Load Reduction</w:t>
      </w:r>
    </w:p>
    <w:p w:rsidR="00083927" w:rsidRDefault="003467A9">
      <w:pPr>
        <w:spacing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Apoorv</w:t>
      </w:r>
      <w:proofErr w:type="spellEnd"/>
      <w:r>
        <w:rPr>
          <w:rFonts w:ascii="Times New Roman" w:eastAsia="Times New Roman" w:hAnsi="Times New Roman" w:cs="Times New Roman"/>
          <w:sz w:val="24"/>
          <w:szCs w:val="24"/>
        </w:rPr>
        <w:t xml:space="preserve"> Gupta, Om </w:t>
      </w:r>
      <w:proofErr w:type="spellStart"/>
      <w:r>
        <w:rPr>
          <w:rFonts w:ascii="Times New Roman" w:eastAsia="Times New Roman" w:hAnsi="Times New Roman" w:cs="Times New Roman"/>
          <w:sz w:val="24"/>
          <w:szCs w:val="24"/>
        </w:rPr>
        <w:t>Varshney</w:t>
      </w:r>
      <w:proofErr w:type="spellEnd"/>
      <w:r>
        <w:rPr>
          <w:rFonts w:ascii="Times New Roman" w:eastAsia="Times New Roman" w:hAnsi="Times New Roman" w:cs="Times New Roman"/>
          <w:sz w:val="24"/>
          <w:szCs w:val="24"/>
        </w:rPr>
        <w:t>, Sanskar Jadhav, and Roshan Yadav</w:t>
      </w:r>
    </w:p>
    <w:p w:rsidR="00083927" w:rsidRDefault="00E824EF">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Abstract</w:t>
      </w:r>
    </w:p>
    <w:p w:rsidR="00E824EF" w:rsidRPr="00E824EF" w:rsidRDefault="00E824EF" w:rsidP="00E824EF">
      <w:pPr>
        <w:pStyle w:val="NormalWeb"/>
        <w:spacing w:before="0" w:beforeAutospacing="0" w:line="360" w:lineRule="auto"/>
        <w:jc w:val="both"/>
      </w:pPr>
      <w:r>
        <w:t xml:space="preserve">This paper explores the significance of cognitive load in user interface (UI) design, particularly focusing on strategies to minimize cognitive overload for enhanced user experience. Cognitive load refers to the mental effort required to process and interact with a system. High cognitive load negatively </w:t>
      </w:r>
      <w:proofErr w:type="gramStart"/>
      <w:r>
        <w:t>impacts</w:t>
      </w:r>
      <w:proofErr w:type="gramEnd"/>
      <w:r>
        <w:t xml:space="preserve"> user performance, leading to errors, frustration, and decreased engagement. By </w:t>
      </w:r>
      <w:proofErr w:type="gramStart"/>
      <w:r>
        <w:t>understanding</w:t>
      </w:r>
      <w:proofErr w:type="gramEnd"/>
      <w:r>
        <w:t xml:space="preserve"> the three types of cognitive load—intrinsic, extraneous, and germane—designers can create interfaces that support learning, decision-making, and task completion while minimizing unnecessary mental effort.</w:t>
      </w:r>
      <w:r>
        <w:t xml:space="preserve"> The</w:t>
      </w:r>
      <w:r>
        <w:t xml:space="preserve"> literature</w:t>
      </w:r>
      <w:r>
        <w:t xml:space="preserve"> survey</w:t>
      </w:r>
      <w:r>
        <w:t xml:space="preserve"> highlights various techniques for reducing cognitive load, such as simplifying designs, establishing a clear information hierarchy, and employing consistent UI patterns. Additional</w:t>
      </w:r>
      <w:r>
        <w:t>ly, AI and machine learning</w:t>
      </w:r>
      <w:r>
        <w:t xml:space="preserve"> have emerged as key tools for creating adaptive interfaces that adjust in real time based on user </w:t>
      </w:r>
      <w:proofErr w:type="spellStart"/>
      <w:r>
        <w:t>behavior</w:t>
      </w:r>
      <w:proofErr w:type="spellEnd"/>
      <w:r>
        <w:t xml:space="preserve"> and cognitive state. These technologi</w:t>
      </w:r>
      <w:r>
        <w:t xml:space="preserve">es, including augmented reality, </w:t>
      </w:r>
      <w:r>
        <w:t>eye-tracking, and multimodal interfaces, demonstrate potential in tailoring user experiences to optimize mental effort.</w:t>
      </w:r>
      <w:r>
        <w:t xml:space="preserve"> </w:t>
      </w:r>
      <w:r>
        <w:t xml:space="preserve">This research consolidates findings from studies on the effectiveness of these strategies in reducing cognitive load across various domains such as education, healthcare, and manufacturing. The paper also addresses the challenges posed by AI-based personalization, including privacy concerns and automation dependence, and emphasizes the need for responsible innovation in UI design. </w:t>
      </w:r>
    </w:p>
    <w:p w:rsidR="00083927" w:rsidRDefault="003467A9">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Introduction</w:t>
      </w:r>
    </w:p>
    <w:p w:rsidR="00083927" w:rsidRDefault="003467A9" w:rsidP="00E824E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Cognitive load refers to the mental effort required to process information, make decisions, and complet</w:t>
      </w:r>
      <w:r w:rsidR="00287C12">
        <w:rPr>
          <w:rFonts w:ascii="Times New Roman" w:eastAsia="Times New Roman" w:hAnsi="Times New Roman" w:cs="Times New Roman"/>
          <w:sz w:val="24"/>
          <w:szCs w:val="24"/>
        </w:rPr>
        <w:t>e tasks within a user interface</w:t>
      </w:r>
      <w:r>
        <w:rPr>
          <w:rFonts w:ascii="Times New Roman" w:eastAsia="Times New Roman" w:hAnsi="Times New Roman" w:cs="Times New Roman"/>
          <w:sz w:val="24"/>
          <w:szCs w:val="24"/>
        </w:rPr>
        <w:t xml:space="preserve">. High cognitive load can lead to a variety of negative user experiences, including decision fatigue, reduced engagement, learning barriers, increased errors, and lower satisfaction. Therefore, </w:t>
      </w:r>
      <w:proofErr w:type="gramStart"/>
      <w:r>
        <w:rPr>
          <w:rFonts w:ascii="Times New Roman" w:eastAsia="Times New Roman" w:hAnsi="Times New Roman" w:cs="Times New Roman"/>
          <w:sz w:val="24"/>
          <w:szCs w:val="24"/>
        </w:rPr>
        <w:t>it's</w:t>
      </w:r>
      <w:proofErr w:type="gramEnd"/>
      <w:r>
        <w:rPr>
          <w:rFonts w:ascii="Times New Roman" w:eastAsia="Times New Roman" w:hAnsi="Times New Roman" w:cs="Times New Roman"/>
          <w:sz w:val="24"/>
          <w:szCs w:val="24"/>
        </w:rPr>
        <w:t xml:space="preserve"> crucial for UX designers to understand the different types of cognitive load and the factors that contribute to it, as well as the strategies for reducing it.</w:t>
      </w:r>
    </w:p>
    <w:p w:rsidR="00083927" w:rsidRDefault="003467A9" w:rsidP="00E824E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There are three main types of cognitive load: intrinsic, extraneous, and germane. Intrinsic cognitive load is the inherent difficulty of the task or information </w:t>
      </w:r>
      <w:proofErr w:type="gramStart"/>
      <w:r>
        <w:rPr>
          <w:rFonts w:ascii="Times New Roman" w:eastAsia="Times New Roman" w:hAnsi="Times New Roman" w:cs="Times New Roman"/>
          <w:sz w:val="24"/>
          <w:szCs w:val="24"/>
        </w:rPr>
        <w:t>being processed</w:t>
      </w:r>
      <w:proofErr w:type="gramEnd"/>
      <w:r>
        <w:rPr>
          <w:rFonts w:ascii="Times New Roman" w:eastAsia="Times New Roman" w:hAnsi="Times New Roman" w:cs="Times New Roman"/>
          <w:sz w:val="24"/>
          <w:szCs w:val="24"/>
        </w:rPr>
        <w:t xml:space="preserve">. Extraneous </w:t>
      </w:r>
      <w:proofErr w:type="gramStart"/>
      <w:r>
        <w:rPr>
          <w:rFonts w:ascii="Times New Roman" w:eastAsia="Times New Roman" w:hAnsi="Times New Roman" w:cs="Times New Roman"/>
          <w:sz w:val="24"/>
          <w:szCs w:val="24"/>
        </w:rPr>
        <w:t>cognitive</w:t>
      </w:r>
      <w:proofErr w:type="gramEnd"/>
      <w:r>
        <w:rPr>
          <w:rFonts w:ascii="Times New Roman" w:eastAsia="Times New Roman" w:hAnsi="Times New Roman" w:cs="Times New Roman"/>
          <w:sz w:val="24"/>
          <w:szCs w:val="24"/>
        </w:rPr>
        <w:t xml:space="preserve"> load relates to the design and presentation of information, such as cluttered layouts or confusing </w:t>
      </w:r>
      <w:r>
        <w:rPr>
          <w:rFonts w:ascii="Times New Roman" w:eastAsia="Times New Roman" w:hAnsi="Times New Roman" w:cs="Times New Roman"/>
          <w:sz w:val="24"/>
          <w:szCs w:val="24"/>
        </w:rPr>
        <w:lastRenderedPageBreak/>
        <w:t xml:space="preserve">navigation. Germane cognitive load is the mental effort devoted to learning and understanding, and it </w:t>
      </w:r>
      <w:proofErr w:type="gramStart"/>
      <w:r>
        <w:rPr>
          <w:rFonts w:ascii="Times New Roman" w:eastAsia="Times New Roman" w:hAnsi="Times New Roman" w:cs="Times New Roman"/>
          <w:sz w:val="24"/>
          <w:szCs w:val="24"/>
        </w:rPr>
        <w:t>is generally considered</w:t>
      </w:r>
      <w:proofErr w:type="gramEnd"/>
      <w:r>
        <w:rPr>
          <w:rFonts w:ascii="Times New Roman" w:eastAsia="Times New Roman" w:hAnsi="Times New Roman" w:cs="Times New Roman"/>
          <w:sz w:val="24"/>
          <w:szCs w:val="24"/>
        </w:rPr>
        <w:t xml:space="preserve"> positive as it contributes to users' comprehension4.</w:t>
      </w:r>
    </w:p>
    <w:p w:rsidR="00083927" w:rsidRDefault="003467A9" w:rsidP="00E824E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Several design principles </w:t>
      </w:r>
      <w:proofErr w:type="gramStart"/>
      <w:r>
        <w:rPr>
          <w:rFonts w:ascii="Times New Roman" w:eastAsia="Times New Roman" w:hAnsi="Times New Roman" w:cs="Times New Roman"/>
          <w:sz w:val="24"/>
          <w:szCs w:val="24"/>
        </w:rPr>
        <w:t>can be employed</w:t>
      </w:r>
      <w:proofErr w:type="gramEnd"/>
      <w:r>
        <w:rPr>
          <w:rFonts w:ascii="Times New Roman" w:eastAsia="Times New Roman" w:hAnsi="Times New Roman" w:cs="Times New Roman"/>
          <w:sz w:val="24"/>
          <w:szCs w:val="24"/>
        </w:rPr>
        <w:t xml:space="preserve"> to minimize cognitive load and create more user-friendly interfaces. These include simplifying the design, establishing a clear information hierarchy, using consistent UI patterns, employing progressive disclosure, providing visual feedback, prioritizing content based on user goals, limiting choices, strategically utilizing whitespace, incorporating guided interactions, and using iconography cautiously. By implementing these strategies, designers can create interfaces that are both effective and enjoyable to use.</w:t>
      </w:r>
    </w:p>
    <w:p w:rsidR="00083927" w:rsidRDefault="00083927">
      <w:pPr>
        <w:spacing w:line="360" w:lineRule="auto"/>
        <w:rPr>
          <w:rFonts w:ascii="Times New Roman" w:eastAsia="Times New Roman" w:hAnsi="Times New Roman" w:cs="Times New Roman"/>
          <w:sz w:val="24"/>
          <w:szCs w:val="24"/>
        </w:rPr>
      </w:pPr>
    </w:p>
    <w:p w:rsidR="00083927" w:rsidRDefault="003467A9">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Literature Survey</w:t>
      </w:r>
    </w:p>
    <w:p w:rsidR="00083927" w:rsidRDefault="00083927">
      <w:pPr>
        <w:spacing w:line="360" w:lineRule="auto"/>
        <w:rPr>
          <w:rFonts w:ascii="Times New Roman" w:eastAsia="Times New Roman" w:hAnsi="Times New Roman" w:cs="Times New Roman"/>
          <w:sz w:val="24"/>
          <w:szCs w:val="24"/>
        </w:rPr>
      </w:pPr>
    </w:p>
    <w:tbl>
      <w:tblPr>
        <w:tblStyle w:val="a"/>
        <w:tblW w:w="9276" w:type="dxa"/>
        <w:jc w:val="center"/>
        <w:tblBorders>
          <w:top w:val="nil"/>
          <w:left w:val="nil"/>
          <w:bottom w:val="nil"/>
          <w:right w:val="nil"/>
          <w:insideH w:val="nil"/>
          <w:insideV w:val="nil"/>
        </w:tblBorders>
        <w:tblLayout w:type="fixed"/>
        <w:tblLook w:val="0600" w:firstRow="0" w:lastRow="0" w:firstColumn="0" w:lastColumn="0" w:noHBand="1" w:noVBand="1"/>
      </w:tblPr>
      <w:tblGrid>
        <w:gridCol w:w="629"/>
        <w:gridCol w:w="2025"/>
        <w:gridCol w:w="3503"/>
        <w:gridCol w:w="3119"/>
      </w:tblGrid>
      <w:tr w:rsidR="00083927" w:rsidTr="001F7B80">
        <w:trPr>
          <w:trHeight w:val="57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Sr</w:t>
            </w:r>
            <w:proofErr w:type="spellEnd"/>
            <w:r>
              <w:rPr>
                <w:rFonts w:ascii="Times New Roman" w:eastAsia="Times New Roman" w:hAnsi="Times New Roman" w:cs="Times New Roman"/>
                <w:sz w:val="24"/>
                <w:szCs w:val="24"/>
              </w:rPr>
              <w:t xml:space="preserve"> no.</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Reference</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Area of Research</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Key Highlight</w:t>
            </w:r>
          </w:p>
        </w:tc>
      </w:tr>
      <w:tr w:rsidR="00083927" w:rsidTr="001F7B80">
        <w:trPr>
          <w:trHeight w:val="765"/>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Ricardo </w:t>
            </w:r>
            <w:proofErr w:type="spellStart"/>
            <w:r>
              <w:rPr>
                <w:rFonts w:ascii="Times New Roman" w:eastAsia="Times New Roman" w:hAnsi="Times New Roman" w:cs="Times New Roman"/>
                <w:sz w:val="24"/>
                <w:szCs w:val="24"/>
              </w:rPr>
              <w:t>Buettner</w:t>
            </w:r>
            <w:proofErr w:type="spellEnd"/>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AI systems designed for objective measurement using eye tracking</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AI systems reduce cognitive workload using </w:t>
            </w:r>
            <w:proofErr w:type="gramStart"/>
            <w:r>
              <w:rPr>
                <w:rFonts w:ascii="Times New Roman" w:eastAsia="Times New Roman" w:hAnsi="Times New Roman" w:cs="Times New Roman"/>
                <w:sz w:val="24"/>
                <w:szCs w:val="24"/>
              </w:rPr>
              <w:t>eye-tracking</w:t>
            </w:r>
            <w:proofErr w:type="gramEnd"/>
            <w:r>
              <w:rPr>
                <w:rFonts w:ascii="Times New Roman" w:eastAsia="Times New Roman" w:hAnsi="Times New Roman" w:cs="Times New Roman"/>
                <w:sz w:val="24"/>
                <w:szCs w:val="24"/>
              </w:rPr>
              <w:t>.</w:t>
            </w:r>
          </w:p>
        </w:tc>
      </w:tr>
      <w:tr w:rsidR="00083927" w:rsidTr="001F7B80">
        <w:trPr>
          <w:trHeight w:val="111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 Herm</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Impact of explanation types in explainable AI on cognitive load</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Local explanation types reduce cognitive load and improve efficiency.</w:t>
            </w:r>
          </w:p>
        </w:tc>
      </w:tr>
      <w:tr w:rsidR="00083927" w:rsidTr="001F7B80">
        <w:trPr>
          <w:trHeight w:val="108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 A. Khawaja, Fang Chen, Nadine Marcus</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Using linguistic features to measure cognitive load in real time</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Real-time linguistic features measure cognitive load for adaptive interfaces.</w:t>
            </w:r>
          </w:p>
        </w:tc>
      </w:tr>
      <w:tr w:rsidR="00083927" w:rsidTr="001F7B80">
        <w:trPr>
          <w:trHeight w:val="1035"/>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w:t>
            </w:r>
            <w:proofErr w:type="spellStart"/>
            <w:r>
              <w:rPr>
                <w:rFonts w:ascii="Times New Roman" w:eastAsia="Times New Roman" w:hAnsi="Times New Roman" w:cs="Times New Roman"/>
                <w:sz w:val="24"/>
                <w:szCs w:val="24"/>
              </w:rPr>
              <w:t>Sahu</w:t>
            </w:r>
            <w:proofErr w:type="spellEnd"/>
            <w:r>
              <w:rPr>
                <w:rFonts w:ascii="Times New Roman" w:eastAsia="Times New Roman" w:hAnsi="Times New Roman" w:cs="Times New Roman"/>
                <w:sz w:val="24"/>
                <w:szCs w:val="24"/>
              </w:rPr>
              <w:t>, C. Young, Rahul Rai</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AI in augmented reality-assisted manufacturing for task efficiency</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AI enhances </w:t>
            </w:r>
            <w:proofErr w:type="gramStart"/>
            <w:r>
              <w:rPr>
                <w:rFonts w:ascii="Times New Roman" w:eastAsia="Times New Roman" w:hAnsi="Times New Roman" w:cs="Times New Roman"/>
                <w:sz w:val="24"/>
                <w:szCs w:val="24"/>
              </w:rPr>
              <w:t>AR-manufacturing</w:t>
            </w:r>
            <w:proofErr w:type="gramEnd"/>
            <w:r>
              <w:rPr>
                <w:rFonts w:ascii="Times New Roman" w:eastAsia="Times New Roman" w:hAnsi="Times New Roman" w:cs="Times New Roman"/>
                <w:sz w:val="24"/>
                <w:szCs w:val="24"/>
              </w:rPr>
              <w:t xml:space="preserve"> by improving task efficiency and user experience.</w:t>
            </w:r>
          </w:p>
        </w:tc>
      </w:tr>
      <w:tr w:rsidR="00083927" w:rsidTr="001F7B80">
        <w:trPr>
          <w:trHeight w:val="2115"/>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Tejal</w:t>
            </w:r>
            <w:proofErr w:type="spellEnd"/>
            <w:r>
              <w:rPr>
                <w:rFonts w:ascii="Times New Roman" w:eastAsia="Times New Roman" w:hAnsi="Times New Roman" w:cs="Times New Roman"/>
                <w:sz w:val="24"/>
                <w:szCs w:val="24"/>
              </w:rPr>
              <w:t xml:space="preserve"> K Gandhi, D. </w:t>
            </w:r>
            <w:proofErr w:type="spellStart"/>
            <w:r>
              <w:rPr>
                <w:rFonts w:ascii="Times New Roman" w:eastAsia="Times New Roman" w:hAnsi="Times New Roman" w:cs="Times New Roman"/>
                <w:sz w:val="24"/>
                <w:szCs w:val="24"/>
              </w:rPr>
              <w:t>Classen</w:t>
            </w:r>
            <w:proofErr w:type="spellEnd"/>
            <w:r>
              <w:rPr>
                <w:rFonts w:ascii="Times New Roman" w:eastAsia="Times New Roman" w:hAnsi="Times New Roman" w:cs="Times New Roman"/>
                <w:sz w:val="24"/>
                <w:szCs w:val="24"/>
              </w:rPr>
              <w:t xml:space="preserve">, C. </w:t>
            </w:r>
            <w:proofErr w:type="spellStart"/>
            <w:r>
              <w:rPr>
                <w:rFonts w:ascii="Times New Roman" w:eastAsia="Times New Roman" w:hAnsi="Times New Roman" w:cs="Times New Roman"/>
                <w:sz w:val="24"/>
                <w:szCs w:val="24"/>
              </w:rPr>
              <w:t>Sinsky</w:t>
            </w:r>
            <w:proofErr w:type="spellEnd"/>
            <w:r>
              <w:rPr>
                <w:rFonts w:ascii="Times New Roman" w:eastAsia="Times New Roman" w:hAnsi="Times New Roman" w:cs="Times New Roman"/>
                <w:sz w:val="24"/>
                <w:szCs w:val="24"/>
              </w:rPr>
              <w:t xml:space="preserve">, D. </w:t>
            </w:r>
            <w:proofErr w:type="spellStart"/>
            <w:r>
              <w:rPr>
                <w:rFonts w:ascii="Times New Roman" w:eastAsia="Times New Roman" w:hAnsi="Times New Roman" w:cs="Times New Roman"/>
                <w:sz w:val="24"/>
                <w:szCs w:val="24"/>
              </w:rPr>
              <w:t>Rhew</w:t>
            </w:r>
            <w:proofErr w:type="spellEnd"/>
            <w:r>
              <w:rPr>
                <w:rFonts w:ascii="Times New Roman" w:eastAsia="Times New Roman" w:hAnsi="Times New Roman" w:cs="Times New Roman"/>
                <w:sz w:val="24"/>
                <w:szCs w:val="24"/>
              </w:rPr>
              <w:t xml:space="preserve">, Nikki </w:t>
            </w:r>
            <w:proofErr w:type="spellStart"/>
            <w:r>
              <w:rPr>
                <w:rFonts w:ascii="Times New Roman" w:eastAsia="Times New Roman" w:hAnsi="Times New Roman" w:cs="Times New Roman"/>
                <w:sz w:val="24"/>
                <w:szCs w:val="24"/>
              </w:rPr>
              <w:t>Vande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Garde</w:t>
            </w:r>
            <w:proofErr w:type="spellEnd"/>
            <w:r>
              <w:rPr>
                <w:rFonts w:ascii="Times New Roman" w:eastAsia="Times New Roman" w:hAnsi="Times New Roman" w:cs="Times New Roman"/>
                <w:sz w:val="24"/>
                <w:szCs w:val="24"/>
              </w:rPr>
              <w:t>, Andrew Roberts, F. Federico</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AI reducing cognitive and work burden in clinical practice</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AI reduces clinicians' cognitive load, addressing burnout with user-centered design.</w:t>
            </w:r>
          </w:p>
        </w:tc>
      </w:tr>
      <w:tr w:rsidR="00083927" w:rsidTr="001F7B80">
        <w:trPr>
          <w:trHeight w:val="114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Moncur,B</w:t>
            </w:r>
            <w:proofErr w:type="spellEnd"/>
            <w:r>
              <w:rPr>
                <w:rFonts w:ascii="Times New Roman" w:eastAsia="Times New Roman" w:hAnsi="Times New Roman" w:cs="Times New Roman"/>
                <w:sz w:val="24"/>
                <w:szCs w:val="24"/>
              </w:rPr>
              <w:t xml:space="preserve">., Galvez </w:t>
            </w:r>
            <w:proofErr w:type="spellStart"/>
            <w:r>
              <w:rPr>
                <w:rFonts w:ascii="Times New Roman" w:eastAsia="Times New Roman" w:hAnsi="Times New Roman" w:cs="Times New Roman"/>
                <w:sz w:val="24"/>
                <w:szCs w:val="24"/>
              </w:rPr>
              <w:t>Trigo,M</w:t>
            </w:r>
            <w:proofErr w:type="spellEnd"/>
            <w:r>
              <w:rPr>
                <w:rFonts w:ascii="Times New Roman" w:eastAsia="Times New Roman" w:hAnsi="Times New Roman" w:cs="Times New Roman"/>
                <w:sz w:val="24"/>
                <w:szCs w:val="24"/>
              </w:rPr>
              <w:t xml:space="preserve">. J., &amp; </w:t>
            </w:r>
            <w:proofErr w:type="spellStart"/>
            <w:r>
              <w:rPr>
                <w:rFonts w:ascii="Times New Roman" w:eastAsia="Times New Roman" w:hAnsi="Times New Roman" w:cs="Times New Roman"/>
                <w:sz w:val="24"/>
                <w:szCs w:val="24"/>
              </w:rPr>
              <w:t>Mortara,L</w:t>
            </w:r>
            <w:proofErr w:type="spellEnd"/>
            <w:r>
              <w:rPr>
                <w:rFonts w:ascii="Times New Roman" w:eastAsia="Times New Roman" w:hAnsi="Times New Roman" w:cs="Times New Roman"/>
                <w:sz w:val="24"/>
                <w:szCs w:val="24"/>
              </w:rPr>
              <w:t>.</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Augmented reality decision support systems and cognitive load in operations</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AR decision support systems ease task perception but do not improve performance.</w:t>
            </w:r>
          </w:p>
        </w:tc>
      </w:tr>
      <w:tr w:rsidR="00083927" w:rsidTr="001F7B80">
        <w:trPr>
          <w:trHeight w:val="159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Jiang, Y., Lu, Y., </w:t>
            </w:r>
            <w:proofErr w:type="spellStart"/>
            <w:r>
              <w:rPr>
                <w:rFonts w:ascii="Times New Roman" w:eastAsia="Times New Roman" w:hAnsi="Times New Roman" w:cs="Times New Roman"/>
                <w:sz w:val="24"/>
                <w:szCs w:val="24"/>
              </w:rPr>
              <w:t>Lutteroth</w:t>
            </w:r>
            <w:proofErr w:type="spellEnd"/>
            <w:r>
              <w:rPr>
                <w:rFonts w:ascii="Times New Roman" w:eastAsia="Times New Roman" w:hAnsi="Times New Roman" w:cs="Times New Roman"/>
                <w:sz w:val="24"/>
                <w:szCs w:val="24"/>
              </w:rPr>
              <w:t xml:space="preserve">, C., Li, T. J. J., Nichols, J., &amp; </w:t>
            </w:r>
            <w:proofErr w:type="spellStart"/>
            <w:r>
              <w:rPr>
                <w:rFonts w:ascii="Times New Roman" w:eastAsia="Times New Roman" w:hAnsi="Times New Roman" w:cs="Times New Roman"/>
                <w:sz w:val="24"/>
                <w:szCs w:val="24"/>
              </w:rPr>
              <w:t>Stuerzlinger</w:t>
            </w:r>
            <w:proofErr w:type="spellEnd"/>
            <w:r>
              <w:rPr>
                <w:rFonts w:ascii="Times New Roman" w:eastAsia="Times New Roman" w:hAnsi="Times New Roman" w:cs="Times New Roman"/>
                <w:sz w:val="24"/>
                <w:szCs w:val="24"/>
              </w:rPr>
              <w:t>, W.</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Future computational approaches for adaptable user interfaces</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Combining optimization and machine learning advances adaptive UI research.</w:t>
            </w:r>
          </w:p>
        </w:tc>
      </w:tr>
      <w:tr w:rsidR="00083927" w:rsidTr="001F7B80">
        <w:trPr>
          <w:trHeight w:val="162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Faudzi</w:t>
            </w:r>
            <w:proofErr w:type="spellEnd"/>
            <w:r>
              <w:rPr>
                <w:rFonts w:ascii="Times New Roman" w:eastAsia="Times New Roman" w:hAnsi="Times New Roman" w:cs="Times New Roman"/>
                <w:sz w:val="24"/>
                <w:szCs w:val="24"/>
              </w:rPr>
              <w:t xml:space="preserve">, M. A., Cob, Z. C., </w:t>
            </w:r>
            <w:proofErr w:type="spellStart"/>
            <w:r>
              <w:rPr>
                <w:rFonts w:ascii="Times New Roman" w:eastAsia="Times New Roman" w:hAnsi="Times New Roman" w:cs="Times New Roman"/>
                <w:sz w:val="24"/>
                <w:szCs w:val="24"/>
              </w:rPr>
              <w:t>Sharudin</w:t>
            </w:r>
            <w:proofErr w:type="spellEnd"/>
            <w:r>
              <w:rPr>
                <w:rFonts w:ascii="Times New Roman" w:eastAsia="Times New Roman" w:hAnsi="Times New Roman" w:cs="Times New Roman"/>
                <w:sz w:val="24"/>
                <w:szCs w:val="24"/>
              </w:rPr>
              <w:t xml:space="preserve">, S. A., Omar, R., &amp; </w:t>
            </w:r>
            <w:proofErr w:type="spellStart"/>
            <w:r>
              <w:rPr>
                <w:rFonts w:ascii="Times New Roman" w:eastAsia="Times New Roman" w:hAnsi="Times New Roman" w:cs="Times New Roman"/>
                <w:sz w:val="24"/>
                <w:szCs w:val="24"/>
              </w:rPr>
              <w:t>Ghazali</w:t>
            </w:r>
            <w:proofErr w:type="spellEnd"/>
            <w:r>
              <w:rPr>
                <w:rFonts w:ascii="Times New Roman" w:eastAsia="Times New Roman" w:hAnsi="Times New Roman" w:cs="Times New Roman"/>
                <w:sz w:val="24"/>
                <w:szCs w:val="24"/>
              </w:rPr>
              <w:t>, M.</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Mobile learning UI design impact on learners’ extraneous cognitive load</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Mobile learning UI design reduces extraneous cognitive load, improving learning.</w:t>
            </w:r>
          </w:p>
        </w:tc>
      </w:tr>
      <w:tr w:rsidR="00083927" w:rsidTr="001F7B80">
        <w:trPr>
          <w:trHeight w:val="117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Teng</w:t>
            </w:r>
            <w:proofErr w:type="spellEnd"/>
            <w:r>
              <w:rPr>
                <w:rFonts w:ascii="Times New Roman" w:eastAsia="Times New Roman" w:hAnsi="Times New Roman" w:cs="Times New Roman"/>
                <w:sz w:val="24"/>
                <w:szCs w:val="24"/>
              </w:rPr>
              <w:t>, J., Wan, F., Kong, Y., &amp; Kim, J. K. (2023)</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Machine learning in AR-HUD for improving cognitive load of professional drivers</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Machine learning in AR-HUD reduces cognitive load and improves driving safety.</w:t>
            </w:r>
          </w:p>
        </w:tc>
      </w:tr>
      <w:tr w:rsidR="00083927" w:rsidTr="001F7B80">
        <w:trPr>
          <w:trHeight w:val="1695"/>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Zimmerer</w:t>
            </w:r>
            <w:proofErr w:type="spellEnd"/>
            <w:r>
              <w:rPr>
                <w:rFonts w:ascii="Times New Roman" w:eastAsia="Times New Roman" w:hAnsi="Times New Roman" w:cs="Times New Roman"/>
                <w:sz w:val="24"/>
                <w:szCs w:val="24"/>
              </w:rPr>
              <w:t xml:space="preserve">, C., </w:t>
            </w:r>
            <w:proofErr w:type="spellStart"/>
            <w:r>
              <w:rPr>
                <w:rFonts w:ascii="Times New Roman" w:eastAsia="Times New Roman" w:hAnsi="Times New Roman" w:cs="Times New Roman"/>
                <w:sz w:val="24"/>
                <w:szCs w:val="24"/>
              </w:rPr>
              <w:t>Krop</w:t>
            </w:r>
            <w:proofErr w:type="spellEnd"/>
            <w:r>
              <w:rPr>
                <w:rFonts w:ascii="Times New Roman" w:eastAsia="Times New Roman" w:hAnsi="Times New Roman" w:cs="Times New Roman"/>
                <w:sz w:val="24"/>
                <w:szCs w:val="24"/>
              </w:rPr>
              <w:t xml:space="preserve">, P., </w:t>
            </w:r>
            <w:proofErr w:type="spellStart"/>
            <w:r>
              <w:rPr>
                <w:rFonts w:ascii="Times New Roman" w:eastAsia="Times New Roman" w:hAnsi="Times New Roman" w:cs="Times New Roman"/>
                <w:sz w:val="24"/>
                <w:szCs w:val="24"/>
              </w:rPr>
              <w:t>Fischbach</w:t>
            </w:r>
            <w:proofErr w:type="spellEnd"/>
            <w:r>
              <w:rPr>
                <w:rFonts w:ascii="Times New Roman" w:eastAsia="Times New Roman" w:hAnsi="Times New Roman" w:cs="Times New Roman"/>
                <w:sz w:val="24"/>
                <w:szCs w:val="24"/>
              </w:rPr>
              <w:t xml:space="preserve">, M., &amp; </w:t>
            </w:r>
            <w:proofErr w:type="spellStart"/>
            <w:r>
              <w:rPr>
                <w:rFonts w:ascii="Times New Roman" w:eastAsia="Times New Roman" w:hAnsi="Times New Roman" w:cs="Times New Roman"/>
                <w:sz w:val="24"/>
                <w:szCs w:val="24"/>
              </w:rPr>
              <w:t>Latoschik</w:t>
            </w:r>
            <w:proofErr w:type="spellEnd"/>
            <w:r>
              <w:rPr>
                <w:rFonts w:ascii="Times New Roman" w:eastAsia="Times New Roman" w:hAnsi="Times New Roman" w:cs="Times New Roman"/>
                <w:sz w:val="24"/>
                <w:szCs w:val="24"/>
              </w:rPr>
              <w:t>, M. E. (2022, April)</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Multimodal interface impact on cognitive load in digital games</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Multimodal interfaces reduce cognitive load in digital games, enhancing usability.</w:t>
            </w:r>
          </w:p>
        </w:tc>
      </w:tr>
      <w:tr w:rsidR="00083927" w:rsidTr="001F7B80">
        <w:trPr>
          <w:trHeight w:val="108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Islam, Z. (2020)</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Experience-based tangible UI effect on cognitive load in design education</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XR interfaces lower cognitive load in design education, improving learning outcomes.</w:t>
            </w:r>
          </w:p>
        </w:tc>
      </w:tr>
      <w:tr w:rsidR="00083927" w:rsidTr="001F7B80">
        <w:trPr>
          <w:trHeight w:val="945"/>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12</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Andersson</w:t>
            </w:r>
            <w:proofErr w:type="spellEnd"/>
            <w:r>
              <w:rPr>
                <w:rFonts w:ascii="Times New Roman" w:eastAsia="Times New Roman" w:hAnsi="Times New Roman" w:cs="Times New Roman"/>
                <w:sz w:val="24"/>
                <w:szCs w:val="24"/>
              </w:rPr>
              <w:t>, F., &amp; Wendt, J. (2020)</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interface design to reduce cognitive load in primary healthcare</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Step-by-step</w:t>
            </w:r>
            <w:proofErr w:type="gramEnd"/>
            <w:r>
              <w:rPr>
                <w:rFonts w:ascii="Times New Roman" w:eastAsia="Times New Roman" w:hAnsi="Times New Roman" w:cs="Times New Roman"/>
                <w:sz w:val="24"/>
                <w:szCs w:val="24"/>
              </w:rPr>
              <w:t xml:space="preserve"> interface design reduces cognitive load, improving patient safety.</w:t>
            </w:r>
          </w:p>
        </w:tc>
      </w:tr>
      <w:tr w:rsidR="00083927" w:rsidTr="001F7B80">
        <w:trPr>
          <w:trHeight w:val="885"/>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Kodzhoshalieva</w:t>
            </w:r>
            <w:proofErr w:type="spellEnd"/>
            <w:r>
              <w:rPr>
                <w:rFonts w:ascii="Times New Roman" w:eastAsia="Times New Roman" w:hAnsi="Times New Roman" w:cs="Times New Roman"/>
                <w:sz w:val="24"/>
                <w:szCs w:val="24"/>
              </w:rPr>
              <w:t>, A. (2020)</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Cognitive load reduction in data-intensive web applications</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Interface design reduces cognitive load in data-heavy applications.</w:t>
            </w:r>
          </w:p>
        </w:tc>
      </w:tr>
      <w:tr w:rsidR="00083927" w:rsidTr="001F7B80">
        <w:trPr>
          <w:trHeight w:val="135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Oakes, J., Johnson, M., </w:t>
            </w:r>
            <w:proofErr w:type="spellStart"/>
            <w:r>
              <w:rPr>
                <w:rFonts w:ascii="Times New Roman" w:eastAsia="Times New Roman" w:hAnsi="Times New Roman" w:cs="Times New Roman"/>
                <w:sz w:val="24"/>
                <w:szCs w:val="24"/>
              </w:rPr>
              <w:t>Xue</w:t>
            </w:r>
            <w:proofErr w:type="spellEnd"/>
            <w:r>
              <w:rPr>
                <w:rFonts w:ascii="Times New Roman" w:eastAsia="Times New Roman" w:hAnsi="Times New Roman" w:cs="Times New Roman"/>
                <w:sz w:val="24"/>
                <w:szCs w:val="24"/>
              </w:rPr>
              <w:t>, J., &amp; Turner, S. (2020)</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Methods for measuring and reducing cognitive load in complex systems</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Minimizing user input reduces cognitive load in complex systems.</w:t>
            </w:r>
          </w:p>
        </w:tc>
      </w:tr>
      <w:tr w:rsidR="00083927" w:rsidTr="001F7B80">
        <w:trPr>
          <w:trHeight w:val="1095"/>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Kumar, N.</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Cognitive load-centric methodology for HCI control panel design</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cognitive load-focused approach enhances efficiency in HCI control panel design.</w:t>
            </w:r>
          </w:p>
        </w:tc>
      </w:tr>
      <w:tr w:rsidR="00083927" w:rsidTr="001F7B80">
        <w:trPr>
          <w:trHeight w:val="111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Gajos</w:t>
            </w:r>
            <w:proofErr w:type="spellEnd"/>
            <w:r>
              <w:rPr>
                <w:rFonts w:ascii="Times New Roman" w:eastAsia="Times New Roman" w:hAnsi="Times New Roman" w:cs="Times New Roman"/>
                <w:sz w:val="24"/>
                <w:szCs w:val="24"/>
              </w:rPr>
              <w:t>, K. Z.</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Personality traits and adaptive interfaces influence on cognitive load</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traits influence cognitive load reduction in adaptive interfaces.</w:t>
            </w:r>
          </w:p>
        </w:tc>
      </w:tr>
      <w:tr w:rsidR="00083927" w:rsidTr="001F7B80">
        <w:trPr>
          <w:trHeight w:val="165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Okoshi</w:t>
            </w:r>
            <w:proofErr w:type="spellEnd"/>
            <w:r>
              <w:rPr>
                <w:rFonts w:ascii="Times New Roman" w:eastAsia="Times New Roman" w:hAnsi="Times New Roman" w:cs="Times New Roman"/>
                <w:sz w:val="24"/>
                <w:szCs w:val="24"/>
              </w:rPr>
              <w:t xml:space="preserve">, T., Ramos, J., Nozaki, H., </w:t>
            </w:r>
            <w:proofErr w:type="spellStart"/>
            <w:r>
              <w:rPr>
                <w:rFonts w:ascii="Times New Roman" w:eastAsia="Times New Roman" w:hAnsi="Times New Roman" w:cs="Times New Roman"/>
                <w:sz w:val="24"/>
                <w:szCs w:val="24"/>
              </w:rPr>
              <w:t>Nakazawa</w:t>
            </w:r>
            <w:proofErr w:type="spellEnd"/>
            <w:r>
              <w:rPr>
                <w:rFonts w:ascii="Times New Roman" w:eastAsia="Times New Roman" w:hAnsi="Times New Roman" w:cs="Times New Roman"/>
                <w:sz w:val="24"/>
                <w:szCs w:val="24"/>
              </w:rPr>
              <w:t xml:space="preserve">, J., </w:t>
            </w:r>
            <w:proofErr w:type="spellStart"/>
            <w:r>
              <w:rPr>
                <w:rFonts w:ascii="Times New Roman" w:eastAsia="Times New Roman" w:hAnsi="Times New Roman" w:cs="Times New Roman"/>
                <w:sz w:val="24"/>
                <w:szCs w:val="24"/>
              </w:rPr>
              <w:t>Dey</w:t>
            </w:r>
            <w:proofErr w:type="spellEnd"/>
            <w:r>
              <w:rPr>
                <w:rFonts w:ascii="Times New Roman" w:eastAsia="Times New Roman" w:hAnsi="Times New Roman" w:cs="Times New Roman"/>
                <w:sz w:val="24"/>
                <w:szCs w:val="24"/>
              </w:rPr>
              <w:t xml:space="preserve">, A. K., &amp; </w:t>
            </w:r>
            <w:proofErr w:type="spellStart"/>
            <w:r>
              <w:rPr>
                <w:rFonts w:ascii="Times New Roman" w:eastAsia="Times New Roman" w:hAnsi="Times New Roman" w:cs="Times New Roman"/>
                <w:sz w:val="24"/>
                <w:szCs w:val="24"/>
              </w:rPr>
              <w:t>Tokuda</w:t>
            </w:r>
            <w:proofErr w:type="spellEnd"/>
            <w:r>
              <w:rPr>
                <w:rFonts w:ascii="Times New Roman" w:eastAsia="Times New Roman" w:hAnsi="Times New Roman" w:cs="Times New Roman"/>
                <w:sz w:val="24"/>
                <w:szCs w:val="24"/>
              </w:rPr>
              <w:t>, H.</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Attelia</w:t>
            </w:r>
            <w:proofErr w:type="spellEnd"/>
            <w:r>
              <w:rPr>
                <w:rFonts w:ascii="Times New Roman" w:eastAsia="Times New Roman" w:hAnsi="Times New Roman" w:cs="Times New Roman"/>
                <w:sz w:val="24"/>
                <w:szCs w:val="24"/>
              </w:rPr>
              <w:t>: reducing cognitive load from interruptive notifications</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Breakpoint notifications reduce cognitive load during interactions.</w:t>
            </w:r>
          </w:p>
        </w:tc>
      </w:tr>
      <w:tr w:rsidR="00083927" w:rsidTr="001F7B80">
        <w:trPr>
          <w:trHeight w:val="765"/>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Lawrence, C.</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Visual communication principles for reducing cognitive load in lectures</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Design principles reduce cognitive load in educational presentations.</w:t>
            </w:r>
          </w:p>
        </w:tc>
      </w:tr>
      <w:tr w:rsidR="00083927" w:rsidTr="001F7B80">
        <w:trPr>
          <w:trHeight w:val="114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Guttormsen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Schär</w:t>
            </w:r>
            <w:proofErr w:type="spellEnd"/>
            <w:r>
              <w:rPr>
                <w:rFonts w:ascii="Times New Roman" w:eastAsia="Times New Roman" w:hAnsi="Times New Roman" w:cs="Times New Roman"/>
                <w:sz w:val="24"/>
                <w:szCs w:val="24"/>
              </w:rPr>
              <w:t>, S., &amp; Zimmermann, P.</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Reducing cognitive load from animations using differentiated knowledge measures</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Controlling animation flow does not reduce cognitive load in learning.</w:t>
            </w:r>
          </w:p>
        </w:tc>
      </w:tr>
      <w:tr w:rsidR="00083927" w:rsidTr="001F7B80">
        <w:trPr>
          <w:trHeight w:val="1020"/>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Lawrence, C.</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Cognitive load considerations in game design</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Balancing complexity reduces cognitive load, enhancing gaming experience.</w:t>
            </w:r>
          </w:p>
        </w:tc>
      </w:tr>
      <w:tr w:rsidR="00083927" w:rsidTr="001F7B80">
        <w:trPr>
          <w:trHeight w:val="1095"/>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21</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Oviatt</w:t>
            </w:r>
            <w:proofErr w:type="spellEnd"/>
            <w:r>
              <w:rPr>
                <w:rFonts w:ascii="Times New Roman" w:eastAsia="Times New Roman" w:hAnsi="Times New Roman" w:cs="Times New Roman"/>
                <w:sz w:val="24"/>
                <w:szCs w:val="24"/>
              </w:rPr>
              <w:t>, S.</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Human-centered design principles for reducing cognitive load</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User-centered design reduces cognitive load and improves performance.</w:t>
            </w:r>
          </w:p>
        </w:tc>
      </w:tr>
      <w:tr w:rsidR="00083927" w:rsidTr="001F7B80">
        <w:trPr>
          <w:trHeight w:val="1065"/>
          <w:jc w:val="center"/>
        </w:trPr>
        <w:tc>
          <w:tcPr>
            <w:tcW w:w="62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Tudoreanu</w:t>
            </w:r>
            <w:proofErr w:type="spellEnd"/>
            <w:r>
              <w:rPr>
                <w:rFonts w:ascii="Times New Roman" w:eastAsia="Times New Roman" w:hAnsi="Times New Roman" w:cs="Times New Roman"/>
                <w:sz w:val="24"/>
                <w:szCs w:val="24"/>
              </w:rPr>
              <w:t>, M.</w:t>
            </w:r>
          </w:p>
        </w:tc>
        <w:tc>
          <w:tcPr>
            <w:tcW w:w="35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Visualization tools designed to reduce cognitive effort in programming</w:t>
            </w:r>
          </w:p>
        </w:tc>
        <w:tc>
          <w:tcPr>
            <w:tcW w:w="311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083927" w:rsidRDefault="003467A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Program visualization tools reduce cognitive load, improving performance.</w:t>
            </w:r>
          </w:p>
        </w:tc>
      </w:tr>
    </w:tbl>
    <w:p w:rsidR="00083927" w:rsidRDefault="00083927">
      <w:pPr>
        <w:spacing w:line="480" w:lineRule="auto"/>
        <w:jc w:val="both"/>
        <w:rPr>
          <w:rFonts w:ascii="Times New Roman" w:eastAsia="Times New Roman" w:hAnsi="Times New Roman" w:cs="Times New Roman"/>
          <w:sz w:val="24"/>
          <w:szCs w:val="24"/>
        </w:rPr>
      </w:pPr>
    </w:p>
    <w:p w:rsidR="00083927" w:rsidRDefault="001F7B80">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Current Research and Progress</w:t>
      </w:r>
    </w:p>
    <w:p w:rsidR="00083927" w:rsidRDefault="003467A9">
      <w:pPr>
        <w:pBdr>
          <w:top w:val="nil"/>
          <w:left w:val="nil"/>
          <w:bottom w:val="nil"/>
          <w:right w:val="nil"/>
          <w:between w:val="nil"/>
        </w:pBd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Cognitive Load Theory (CLT) serves as a critical framework in the design of user interfaces (UI), with a focus on reducing extraneous cognitive load to improve user performance. Several studies (</w:t>
      </w:r>
      <w:proofErr w:type="spellStart"/>
      <w:r>
        <w:rPr>
          <w:rFonts w:ascii="Times New Roman" w:eastAsia="Times New Roman" w:hAnsi="Times New Roman" w:cs="Times New Roman"/>
          <w:sz w:val="24"/>
          <w:szCs w:val="24"/>
        </w:rPr>
        <w:t>Moncur</w:t>
      </w:r>
      <w:proofErr w:type="spellEnd"/>
      <w:r>
        <w:rPr>
          <w:rFonts w:ascii="Times New Roman" w:eastAsia="Times New Roman" w:hAnsi="Times New Roman" w:cs="Times New Roman"/>
          <w:sz w:val="24"/>
          <w:szCs w:val="24"/>
        </w:rPr>
        <w:t xml:space="preserve"> et al., 2023; Oakes et al., 2020) point to the detrimental effects of poorly designed interfaces that overload users with irrelevant information, leading to fatigue and </w:t>
      </w:r>
      <w:proofErr w:type="gramStart"/>
      <w:r>
        <w:rPr>
          <w:rFonts w:ascii="Times New Roman" w:eastAsia="Times New Roman" w:hAnsi="Times New Roman" w:cs="Times New Roman"/>
          <w:sz w:val="24"/>
          <w:szCs w:val="24"/>
        </w:rPr>
        <w:t>decreased</w:t>
      </w:r>
      <w:proofErr w:type="gramEnd"/>
      <w:r>
        <w:rPr>
          <w:rFonts w:ascii="Times New Roman" w:eastAsia="Times New Roman" w:hAnsi="Times New Roman" w:cs="Times New Roman"/>
          <w:sz w:val="24"/>
          <w:szCs w:val="24"/>
        </w:rPr>
        <w:t xml:space="preserve"> productivity. The findings suggest that chunking information and simplifying tasks into smaller steps can effectively mitigate this burden. For instance, form-based interfaces that require shorter user responses reduce mental effort and streamline interactions (</w:t>
      </w:r>
      <w:proofErr w:type="spellStart"/>
      <w:r>
        <w:rPr>
          <w:rFonts w:ascii="Times New Roman" w:eastAsia="Times New Roman" w:hAnsi="Times New Roman" w:cs="Times New Roman"/>
          <w:sz w:val="24"/>
          <w:szCs w:val="24"/>
        </w:rPr>
        <w:t>Faudzi</w:t>
      </w:r>
      <w:proofErr w:type="spellEnd"/>
      <w:r>
        <w:rPr>
          <w:rFonts w:ascii="Times New Roman" w:eastAsia="Times New Roman" w:hAnsi="Times New Roman" w:cs="Times New Roman"/>
          <w:sz w:val="24"/>
          <w:szCs w:val="24"/>
        </w:rPr>
        <w:t xml:space="preserve"> et al., 2023).</w:t>
      </w:r>
    </w:p>
    <w:p w:rsidR="00083927" w:rsidRDefault="003467A9">
      <w:pPr>
        <w:pBdr>
          <w:top w:val="nil"/>
          <w:left w:val="nil"/>
          <w:bottom w:val="nil"/>
          <w:right w:val="nil"/>
          <w:between w:val="nil"/>
        </w:pBd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Augmented reality (AR) has emerged as an innovative tool for reducing cognitive load in decision-making tasks. AR interfaces, which overlay contextual information in real time, help </w:t>
      </w:r>
      <w:proofErr w:type="gramStart"/>
      <w:r>
        <w:rPr>
          <w:rFonts w:ascii="Times New Roman" w:eastAsia="Times New Roman" w:hAnsi="Times New Roman" w:cs="Times New Roman"/>
          <w:sz w:val="24"/>
          <w:szCs w:val="24"/>
        </w:rPr>
        <w:t>users</w:t>
      </w:r>
      <w:proofErr w:type="gramEnd"/>
      <w:r>
        <w:rPr>
          <w:rFonts w:ascii="Times New Roman" w:eastAsia="Times New Roman" w:hAnsi="Times New Roman" w:cs="Times New Roman"/>
          <w:sz w:val="24"/>
          <w:szCs w:val="24"/>
        </w:rPr>
        <w:t xml:space="preserve"> process complex information with less effort (</w:t>
      </w:r>
      <w:proofErr w:type="spellStart"/>
      <w:r>
        <w:rPr>
          <w:rFonts w:ascii="Times New Roman" w:eastAsia="Times New Roman" w:hAnsi="Times New Roman" w:cs="Times New Roman"/>
          <w:sz w:val="24"/>
          <w:szCs w:val="24"/>
        </w:rPr>
        <w:t>Moncur</w:t>
      </w:r>
      <w:proofErr w:type="spellEnd"/>
      <w:r>
        <w:rPr>
          <w:rFonts w:ascii="Times New Roman" w:eastAsia="Times New Roman" w:hAnsi="Times New Roman" w:cs="Times New Roman"/>
          <w:sz w:val="24"/>
          <w:szCs w:val="24"/>
        </w:rPr>
        <w:t xml:space="preserve"> et al., 2023). Similarly, machine learning-based models for predicting cognitive load, such as those used in AR head-up displays for drivers, have demonstrated success in optimizing interface use and improving safety (</w:t>
      </w:r>
      <w:proofErr w:type="spellStart"/>
      <w:r>
        <w:rPr>
          <w:rFonts w:ascii="Times New Roman" w:eastAsia="Times New Roman" w:hAnsi="Times New Roman" w:cs="Times New Roman"/>
          <w:sz w:val="24"/>
          <w:szCs w:val="24"/>
        </w:rPr>
        <w:t>Teng</w:t>
      </w:r>
      <w:proofErr w:type="spellEnd"/>
      <w:r>
        <w:rPr>
          <w:rFonts w:ascii="Times New Roman" w:eastAsia="Times New Roman" w:hAnsi="Times New Roman" w:cs="Times New Roman"/>
          <w:sz w:val="24"/>
          <w:szCs w:val="24"/>
        </w:rPr>
        <w:t xml:space="preserve"> et al., 2023). These technologies show promise in tailoring UI designs to reduce mental strain in demanding environments.</w:t>
      </w:r>
    </w:p>
    <w:p w:rsidR="00083927" w:rsidRDefault="003467A9">
      <w:pPr>
        <w:pBdr>
          <w:top w:val="nil"/>
          <w:left w:val="nil"/>
          <w:bottom w:val="nil"/>
          <w:right w:val="nil"/>
          <w:between w:val="nil"/>
        </w:pBd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Another central theme in the literature is the principle of recognition over recall. Interfaces designed with clear labels, familiar icons, and intuitive navigation reduce the cognitive load required for users to perform tasks, as they can rely on visual cues rather than memory (Kumar &amp; Kumar, 2019; </w:t>
      </w:r>
      <w:proofErr w:type="spellStart"/>
      <w:r>
        <w:rPr>
          <w:rFonts w:ascii="Times New Roman" w:eastAsia="Times New Roman" w:hAnsi="Times New Roman" w:cs="Times New Roman"/>
          <w:sz w:val="24"/>
          <w:szCs w:val="24"/>
        </w:rPr>
        <w:t>Okoshi</w:t>
      </w:r>
      <w:proofErr w:type="spellEnd"/>
      <w:r>
        <w:rPr>
          <w:rFonts w:ascii="Times New Roman" w:eastAsia="Times New Roman" w:hAnsi="Times New Roman" w:cs="Times New Roman"/>
          <w:sz w:val="24"/>
          <w:szCs w:val="24"/>
        </w:rPr>
        <w:t xml:space="preserve"> et al., 2015). This approach aligns with findings on tangible user interfaces (TUIs) in educational settings, where recognizable interaction patterns lower cognitive demands and enhance learning experiences (Islam, 2020).</w:t>
      </w:r>
    </w:p>
    <w:p w:rsidR="00083927" w:rsidRDefault="003467A9">
      <w:pPr>
        <w:pBdr>
          <w:top w:val="nil"/>
          <w:left w:val="nil"/>
          <w:bottom w:val="nil"/>
          <w:right w:val="nil"/>
          <w:between w:val="nil"/>
        </w:pBd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Visual clutter remains a key contributor to cognitive overload, and the literature highlights the importance of applying visual hierarchy to guide user attention. Research shows that principles like the Von </w:t>
      </w:r>
      <w:proofErr w:type="spellStart"/>
      <w:r>
        <w:rPr>
          <w:rFonts w:ascii="Times New Roman" w:eastAsia="Times New Roman" w:hAnsi="Times New Roman" w:cs="Times New Roman"/>
          <w:sz w:val="24"/>
          <w:szCs w:val="24"/>
        </w:rPr>
        <w:t>Restorff</w:t>
      </w:r>
      <w:proofErr w:type="spellEnd"/>
      <w:r>
        <w:rPr>
          <w:rFonts w:ascii="Times New Roman" w:eastAsia="Times New Roman" w:hAnsi="Times New Roman" w:cs="Times New Roman"/>
          <w:sz w:val="24"/>
          <w:szCs w:val="24"/>
        </w:rPr>
        <w:t xml:space="preserve"> Effect, which emphasizes distinct visual elements, can reduce the cognitive effort needed to navigate complex interfaces (Oakes et al., 2020; </w:t>
      </w:r>
      <w:proofErr w:type="spellStart"/>
      <w:r>
        <w:rPr>
          <w:rFonts w:ascii="Times New Roman" w:eastAsia="Times New Roman" w:hAnsi="Times New Roman" w:cs="Times New Roman"/>
          <w:sz w:val="24"/>
          <w:szCs w:val="24"/>
        </w:rPr>
        <w:t>Guttormsen</w:t>
      </w:r>
      <w:proofErr w:type="spellEnd"/>
      <w:r>
        <w:rPr>
          <w:rFonts w:ascii="Times New Roman" w:eastAsia="Times New Roman" w:hAnsi="Times New Roman" w:cs="Times New Roman"/>
          <w:sz w:val="24"/>
          <w:szCs w:val="24"/>
        </w:rPr>
        <w:t xml:space="preserve"> &amp; Zimmermann, 2007). By focusing users on essential tasks, visual design can prevent overload and improve task completion.</w:t>
      </w:r>
    </w:p>
    <w:p w:rsidR="00083927" w:rsidRDefault="003467A9">
      <w:pPr>
        <w:pBdr>
          <w:top w:val="nil"/>
          <w:left w:val="nil"/>
          <w:bottom w:val="nil"/>
          <w:right w:val="nil"/>
          <w:between w:val="nil"/>
        </w:pBd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Lastly, the role of adaptive interfaces in personalizing user experiences has gained attention. Studies emphasize the need to match interfaces to users' mental models and cognitive characteristics, allowing </w:t>
      </w:r>
      <w:proofErr w:type="gramStart"/>
      <w:r>
        <w:rPr>
          <w:rFonts w:ascii="Times New Roman" w:eastAsia="Times New Roman" w:hAnsi="Times New Roman" w:cs="Times New Roman"/>
          <w:sz w:val="24"/>
          <w:szCs w:val="24"/>
        </w:rPr>
        <w:t>for more intuitive interaction (</w:t>
      </w:r>
      <w:proofErr w:type="spellStart"/>
      <w:r>
        <w:rPr>
          <w:rFonts w:ascii="Times New Roman" w:eastAsia="Times New Roman" w:hAnsi="Times New Roman" w:cs="Times New Roman"/>
          <w:sz w:val="24"/>
          <w:szCs w:val="24"/>
        </w:rPr>
        <w:t>Gajos</w:t>
      </w:r>
      <w:proofErr w:type="spellEnd"/>
      <w:r>
        <w:rPr>
          <w:rFonts w:ascii="Times New Roman" w:eastAsia="Times New Roman" w:hAnsi="Times New Roman" w:cs="Times New Roman"/>
          <w:sz w:val="24"/>
          <w:szCs w:val="24"/>
        </w:rPr>
        <w:t xml:space="preserve"> &amp; Chauncey, 2017)</w:t>
      </w:r>
      <w:proofErr w:type="gramEnd"/>
      <w:r>
        <w:rPr>
          <w:rFonts w:ascii="Times New Roman" w:eastAsia="Times New Roman" w:hAnsi="Times New Roman" w:cs="Times New Roman"/>
          <w:sz w:val="24"/>
          <w:szCs w:val="24"/>
        </w:rPr>
        <w:t>. While these efforts focus on reducing cognitive load, considerations for accessibility remain crucial, ensuring that all users benefit from these design improvements (</w:t>
      </w:r>
      <w:proofErr w:type="spellStart"/>
      <w:r>
        <w:rPr>
          <w:rFonts w:ascii="Times New Roman" w:eastAsia="Times New Roman" w:hAnsi="Times New Roman" w:cs="Times New Roman"/>
          <w:sz w:val="24"/>
          <w:szCs w:val="24"/>
        </w:rPr>
        <w:t>Kodzhoshalieva</w:t>
      </w:r>
      <w:proofErr w:type="spellEnd"/>
      <w:r>
        <w:rPr>
          <w:rFonts w:ascii="Times New Roman" w:eastAsia="Times New Roman" w:hAnsi="Times New Roman" w:cs="Times New Roman"/>
          <w:sz w:val="24"/>
          <w:szCs w:val="24"/>
        </w:rPr>
        <w:t>, 2020).</w:t>
      </w:r>
    </w:p>
    <w:p w:rsidR="00083927" w:rsidRDefault="003467A9">
      <w:pPr>
        <w:spacing w:before="240" w:after="2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Technologies Used</w:t>
      </w:r>
    </w:p>
    <w:p w:rsidR="00083927" w:rsidRDefault="003467A9">
      <w:pPr>
        <w:numPr>
          <w:ilvl w:val="0"/>
          <w:numId w:val="1"/>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Machine Learning (ML):</w:t>
      </w:r>
    </w:p>
    <w:p w:rsidR="00083927" w:rsidRDefault="003467A9">
      <w:pPr>
        <w:numPr>
          <w:ilvl w:val="1"/>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Reinforcemen</w:t>
      </w:r>
      <w:r w:rsidR="001F7B80">
        <w:rPr>
          <w:rFonts w:ascii="Times New Roman" w:eastAsia="Times New Roman" w:hAnsi="Times New Roman" w:cs="Times New Roman"/>
          <w:sz w:val="24"/>
          <w:szCs w:val="24"/>
        </w:rPr>
        <w:t xml:space="preserve">t Learning (RL) </w:t>
      </w:r>
      <w:r>
        <w:rPr>
          <w:rFonts w:ascii="Times New Roman" w:eastAsia="Times New Roman" w:hAnsi="Times New Roman" w:cs="Times New Roman"/>
          <w:sz w:val="24"/>
          <w:szCs w:val="24"/>
        </w:rPr>
        <w:t xml:space="preserve">for </w:t>
      </w:r>
      <w:r w:rsidR="001F7B80">
        <w:rPr>
          <w:rFonts w:ascii="Times New Roman" w:eastAsia="Times New Roman" w:hAnsi="Times New Roman" w:cs="Times New Roman"/>
          <w:sz w:val="24"/>
          <w:szCs w:val="24"/>
        </w:rPr>
        <w:t>creating adaptive</w:t>
      </w:r>
      <w:r>
        <w:rPr>
          <w:rFonts w:ascii="Times New Roman" w:eastAsia="Times New Roman" w:hAnsi="Times New Roman" w:cs="Times New Roman"/>
          <w:sz w:val="24"/>
          <w:szCs w:val="24"/>
        </w:rPr>
        <w:t xml:space="preserve"> user interfaces by learning interactions that happen from users and adjusting features in real time.</w:t>
      </w:r>
    </w:p>
    <w:p w:rsidR="00083927" w:rsidRDefault="003467A9">
      <w:pPr>
        <w:numPr>
          <w:ilvl w:val="1"/>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Clustering and Classification Algorithm</w:t>
      </w:r>
      <w:r w:rsidR="001F7B80">
        <w:rPr>
          <w:rFonts w:ascii="Times New Roman" w:eastAsia="Times New Roman" w:hAnsi="Times New Roman" w:cs="Times New Roman"/>
          <w:sz w:val="24"/>
          <w:szCs w:val="24"/>
        </w:rPr>
        <w:t xml:space="preserve">s </w:t>
      </w:r>
      <w:r>
        <w:rPr>
          <w:rFonts w:ascii="Times New Roman" w:eastAsia="Times New Roman" w:hAnsi="Times New Roman" w:cs="Times New Roman"/>
          <w:sz w:val="24"/>
          <w:szCs w:val="24"/>
        </w:rPr>
        <w:t>in classifying</w:t>
      </w:r>
      <w:r w:rsidR="001F7B80">
        <w:rPr>
          <w:rFonts w:ascii="Times New Roman" w:eastAsia="Times New Roman" w:hAnsi="Times New Roman" w:cs="Times New Roman"/>
          <w:sz w:val="24"/>
          <w:szCs w:val="24"/>
        </w:rPr>
        <w:t xml:space="preserve"> users based on their behavior (group of users </w:t>
      </w:r>
      <w:r>
        <w:rPr>
          <w:rFonts w:ascii="Times New Roman" w:eastAsia="Times New Roman" w:hAnsi="Times New Roman" w:cs="Times New Roman"/>
          <w:sz w:val="24"/>
          <w:szCs w:val="24"/>
        </w:rPr>
        <w:t>are presented with different int</w:t>
      </w:r>
      <w:r w:rsidR="001F7B80">
        <w:rPr>
          <w:rFonts w:ascii="Times New Roman" w:eastAsia="Times New Roman" w:hAnsi="Times New Roman" w:cs="Times New Roman"/>
          <w:sz w:val="24"/>
          <w:szCs w:val="24"/>
        </w:rPr>
        <w:t>erfaces)</w:t>
      </w:r>
    </w:p>
    <w:p w:rsidR="00083927" w:rsidRDefault="001F7B8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Natural Language Processing e</w:t>
      </w:r>
      <w:r w:rsidR="003467A9">
        <w:rPr>
          <w:rFonts w:ascii="Times New Roman" w:eastAsia="Times New Roman" w:hAnsi="Times New Roman" w:cs="Times New Roman"/>
          <w:sz w:val="24"/>
          <w:szCs w:val="24"/>
        </w:rPr>
        <w:t>nables computers to understand and create responses to user queries by means of a voice assistant or chatbot. It reduces the need for the user to have to constantly navigate complex interfaces and memorize many commands.</w:t>
      </w:r>
    </w:p>
    <w:p w:rsidR="00083927" w:rsidRDefault="003467A9">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Explainable AI (XAI): XAI methods are crucial to the transparency of AI-driven decision-making, as they make the user feel that they can put confidence in the system and reduce the mental load of using it. Local XAI explanations have been very effective in reducing the cognitive load of a user interacting with AI. (Herm, 2023).</w:t>
      </w:r>
    </w:p>
    <w:p w:rsidR="00083927" w:rsidRDefault="003467A9">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Eye Tracking and Physiological Sensors. AI Engages eye-tracking technology and physiological sensors that include </w:t>
      </w:r>
      <w:proofErr w:type="gramStart"/>
      <w:r>
        <w:rPr>
          <w:rFonts w:ascii="Times New Roman" w:eastAsia="Times New Roman" w:hAnsi="Times New Roman" w:cs="Times New Roman"/>
          <w:sz w:val="24"/>
          <w:szCs w:val="24"/>
        </w:rPr>
        <w:t>heart-rate</w:t>
      </w:r>
      <w:proofErr w:type="gramEnd"/>
      <w:r>
        <w:rPr>
          <w:rFonts w:ascii="Times New Roman" w:eastAsia="Times New Roman" w:hAnsi="Times New Roman" w:cs="Times New Roman"/>
          <w:sz w:val="24"/>
          <w:szCs w:val="24"/>
        </w:rPr>
        <w:t xml:space="preserve"> monitoring to measure engagement by the user. This will allow UIs to change in real-time with regard to the cognitive state of the user (</w:t>
      </w:r>
      <w:proofErr w:type="spellStart"/>
      <w:r>
        <w:rPr>
          <w:rFonts w:ascii="Times New Roman" w:eastAsia="Times New Roman" w:hAnsi="Times New Roman" w:cs="Times New Roman"/>
          <w:sz w:val="24"/>
          <w:szCs w:val="24"/>
        </w:rPr>
        <w:t>Buettner</w:t>
      </w:r>
      <w:proofErr w:type="spellEnd"/>
      <w:r>
        <w:rPr>
          <w:rFonts w:ascii="Times New Roman" w:eastAsia="Times New Roman" w:hAnsi="Times New Roman" w:cs="Times New Roman"/>
          <w:sz w:val="24"/>
          <w:szCs w:val="24"/>
        </w:rPr>
        <w:t>, 2013).</w:t>
      </w:r>
    </w:p>
    <w:p w:rsidR="00083927" w:rsidRDefault="003467A9">
      <w:pPr>
        <w:numPr>
          <w:ilvl w:val="0"/>
          <w:numId w:val="1"/>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Augmented Reality (AR). The use of AI-based AR systems that overlay task-relevant information onto real-world environments allows for minimum use of attention or information from other sources that the person needs to recall (</w:t>
      </w:r>
      <w:proofErr w:type="spellStart"/>
      <w:r w:rsidR="00287C12">
        <w:rPr>
          <w:rFonts w:ascii="Times New Roman" w:eastAsia="Times New Roman" w:hAnsi="Times New Roman" w:cs="Times New Roman"/>
          <w:sz w:val="24"/>
          <w:szCs w:val="24"/>
        </w:rPr>
        <w:t>Sahu</w:t>
      </w:r>
      <w:proofErr w:type="spellEnd"/>
      <w:r>
        <w:rPr>
          <w:rFonts w:ascii="Times New Roman" w:eastAsia="Times New Roman" w:hAnsi="Times New Roman" w:cs="Times New Roman"/>
          <w:sz w:val="24"/>
          <w:szCs w:val="24"/>
        </w:rPr>
        <w:t xml:space="preserve"> et al., 2020).</w:t>
      </w:r>
    </w:p>
    <w:p w:rsidR="001F7B80" w:rsidRPr="001F7B80" w:rsidRDefault="001F7B80" w:rsidP="001F7B80">
      <w:pPr>
        <w:spacing w:before="240" w:after="240" w:line="360" w:lineRule="auto"/>
        <w:jc w:val="both"/>
        <w:rPr>
          <w:rFonts w:ascii="Times New Roman" w:eastAsia="Times New Roman" w:hAnsi="Times New Roman" w:cs="Times New Roman"/>
          <w:b/>
          <w:sz w:val="24"/>
          <w:szCs w:val="24"/>
        </w:rPr>
      </w:pPr>
      <w:r w:rsidRPr="001F7B80">
        <w:rPr>
          <w:rFonts w:ascii="Times New Roman" w:eastAsia="Times New Roman" w:hAnsi="Times New Roman" w:cs="Times New Roman"/>
          <w:b/>
          <w:sz w:val="24"/>
          <w:szCs w:val="24"/>
        </w:rPr>
        <w:t>Challenges</w:t>
      </w:r>
    </w:p>
    <w:p w:rsidR="001F7B80" w:rsidRPr="001F7B80" w:rsidRDefault="001F7B80" w:rsidP="001F7B80">
      <w:pPr>
        <w:spacing w:before="240" w:after="240" w:line="360" w:lineRule="auto"/>
        <w:jc w:val="both"/>
        <w:rPr>
          <w:rFonts w:ascii="Times New Roman" w:eastAsia="Times New Roman" w:hAnsi="Times New Roman" w:cs="Times New Roman"/>
          <w:sz w:val="24"/>
          <w:szCs w:val="24"/>
        </w:rPr>
      </w:pPr>
      <w:r w:rsidRPr="001F7B80">
        <w:rPr>
          <w:rFonts w:ascii="Times New Roman" w:eastAsia="Times New Roman" w:hAnsi="Times New Roman" w:cs="Times New Roman"/>
          <w:sz w:val="24"/>
          <w:szCs w:val="24"/>
        </w:rPr>
        <w:t xml:space="preserve">The role of AI, </w:t>
      </w:r>
      <w:proofErr w:type="spellStart"/>
      <w:r w:rsidRPr="001F7B80">
        <w:rPr>
          <w:rFonts w:ascii="Times New Roman" w:eastAsia="Times New Roman" w:hAnsi="Times New Roman" w:cs="Times New Roman"/>
          <w:sz w:val="24"/>
          <w:szCs w:val="24"/>
        </w:rPr>
        <w:t>neuroadaptive</w:t>
      </w:r>
      <w:proofErr w:type="spellEnd"/>
      <w:r w:rsidRPr="001F7B80">
        <w:rPr>
          <w:rFonts w:ascii="Times New Roman" w:eastAsia="Times New Roman" w:hAnsi="Times New Roman" w:cs="Times New Roman"/>
          <w:sz w:val="24"/>
          <w:szCs w:val="24"/>
        </w:rPr>
        <w:t xml:space="preserve"> systems, AR/VR, and MMIs vision in designing cognitive load reduction for the future has much unexplored potential. Such developments </w:t>
      </w:r>
      <w:proofErr w:type="gramStart"/>
      <w:r w:rsidRPr="001F7B80">
        <w:rPr>
          <w:rFonts w:ascii="Times New Roman" w:eastAsia="Times New Roman" w:hAnsi="Times New Roman" w:cs="Times New Roman"/>
          <w:sz w:val="24"/>
          <w:szCs w:val="24"/>
        </w:rPr>
        <w:t>can be expected</w:t>
      </w:r>
      <w:proofErr w:type="gramEnd"/>
      <w:r w:rsidRPr="001F7B80">
        <w:rPr>
          <w:rFonts w:ascii="Times New Roman" w:eastAsia="Times New Roman" w:hAnsi="Times New Roman" w:cs="Times New Roman"/>
          <w:sz w:val="24"/>
          <w:szCs w:val="24"/>
        </w:rPr>
        <w:t xml:space="preserve"> to produce Leaner systems that are more sensitive to the user's needs and, hence, require less mental effort.</w:t>
      </w:r>
    </w:p>
    <w:p w:rsidR="001F7B80" w:rsidRPr="001F7B80" w:rsidRDefault="001F7B80" w:rsidP="001F7B80">
      <w:pPr>
        <w:spacing w:before="240" w:after="240" w:line="360" w:lineRule="auto"/>
        <w:jc w:val="both"/>
        <w:rPr>
          <w:rFonts w:ascii="Times New Roman" w:eastAsia="Times New Roman" w:hAnsi="Times New Roman" w:cs="Times New Roman"/>
          <w:sz w:val="24"/>
          <w:szCs w:val="24"/>
        </w:rPr>
      </w:pPr>
      <w:r w:rsidRPr="001F7B80">
        <w:rPr>
          <w:rFonts w:ascii="Times New Roman" w:eastAsia="Times New Roman" w:hAnsi="Times New Roman" w:cs="Times New Roman"/>
          <w:sz w:val="24"/>
          <w:szCs w:val="24"/>
        </w:rPr>
        <w:t xml:space="preserve">However, one is that there are challenges that bear closer examination. While implementing AI and all the systems that go with it for personalization fulfils useful customer objectives, it tramples their privacy since it collects </w:t>
      </w:r>
      <w:proofErr w:type="gramStart"/>
      <w:r w:rsidRPr="001F7B80">
        <w:rPr>
          <w:rFonts w:ascii="Times New Roman" w:eastAsia="Times New Roman" w:hAnsi="Times New Roman" w:cs="Times New Roman"/>
          <w:sz w:val="24"/>
          <w:szCs w:val="24"/>
        </w:rPr>
        <w:t>a lot of</w:t>
      </w:r>
      <w:proofErr w:type="gramEnd"/>
      <w:r w:rsidRPr="001F7B80">
        <w:rPr>
          <w:rFonts w:ascii="Times New Roman" w:eastAsia="Times New Roman" w:hAnsi="Times New Roman" w:cs="Times New Roman"/>
          <w:sz w:val="24"/>
          <w:szCs w:val="24"/>
        </w:rPr>
        <w:t xml:space="preserve"> data. </w:t>
      </w:r>
      <w:proofErr w:type="spellStart"/>
      <w:r w:rsidRPr="001F7B80">
        <w:rPr>
          <w:rFonts w:ascii="Times New Roman" w:eastAsia="Times New Roman" w:hAnsi="Times New Roman" w:cs="Times New Roman"/>
          <w:sz w:val="24"/>
          <w:szCs w:val="24"/>
        </w:rPr>
        <w:t>Neuroadaptive</w:t>
      </w:r>
      <w:proofErr w:type="spellEnd"/>
      <w:r w:rsidRPr="001F7B80">
        <w:rPr>
          <w:rFonts w:ascii="Times New Roman" w:eastAsia="Times New Roman" w:hAnsi="Times New Roman" w:cs="Times New Roman"/>
          <w:sz w:val="24"/>
          <w:szCs w:val="24"/>
        </w:rPr>
        <w:t xml:space="preserve"> interfaces are still in the research stage, and they can have problems correctly interpreting neural signals. Dominance of the implemented </w:t>
      </w:r>
      <w:r w:rsidRPr="001F7B80">
        <w:rPr>
          <w:rFonts w:ascii="Times New Roman" w:eastAsia="Times New Roman" w:hAnsi="Times New Roman" w:cs="Times New Roman"/>
          <w:sz w:val="24"/>
          <w:szCs w:val="24"/>
        </w:rPr>
        <w:lastRenderedPageBreak/>
        <w:t>AI systems risks limiting user decisions and results in “automation dependence,” where the user relies a lot on the automated systems. However, the improper setting of AR/VR environments may become too complex and overload cognitive processes.</w:t>
      </w:r>
    </w:p>
    <w:p w:rsidR="001F7B80" w:rsidRPr="001F7B80" w:rsidRDefault="001F7B80" w:rsidP="001F7B80">
      <w:pPr>
        <w:spacing w:before="240" w:after="240" w:line="360" w:lineRule="auto"/>
        <w:jc w:val="both"/>
        <w:rPr>
          <w:rFonts w:ascii="Times New Roman" w:eastAsia="Times New Roman" w:hAnsi="Times New Roman" w:cs="Times New Roman"/>
          <w:b/>
          <w:sz w:val="24"/>
          <w:szCs w:val="24"/>
        </w:rPr>
      </w:pPr>
      <w:r w:rsidRPr="001F7B80">
        <w:rPr>
          <w:rFonts w:ascii="Times New Roman" w:eastAsia="Times New Roman" w:hAnsi="Times New Roman" w:cs="Times New Roman"/>
          <w:sz w:val="24"/>
          <w:szCs w:val="24"/>
        </w:rPr>
        <w:t>Solving these questions helps to develop further UI systems, which will effectively decrease the cognitive load, keep privacy and control over the user, and remain interesting for the user. The management of risks presented by such technologies will call for responsible innovation to unleash the full potential of these technologies.</w:t>
      </w:r>
    </w:p>
    <w:p w:rsidR="001F7B80" w:rsidRDefault="001F7B80">
      <w:pPr>
        <w:spacing w:line="480" w:lineRule="auto"/>
        <w:jc w:val="both"/>
        <w:rPr>
          <w:rFonts w:ascii="Times New Roman" w:eastAsia="Times New Roman" w:hAnsi="Times New Roman" w:cs="Times New Roman"/>
          <w:b/>
          <w:sz w:val="24"/>
          <w:szCs w:val="24"/>
        </w:rPr>
      </w:pPr>
    </w:p>
    <w:p w:rsidR="00083927" w:rsidRDefault="003467A9">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Applications</w:t>
      </w:r>
    </w:p>
    <w:p w:rsidR="00083927" w:rsidRDefault="003467A9">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Recent developments in technologies and computational advances have greatly facilitated the development of a field in user interface (UI) design for reducing cognitive load. The future of this field will be full of several emerging trends.</w:t>
      </w:r>
    </w:p>
    <w:p w:rsidR="00083927" w:rsidRDefault="003467A9">
      <w:p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1. Personalization and Adaptation that is AI Driven</w:t>
      </w:r>
    </w:p>
    <w:p w:rsidR="00083927" w:rsidRDefault="003467A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Dynamic UI adaptation will increasingly depend on artificial intelligence and machine learning (AI and ML). By analyzing real-time user data like eye movement and heat rate, AI can sense real-time cognitive load and change the interface complexity. Physiological and task-specific metrics </w:t>
      </w:r>
      <w:proofErr w:type="gramStart"/>
      <w:r>
        <w:rPr>
          <w:rFonts w:ascii="Times New Roman" w:eastAsia="Times New Roman" w:hAnsi="Times New Roman" w:cs="Times New Roman"/>
          <w:sz w:val="24"/>
          <w:szCs w:val="24"/>
        </w:rPr>
        <w:t>have already been successfully integrated</w:t>
      </w:r>
      <w:proofErr w:type="gramEnd"/>
      <w:r>
        <w:rPr>
          <w:rFonts w:ascii="Times New Roman" w:eastAsia="Times New Roman" w:hAnsi="Times New Roman" w:cs="Times New Roman"/>
          <w:sz w:val="24"/>
          <w:szCs w:val="24"/>
        </w:rPr>
        <w:t xml:space="preserve"> into machine learning models to predict cognitive strain. One example of that would be if the AI could see that a user </w:t>
      </w:r>
      <w:proofErr w:type="gramStart"/>
      <w:r>
        <w:rPr>
          <w:rFonts w:ascii="Times New Roman" w:eastAsia="Times New Roman" w:hAnsi="Times New Roman" w:cs="Times New Roman"/>
          <w:sz w:val="24"/>
          <w:szCs w:val="24"/>
        </w:rPr>
        <w:t>wasn’t</w:t>
      </w:r>
      <w:proofErr w:type="gramEnd"/>
      <w:r>
        <w:rPr>
          <w:rFonts w:ascii="Times New Roman" w:eastAsia="Times New Roman" w:hAnsi="Times New Roman" w:cs="Times New Roman"/>
          <w:sz w:val="24"/>
          <w:szCs w:val="24"/>
        </w:rPr>
        <w:t xml:space="preserve"> going to be able to complete the task and offer to simplify the task or reduce the number of interaction elements they'd have to utilize to reduce cognitive load.</w:t>
      </w:r>
    </w:p>
    <w:p w:rsidR="00083927" w:rsidRDefault="003467A9">
      <w:pPr>
        <w:spacing w:before="240" w:after="240"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Also</w:t>
      </w:r>
      <w:proofErr w:type="gramEnd"/>
      <w:r>
        <w:rPr>
          <w:rFonts w:ascii="Times New Roman" w:eastAsia="Times New Roman" w:hAnsi="Times New Roman" w:cs="Times New Roman"/>
          <w:sz w:val="24"/>
          <w:szCs w:val="24"/>
        </w:rPr>
        <w:t>, AI systems are developing significantly deep learning for gesture and speech recognition to facilitate interaction systems, thereby diminishing the need for keyboards and menus. It further improves the user experience by making interactions clear and easy without the user having to waste his or her mental effort.</w:t>
      </w:r>
    </w:p>
    <w:p w:rsidR="00083927" w:rsidRDefault="003467A9">
      <w:p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2. </w:t>
      </w:r>
      <w:proofErr w:type="spellStart"/>
      <w:r>
        <w:rPr>
          <w:rFonts w:ascii="Times New Roman" w:eastAsia="Times New Roman" w:hAnsi="Times New Roman" w:cs="Times New Roman"/>
          <w:b/>
          <w:sz w:val="24"/>
          <w:szCs w:val="24"/>
        </w:rPr>
        <w:t>Neuroadaptive</w:t>
      </w:r>
      <w:proofErr w:type="spellEnd"/>
      <w:r>
        <w:rPr>
          <w:rFonts w:ascii="Times New Roman" w:eastAsia="Times New Roman" w:hAnsi="Times New Roman" w:cs="Times New Roman"/>
          <w:b/>
          <w:sz w:val="24"/>
          <w:szCs w:val="24"/>
        </w:rPr>
        <w:t xml:space="preserve"> Interfaces</w:t>
      </w:r>
    </w:p>
    <w:p w:rsidR="00083927" w:rsidRDefault="003467A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 believe </w:t>
      </w:r>
      <w:proofErr w:type="spellStart"/>
      <w:r>
        <w:rPr>
          <w:rFonts w:ascii="Times New Roman" w:eastAsia="Times New Roman" w:hAnsi="Times New Roman" w:cs="Times New Roman"/>
          <w:sz w:val="24"/>
          <w:szCs w:val="24"/>
        </w:rPr>
        <w:t>neuroadaptive</w:t>
      </w:r>
      <w:proofErr w:type="spellEnd"/>
      <w:r>
        <w:rPr>
          <w:rFonts w:ascii="Times New Roman" w:eastAsia="Times New Roman" w:hAnsi="Times New Roman" w:cs="Times New Roman"/>
          <w:sz w:val="24"/>
          <w:szCs w:val="24"/>
        </w:rPr>
        <w:t xml:space="preserve"> UI design is another promising direction. Brain signals (e.g., from EEG) can in principle directly quantify cognitive load in brain-computer interfaces (BCI). Interface elements </w:t>
      </w:r>
      <w:proofErr w:type="gramStart"/>
      <w:r>
        <w:rPr>
          <w:rFonts w:ascii="Times New Roman" w:eastAsia="Times New Roman" w:hAnsi="Times New Roman" w:cs="Times New Roman"/>
          <w:sz w:val="24"/>
          <w:szCs w:val="24"/>
        </w:rPr>
        <w:t>are adjusted</w:t>
      </w:r>
      <w:proofErr w:type="gramEnd"/>
      <w:r>
        <w:rPr>
          <w:rFonts w:ascii="Times New Roman" w:eastAsia="Times New Roman" w:hAnsi="Times New Roman" w:cs="Times New Roman"/>
          <w:sz w:val="24"/>
          <w:szCs w:val="24"/>
        </w:rPr>
        <w:t xml:space="preserve"> to real-time neural feedback in these systems. For example, when we see a high cognitive load, the interface may reduce visual clutter or switch to a less information-rich mode.</w:t>
      </w:r>
    </w:p>
    <w:p w:rsidR="00083927" w:rsidRDefault="003467A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While still experimental, applications for </w:t>
      </w:r>
      <w:proofErr w:type="spellStart"/>
      <w:r>
        <w:rPr>
          <w:rFonts w:ascii="Times New Roman" w:eastAsia="Times New Roman" w:hAnsi="Times New Roman" w:cs="Times New Roman"/>
          <w:sz w:val="24"/>
          <w:szCs w:val="24"/>
        </w:rPr>
        <w:t>neuroadaptive</w:t>
      </w:r>
      <w:proofErr w:type="spellEnd"/>
      <w:r>
        <w:rPr>
          <w:rFonts w:ascii="Times New Roman" w:eastAsia="Times New Roman" w:hAnsi="Times New Roman" w:cs="Times New Roman"/>
          <w:sz w:val="24"/>
          <w:szCs w:val="24"/>
        </w:rPr>
        <w:t xml:space="preserve"> interfaces are in high-demand fields such as aviation and healthcare, where sustained focus is paramount. If EEG sensors and ML algorithms advance, these systems will become more </w:t>
      </w:r>
      <w:proofErr w:type="gramStart"/>
      <w:r>
        <w:rPr>
          <w:rFonts w:ascii="Times New Roman" w:eastAsia="Times New Roman" w:hAnsi="Times New Roman" w:cs="Times New Roman"/>
          <w:sz w:val="24"/>
          <w:szCs w:val="24"/>
        </w:rPr>
        <w:t>accurate and nonintrusive at detecting cognitive states</w:t>
      </w:r>
      <w:proofErr w:type="gramEnd"/>
      <w:r>
        <w:rPr>
          <w:rFonts w:ascii="Times New Roman" w:eastAsia="Times New Roman" w:hAnsi="Times New Roman" w:cs="Times New Roman"/>
          <w:sz w:val="24"/>
          <w:szCs w:val="24"/>
        </w:rPr>
        <w:t xml:space="preserve"> and responsive to adapt interfaces dynamically.</w:t>
      </w:r>
    </w:p>
    <w:p w:rsidR="00083927" w:rsidRDefault="003467A9">
      <w:p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 Immersive AR/VR for UI Design</w:t>
      </w:r>
    </w:p>
    <w:p w:rsidR="00083927" w:rsidRDefault="003467A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main opportunity here is in AR and VR interfaces, which let individuals minimize the cognitive load by delivering information within more </w:t>
      </w:r>
      <w:proofErr w:type="gramStart"/>
      <w:r>
        <w:rPr>
          <w:rFonts w:ascii="Times New Roman" w:eastAsia="Times New Roman" w:hAnsi="Times New Roman" w:cs="Times New Roman"/>
          <w:sz w:val="24"/>
          <w:szCs w:val="24"/>
        </w:rPr>
        <w:t>easily</w:t>
      </w:r>
      <w:proofErr w:type="gramEnd"/>
      <w:r>
        <w:rPr>
          <w:rFonts w:ascii="Times New Roman" w:eastAsia="Times New Roman" w:hAnsi="Times New Roman" w:cs="Times New Roman"/>
          <w:sz w:val="24"/>
          <w:szCs w:val="24"/>
        </w:rPr>
        <w:t xml:space="preserve"> understood interfaces. Examples of such are AR heads-up displays where users are able to engage with their physical context while at the same time being able to incorporate key informational overlays that are not intrusive. These discrepancies </w:t>
      </w:r>
      <w:proofErr w:type="gramStart"/>
      <w:r>
        <w:rPr>
          <w:rFonts w:ascii="Times New Roman" w:eastAsia="Times New Roman" w:hAnsi="Times New Roman" w:cs="Times New Roman"/>
          <w:sz w:val="24"/>
          <w:szCs w:val="24"/>
        </w:rPr>
        <w:t>have been pointed out</w:t>
      </w:r>
      <w:proofErr w:type="gramEnd"/>
      <w:r>
        <w:rPr>
          <w:rFonts w:ascii="Times New Roman" w:eastAsia="Times New Roman" w:hAnsi="Times New Roman" w:cs="Times New Roman"/>
          <w:sz w:val="24"/>
          <w:szCs w:val="24"/>
        </w:rPr>
        <w:t xml:space="preserve"> for future work in this area to reduce immersive environment distractions that lead to cognitive fatigue.</w:t>
      </w:r>
    </w:p>
    <w:p w:rsidR="00083927" w:rsidRDefault="003467A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is probable for adaptive AR/VR systems integrated with AI to grow intelligent about the flow of information delivery depending on the user's focus and the conditions of the physical environment. This will make it easy for users to concentrate and, at the same time reduce their cognitive load.</w:t>
      </w:r>
    </w:p>
    <w:p w:rsidR="00083927" w:rsidRDefault="003467A9">
      <w:p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4. Multimodal Interaction </w:t>
      </w:r>
      <w:proofErr w:type="gramStart"/>
      <w:r>
        <w:rPr>
          <w:rFonts w:ascii="Times New Roman" w:eastAsia="Times New Roman" w:hAnsi="Times New Roman" w:cs="Times New Roman"/>
          <w:b/>
          <w:sz w:val="24"/>
          <w:szCs w:val="24"/>
        </w:rPr>
        <w:t>And</w:t>
      </w:r>
      <w:proofErr w:type="gramEnd"/>
      <w:r>
        <w:rPr>
          <w:rFonts w:ascii="Times New Roman" w:eastAsia="Times New Roman" w:hAnsi="Times New Roman" w:cs="Times New Roman"/>
          <w:b/>
          <w:sz w:val="24"/>
          <w:szCs w:val="24"/>
        </w:rPr>
        <w:t xml:space="preserve"> Haptic Sensing</w:t>
      </w:r>
    </w:p>
    <w:p w:rsidR="00083927" w:rsidRDefault="003467A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Another future will be multimodal interfaces where voice command and gesture recognition </w:t>
      </w:r>
      <w:proofErr w:type="gramStart"/>
      <w:r>
        <w:rPr>
          <w:rFonts w:ascii="Times New Roman" w:eastAsia="Times New Roman" w:hAnsi="Times New Roman" w:cs="Times New Roman"/>
          <w:sz w:val="24"/>
          <w:szCs w:val="24"/>
        </w:rPr>
        <w:t>shall be combined</w:t>
      </w:r>
      <w:proofErr w:type="gramEnd"/>
      <w:r>
        <w:rPr>
          <w:rFonts w:ascii="Times New Roman" w:eastAsia="Times New Roman" w:hAnsi="Times New Roman" w:cs="Times New Roman"/>
          <w:sz w:val="24"/>
          <w:szCs w:val="24"/>
        </w:rPr>
        <w:t xml:space="preserve"> with haptic feedback. These systems decrease the cognitive load pressure on any interaction mode since the cognitive load </w:t>
      </w:r>
      <w:proofErr w:type="gramStart"/>
      <w:r>
        <w:rPr>
          <w:rFonts w:ascii="Times New Roman" w:eastAsia="Times New Roman" w:hAnsi="Times New Roman" w:cs="Times New Roman"/>
          <w:sz w:val="24"/>
          <w:szCs w:val="24"/>
        </w:rPr>
        <w:t>is distributed</w:t>
      </w:r>
      <w:proofErr w:type="gramEnd"/>
      <w:r>
        <w:rPr>
          <w:rFonts w:ascii="Times New Roman" w:eastAsia="Times New Roman" w:hAnsi="Times New Roman" w:cs="Times New Roman"/>
          <w:sz w:val="24"/>
          <w:szCs w:val="24"/>
        </w:rPr>
        <w:t xml:space="preserve"> across multiple sensory inputs. For example, it will be possible to use haptic feedback and offer tactile feedback so that the user is not required to focus on the screen constantly.</w:t>
      </w:r>
    </w:p>
    <w:p w:rsidR="00083927" w:rsidRDefault="003467A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They can be most effective in critical working environments such as operation theatre and an airplane cockpit, among others, where tactile or audible stimulus could enhance one’s sight, easing the total information load.</w:t>
      </w:r>
    </w:p>
    <w:p w:rsidR="00083927" w:rsidRDefault="003467A9">
      <w:p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5. Human-AI Collaboration</w:t>
      </w:r>
    </w:p>
    <w:p w:rsidR="00083927" w:rsidRDefault="003467A9">
      <w:pPr>
        <w:spacing w:before="240" w:after="240"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Last but not least</w:t>
      </w:r>
      <w:proofErr w:type="gramEnd"/>
      <w:r>
        <w:rPr>
          <w:rFonts w:ascii="Times New Roman" w:eastAsia="Times New Roman" w:hAnsi="Times New Roman" w:cs="Times New Roman"/>
          <w:sz w:val="24"/>
          <w:szCs w:val="24"/>
        </w:rPr>
        <w:t>, the trend of human-AI collaboration will play a major role in shaping UI design. In the future, the systems will not completely replace people but will assist them in completing complicated assignments, informing clients of relative progress as it reduces cognitive load. The AI agents will use the user behavior over time and, therefore, simplify the various activities as well as enhance the interfaces, which will enable the users to concentrate on other key choices.</w:t>
      </w:r>
    </w:p>
    <w:p w:rsidR="00083927" w:rsidRDefault="003467A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Another possibility that is not so far-fetched would be for Collaborative AI to assume specific cognitive tasks with the outcome </w:t>
      </w:r>
      <w:proofErr w:type="gramStart"/>
      <w:r>
        <w:rPr>
          <w:rFonts w:ascii="Times New Roman" w:eastAsia="Times New Roman" w:hAnsi="Times New Roman" w:cs="Times New Roman"/>
          <w:sz w:val="24"/>
          <w:szCs w:val="24"/>
        </w:rPr>
        <w:t>being merely suggested</w:t>
      </w:r>
      <w:proofErr w:type="gramEnd"/>
      <w:r>
        <w:rPr>
          <w:rFonts w:ascii="Times New Roman" w:eastAsia="Times New Roman" w:hAnsi="Times New Roman" w:cs="Times New Roman"/>
          <w:sz w:val="24"/>
          <w:szCs w:val="24"/>
        </w:rPr>
        <w:t xml:space="preserve"> to the user or for the AI to act on its own but with the final choice resting with the user. As these systems get more and more developed, they will grow to be one of the significant means of handling the cognitive load in very complex digital contexts.</w:t>
      </w:r>
    </w:p>
    <w:p w:rsidR="00083927" w:rsidRDefault="003467A9">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CONCLUSION</w:t>
      </w:r>
    </w:p>
    <w:p w:rsidR="00083927" w:rsidRDefault="003467A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REFERENCES</w:t>
      </w:r>
    </w:p>
    <w:p w:rsidR="00083927" w:rsidRDefault="003467A9">
      <w:pPr>
        <w:numPr>
          <w:ilvl w:val="0"/>
          <w:numId w:val="3"/>
        </w:numPr>
        <w:spacing w:after="200" w:line="360" w:lineRule="auto"/>
        <w:ind w:left="3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color w:val="222222"/>
          <w:sz w:val="24"/>
          <w:szCs w:val="24"/>
          <w:highlight w:val="white"/>
        </w:rPr>
        <w:t>Moncur</w:t>
      </w:r>
      <w:proofErr w:type="spellEnd"/>
      <w:r>
        <w:rPr>
          <w:rFonts w:ascii="Times New Roman" w:eastAsia="Times New Roman" w:hAnsi="Times New Roman" w:cs="Times New Roman"/>
          <w:color w:val="222222"/>
          <w:sz w:val="24"/>
          <w:szCs w:val="24"/>
          <w:highlight w:val="white"/>
        </w:rPr>
        <w:t xml:space="preserve">, B., Galvez </w:t>
      </w:r>
      <w:proofErr w:type="spellStart"/>
      <w:r>
        <w:rPr>
          <w:rFonts w:ascii="Times New Roman" w:eastAsia="Times New Roman" w:hAnsi="Times New Roman" w:cs="Times New Roman"/>
          <w:color w:val="222222"/>
          <w:sz w:val="24"/>
          <w:szCs w:val="24"/>
          <w:highlight w:val="white"/>
        </w:rPr>
        <w:t>Trigo</w:t>
      </w:r>
      <w:proofErr w:type="spellEnd"/>
      <w:r>
        <w:rPr>
          <w:rFonts w:ascii="Times New Roman" w:eastAsia="Times New Roman" w:hAnsi="Times New Roman" w:cs="Times New Roman"/>
          <w:color w:val="222222"/>
          <w:sz w:val="24"/>
          <w:szCs w:val="24"/>
          <w:highlight w:val="white"/>
        </w:rPr>
        <w:t xml:space="preserve">, M. J., &amp; </w:t>
      </w:r>
      <w:proofErr w:type="spellStart"/>
      <w:r>
        <w:rPr>
          <w:rFonts w:ascii="Times New Roman" w:eastAsia="Times New Roman" w:hAnsi="Times New Roman" w:cs="Times New Roman"/>
          <w:color w:val="222222"/>
          <w:sz w:val="24"/>
          <w:szCs w:val="24"/>
          <w:highlight w:val="white"/>
        </w:rPr>
        <w:t>Mortara</w:t>
      </w:r>
      <w:proofErr w:type="spellEnd"/>
      <w:r>
        <w:rPr>
          <w:rFonts w:ascii="Times New Roman" w:eastAsia="Times New Roman" w:hAnsi="Times New Roman" w:cs="Times New Roman"/>
          <w:color w:val="222222"/>
          <w:sz w:val="24"/>
          <w:szCs w:val="24"/>
          <w:highlight w:val="white"/>
        </w:rPr>
        <w:t xml:space="preserve">, L. (2023, July). Augmented reality to reduce cognitive load in operational decision-making. In </w:t>
      </w:r>
      <w:r>
        <w:rPr>
          <w:rFonts w:ascii="Times New Roman" w:eastAsia="Times New Roman" w:hAnsi="Times New Roman" w:cs="Times New Roman"/>
          <w:i/>
          <w:color w:val="222222"/>
          <w:sz w:val="24"/>
          <w:szCs w:val="24"/>
          <w:highlight w:val="white"/>
        </w:rPr>
        <w:t>International Conference on Human-Computer Interaction</w:t>
      </w:r>
      <w:r>
        <w:rPr>
          <w:rFonts w:ascii="Times New Roman" w:eastAsia="Times New Roman" w:hAnsi="Times New Roman" w:cs="Times New Roman"/>
          <w:color w:val="222222"/>
          <w:sz w:val="24"/>
          <w:szCs w:val="24"/>
          <w:highlight w:val="white"/>
        </w:rPr>
        <w:t xml:space="preserve"> (pp. 328-346). Cham: Springer Nature Switzerland.</w:t>
      </w:r>
    </w:p>
    <w:p w:rsidR="00083927" w:rsidRDefault="003467A9">
      <w:pPr>
        <w:numPr>
          <w:ilvl w:val="0"/>
          <w:numId w:val="3"/>
        </w:numPr>
        <w:spacing w:line="360" w:lineRule="auto"/>
        <w:ind w:left="360"/>
        <w:jc w:val="both"/>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t xml:space="preserve">Jiang, Y., Lu, Y., </w:t>
      </w:r>
      <w:proofErr w:type="spellStart"/>
      <w:r>
        <w:rPr>
          <w:rFonts w:ascii="Times New Roman" w:eastAsia="Times New Roman" w:hAnsi="Times New Roman" w:cs="Times New Roman"/>
          <w:color w:val="222222"/>
          <w:sz w:val="24"/>
          <w:szCs w:val="24"/>
          <w:highlight w:val="white"/>
        </w:rPr>
        <w:t>Lutteroth</w:t>
      </w:r>
      <w:proofErr w:type="spellEnd"/>
      <w:r>
        <w:rPr>
          <w:rFonts w:ascii="Times New Roman" w:eastAsia="Times New Roman" w:hAnsi="Times New Roman" w:cs="Times New Roman"/>
          <w:color w:val="222222"/>
          <w:sz w:val="24"/>
          <w:szCs w:val="24"/>
          <w:highlight w:val="white"/>
        </w:rPr>
        <w:t xml:space="preserve">, C., Li, T. J. J., Nichols, J., &amp; </w:t>
      </w:r>
      <w:proofErr w:type="spellStart"/>
      <w:r>
        <w:rPr>
          <w:rFonts w:ascii="Times New Roman" w:eastAsia="Times New Roman" w:hAnsi="Times New Roman" w:cs="Times New Roman"/>
          <w:color w:val="222222"/>
          <w:sz w:val="24"/>
          <w:szCs w:val="24"/>
          <w:highlight w:val="white"/>
        </w:rPr>
        <w:t>Stuerzlinger</w:t>
      </w:r>
      <w:proofErr w:type="spellEnd"/>
      <w:r>
        <w:rPr>
          <w:rFonts w:ascii="Times New Roman" w:eastAsia="Times New Roman" w:hAnsi="Times New Roman" w:cs="Times New Roman"/>
          <w:color w:val="222222"/>
          <w:sz w:val="24"/>
          <w:szCs w:val="24"/>
          <w:highlight w:val="white"/>
        </w:rPr>
        <w:t xml:space="preserve">, W. (2023, April). The future of computational approaches for understanding and adapting user interfaces. In </w:t>
      </w:r>
      <w:r>
        <w:rPr>
          <w:rFonts w:ascii="Times New Roman" w:eastAsia="Times New Roman" w:hAnsi="Times New Roman" w:cs="Times New Roman"/>
          <w:i/>
          <w:color w:val="222222"/>
          <w:sz w:val="24"/>
          <w:szCs w:val="24"/>
          <w:highlight w:val="white"/>
        </w:rPr>
        <w:t xml:space="preserve">Extended Abstracts of the </w:t>
      </w:r>
      <w:proofErr w:type="gramStart"/>
      <w:r>
        <w:rPr>
          <w:rFonts w:ascii="Times New Roman" w:eastAsia="Times New Roman" w:hAnsi="Times New Roman" w:cs="Times New Roman"/>
          <w:i/>
          <w:color w:val="222222"/>
          <w:sz w:val="24"/>
          <w:szCs w:val="24"/>
          <w:highlight w:val="white"/>
        </w:rPr>
        <w:t>2023</w:t>
      </w:r>
      <w:proofErr w:type="gramEnd"/>
      <w:r>
        <w:rPr>
          <w:rFonts w:ascii="Times New Roman" w:eastAsia="Times New Roman" w:hAnsi="Times New Roman" w:cs="Times New Roman"/>
          <w:i/>
          <w:color w:val="222222"/>
          <w:sz w:val="24"/>
          <w:szCs w:val="24"/>
          <w:highlight w:val="white"/>
        </w:rPr>
        <w:t xml:space="preserve"> CHI Conference on Human Factors in Computing Systems</w:t>
      </w:r>
      <w:r>
        <w:rPr>
          <w:rFonts w:ascii="Times New Roman" w:eastAsia="Times New Roman" w:hAnsi="Times New Roman" w:cs="Times New Roman"/>
          <w:color w:val="222222"/>
          <w:sz w:val="24"/>
          <w:szCs w:val="24"/>
          <w:highlight w:val="white"/>
        </w:rPr>
        <w:t xml:space="preserve"> (pp. 1-5).</w:t>
      </w:r>
    </w:p>
    <w:p w:rsidR="00083927" w:rsidRDefault="003467A9">
      <w:pPr>
        <w:numPr>
          <w:ilvl w:val="0"/>
          <w:numId w:val="3"/>
        </w:numPr>
        <w:spacing w:after="200" w:line="360" w:lineRule="auto"/>
        <w:ind w:left="360"/>
        <w:jc w:val="both"/>
        <w:rPr>
          <w:rFonts w:ascii="Times New Roman" w:eastAsia="Times New Roman" w:hAnsi="Times New Roman" w:cs="Times New Roman"/>
          <w:color w:val="222222"/>
          <w:sz w:val="28"/>
          <w:szCs w:val="28"/>
          <w:highlight w:val="white"/>
        </w:rPr>
      </w:pPr>
      <w:proofErr w:type="spellStart"/>
      <w:r>
        <w:rPr>
          <w:rFonts w:ascii="Times New Roman" w:eastAsia="Times New Roman" w:hAnsi="Times New Roman" w:cs="Times New Roman"/>
          <w:color w:val="222222"/>
          <w:sz w:val="24"/>
          <w:szCs w:val="24"/>
          <w:highlight w:val="white"/>
        </w:rPr>
        <w:t>Faudzi</w:t>
      </w:r>
      <w:proofErr w:type="spellEnd"/>
      <w:r>
        <w:rPr>
          <w:rFonts w:ascii="Times New Roman" w:eastAsia="Times New Roman" w:hAnsi="Times New Roman" w:cs="Times New Roman"/>
          <w:color w:val="222222"/>
          <w:sz w:val="24"/>
          <w:szCs w:val="24"/>
          <w:highlight w:val="white"/>
        </w:rPr>
        <w:t xml:space="preserve">, M. A., Cob, Z. C., </w:t>
      </w:r>
      <w:proofErr w:type="spellStart"/>
      <w:r>
        <w:rPr>
          <w:rFonts w:ascii="Times New Roman" w:eastAsia="Times New Roman" w:hAnsi="Times New Roman" w:cs="Times New Roman"/>
          <w:color w:val="222222"/>
          <w:sz w:val="24"/>
          <w:szCs w:val="24"/>
          <w:highlight w:val="white"/>
        </w:rPr>
        <w:t>Sharudin</w:t>
      </w:r>
      <w:proofErr w:type="spellEnd"/>
      <w:r>
        <w:rPr>
          <w:rFonts w:ascii="Times New Roman" w:eastAsia="Times New Roman" w:hAnsi="Times New Roman" w:cs="Times New Roman"/>
          <w:color w:val="222222"/>
          <w:sz w:val="24"/>
          <w:szCs w:val="24"/>
          <w:highlight w:val="white"/>
        </w:rPr>
        <w:t xml:space="preserve">, S. A., Omar, R., &amp; </w:t>
      </w:r>
      <w:proofErr w:type="spellStart"/>
      <w:r>
        <w:rPr>
          <w:rFonts w:ascii="Times New Roman" w:eastAsia="Times New Roman" w:hAnsi="Times New Roman" w:cs="Times New Roman"/>
          <w:color w:val="222222"/>
          <w:sz w:val="24"/>
          <w:szCs w:val="24"/>
          <w:highlight w:val="white"/>
        </w:rPr>
        <w:t>Ghazali</w:t>
      </w:r>
      <w:proofErr w:type="spellEnd"/>
      <w:r>
        <w:rPr>
          <w:rFonts w:ascii="Times New Roman" w:eastAsia="Times New Roman" w:hAnsi="Times New Roman" w:cs="Times New Roman"/>
          <w:color w:val="222222"/>
          <w:sz w:val="24"/>
          <w:szCs w:val="24"/>
          <w:highlight w:val="white"/>
        </w:rPr>
        <w:t xml:space="preserve">, M. (2023, April). The Effects of User Interface Design for Mobile Learning Application on Learner's Extraneous Cognitive Load: A Conceptual Framework. In </w:t>
      </w:r>
      <w:r>
        <w:rPr>
          <w:rFonts w:ascii="Times New Roman" w:eastAsia="Times New Roman" w:hAnsi="Times New Roman" w:cs="Times New Roman"/>
          <w:i/>
          <w:color w:val="222222"/>
          <w:sz w:val="24"/>
          <w:szCs w:val="24"/>
          <w:highlight w:val="white"/>
        </w:rPr>
        <w:t>Proceedings of the Asian HCI Symposium 2023</w:t>
      </w:r>
      <w:r>
        <w:rPr>
          <w:rFonts w:ascii="Times New Roman" w:eastAsia="Times New Roman" w:hAnsi="Times New Roman" w:cs="Times New Roman"/>
          <w:color w:val="222222"/>
          <w:sz w:val="24"/>
          <w:szCs w:val="24"/>
          <w:highlight w:val="white"/>
        </w:rPr>
        <w:t xml:space="preserve"> (pp. 51-57).</w:t>
      </w:r>
    </w:p>
    <w:p w:rsidR="00083927" w:rsidRDefault="003467A9">
      <w:pPr>
        <w:numPr>
          <w:ilvl w:val="0"/>
          <w:numId w:val="3"/>
        </w:numPr>
        <w:spacing w:after="200" w:line="360" w:lineRule="auto"/>
        <w:ind w:left="360"/>
        <w:jc w:val="both"/>
        <w:rPr>
          <w:rFonts w:ascii="Times New Roman" w:eastAsia="Times New Roman" w:hAnsi="Times New Roman" w:cs="Times New Roman"/>
          <w:color w:val="222222"/>
          <w:sz w:val="28"/>
          <w:szCs w:val="28"/>
          <w:highlight w:val="white"/>
        </w:rPr>
      </w:pPr>
      <w:proofErr w:type="spellStart"/>
      <w:r>
        <w:rPr>
          <w:rFonts w:ascii="Times New Roman" w:eastAsia="Times New Roman" w:hAnsi="Times New Roman" w:cs="Times New Roman"/>
          <w:color w:val="222222"/>
          <w:sz w:val="24"/>
          <w:szCs w:val="24"/>
          <w:highlight w:val="white"/>
        </w:rPr>
        <w:lastRenderedPageBreak/>
        <w:t>Teng</w:t>
      </w:r>
      <w:proofErr w:type="spellEnd"/>
      <w:r>
        <w:rPr>
          <w:rFonts w:ascii="Times New Roman" w:eastAsia="Times New Roman" w:hAnsi="Times New Roman" w:cs="Times New Roman"/>
          <w:color w:val="222222"/>
          <w:sz w:val="24"/>
          <w:szCs w:val="24"/>
          <w:highlight w:val="white"/>
        </w:rPr>
        <w:t xml:space="preserve">, J., Wan, F., Kong, Y., &amp; Kim, J. K. (2023). Machine learning-based cognitive load prediction model for AR-HUD to improve OSH of professional drivers. </w:t>
      </w:r>
      <w:r>
        <w:rPr>
          <w:rFonts w:ascii="Times New Roman" w:eastAsia="Times New Roman" w:hAnsi="Times New Roman" w:cs="Times New Roman"/>
          <w:i/>
          <w:color w:val="222222"/>
          <w:sz w:val="24"/>
          <w:szCs w:val="24"/>
          <w:highlight w:val="white"/>
        </w:rPr>
        <w:t>Frontiers in Public Health</w:t>
      </w:r>
      <w:r>
        <w:rPr>
          <w:rFonts w:ascii="Times New Roman" w:eastAsia="Times New Roman" w:hAnsi="Times New Roman" w:cs="Times New Roman"/>
          <w:color w:val="222222"/>
          <w:sz w:val="24"/>
          <w:szCs w:val="24"/>
          <w:highlight w:val="white"/>
        </w:rPr>
        <w:t xml:space="preserve">, </w:t>
      </w:r>
      <w:r>
        <w:rPr>
          <w:rFonts w:ascii="Times New Roman" w:eastAsia="Times New Roman" w:hAnsi="Times New Roman" w:cs="Times New Roman"/>
          <w:i/>
          <w:color w:val="222222"/>
          <w:sz w:val="24"/>
          <w:szCs w:val="24"/>
          <w:highlight w:val="white"/>
        </w:rPr>
        <w:t>11</w:t>
      </w:r>
      <w:r>
        <w:rPr>
          <w:rFonts w:ascii="Times New Roman" w:eastAsia="Times New Roman" w:hAnsi="Times New Roman" w:cs="Times New Roman"/>
          <w:color w:val="222222"/>
          <w:sz w:val="24"/>
          <w:szCs w:val="24"/>
          <w:highlight w:val="white"/>
        </w:rPr>
        <w:t>, 1195961.</w:t>
      </w:r>
    </w:p>
    <w:p w:rsidR="00083927" w:rsidRDefault="003467A9">
      <w:pPr>
        <w:numPr>
          <w:ilvl w:val="0"/>
          <w:numId w:val="3"/>
        </w:numPr>
        <w:spacing w:after="200" w:line="360" w:lineRule="auto"/>
        <w:ind w:left="360"/>
        <w:jc w:val="both"/>
        <w:rPr>
          <w:rFonts w:ascii="Times New Roman" w:eastAsia="Times New Roman" w:hAnsi="Times New Roman" w:cs="Times New Roman"/>
          <w:color w:val="222222"/>
          <w:sz w:val="28"/>
          <w:szCs w:val="28"/>
          <w:highlight w:val="white"/>
        </w:rPr>
      </w:pPr>
      <w:proofErr w:type="spellStart"/>
      <w:r>
        <w:rPr>
          <w:rFonts w:ascii="Times New Roman" w:eastAsia="Times New Roman" w:hAnsi="Times New Roman" w:cs="Times New Roman"/>
          <w:color w:val="222222"/>
          <w:sz w:val="24"/>
          <w:szCs w:val="24"/>
          <w:highlight w:val="white"/>
        </w:rPr>
        <w:t>Zimmerer</w:t>
      </w:r>
      <w:proofErr w:type="spellEnd"/>
      <w:r>
        <w:rPr>
          <w:rFonts w:ascii="Times New Roman" w:eastAsia="Times New Roman" w:hAnsi="Times New Roman" w:cs="Times New Roman"/>
          <w:color w:val="222222"/>
          <w:sz w:val="24"/>
          <w:szCs w:val="24"/>
          <w:highlight w:val="white"/>
        </w:rPr>
        <w:t xml:space="preserve">, C., </w:t>
      </w:r>
      <w:proofErr w:type="spellStart"/>
      <w:r>
        <w:rPr>
          <w:rFonts w:ascii="Times New Roman" w:eastAsia="Times New Roman" w:hAnsi="Times New Roman" w:cs="Times New Roman"/>
          <w:color w:val="222222"/>
          <w:sz w:val="24"/>
          <w:szCs w:val="24"/>
          <w:highlight w:val="white"/>
        </w:rPr>
        <w:t>Krop</w:t>
      </w:r>
      <w:proofErr w:type="spellEnd"/>
      <w:r>
        <w:rPr>
          <w:rFonts w:ascii="Times New Roman" w:eastAsia="Times New Roman" w:hAnsi="Times New Roman" w:cs="Times New Roman"/>
          <w:color w:val="222222"/>
          <w:sz w:val="24"/>
          <w:szCs w:val="24"/>
          <w:highlight w:val="white"/>
        </w:rPr>
        <w:t xml:space="preserve">, P., </w:t>
      </w:r>
      <w:proofErr w:type="spellStart"/>
      <w:r>
        <w:rPr>
          <w:rFonts w:ascii="Times New Roman" w:eastAsia="Times New Roman" w:hAnsi="Times New Roman" w:cs="Times New Roman"/>
          <w:color w:val="222222"/>
          <w:sz w:val="24"/>
          <w:szCs w:val="24"/>
          <w:highlight w:val="white"/>
        </w:rPr>
        <w:t>Fischbach</w:t>
      </w:r>
      <w:proofErr w:type="spellEnd"/>
      <w:r>
        <w:rPr>
          <w:rFonts w:ascii="Times New Roman" w:eastAsia="Times New Roman" w:hAnsi="Times New Roman" w:cs="Times New Roman"/>
          <w:color w:val="222222"/>
          <w:sz w:val="24"/>
          <w:szCs w:val="24"/>
          <w:highlight w:val="white"/>
        </w:rPr>
        <w:t xml:space="preserve">, M., &amp; </w:t>
      </w:r>
      <w:proofErr w:type="spellStart"/>
      <w:r>
        <w:rPr>
          <w:rFonts w:ascii="Times New Roman" w:eastAsia="Times New Roman" w:hAnsi="Times New Roman" w:cs="Times New Roman"/>
          <w:color w:val="222222"/>
          <w:sz w:val="24"/>
          <w:szCs w:val="24"/>
          <w:highlight w:val="white"/>
        </w:rPr>
        <w:t>Latoschik</w:t>
      </w:r>
      <w:proofErr w:type="spellEnd"/>
      <w:r>
        <w:rPr>
          <w:rFonts w:ascii="Times New Roman" w:eastAsia="Times New Roman" w:hAnsi="Times New Roman" w:cs="Times New Roman"/>
          <w:color w:val="222222"/>
          <w:sz w:val="24"/>
          <w:szCs w:val="24"/>
          <w:highlight w:val="white"/>
        </w:rPr>
        <w:t xml:space="preserve">, M. E. (2022, April). Reducing the cognitive load of playing a digital tabletop game with a multimodal interface. In </w:t>
      </w:r>
      <w:r>
        <w:rPr>
          <w:rFonts w:ascii="Times New Roman" w:eastAsia="Times New Roman" w:hAnsi="Times New Roman" w:cs="Times New Roman"/>
          <w:i/>
          <w:color w:val="222222"/>
          <w:sz w:val="24"/>
          <w:szCs w:val="24"/>
          <w:highlight w:val="white"/>
        </w:rPr>
        <w:t xml:space="preserve">Proceedings of the </w:t>
      </w:r>
      <w:proofErr w:type="gramStart"/>
      <w:r>
        <w:rPr>
          <w:rFonts w:ascii="Times New Roman" w:eastAsia="Times New Roman" w:hAnsi="Times New Roman" w:cs="Times New Roman"/>
          <w:i/>
          <w:color w:val="222222"/>
          <w:sz w:val="24"/>
          <w:szCs w:val="24"/>
          <w:highlight w:val="white"/>
        </w:rPr>
        <w:t>2022</w:t>
      </w:r>
      <w:proofErr w:type="gramEnd"/>
      <w:r>
        <w:rPr>
          <w:rFonts w:ascii="Times New Roman" w:eastAsia="Times New Roman" w:hAnsi="Times New Roman" w:cs="Times New Roman"/>
          <w:i/>
          <w:color w:val="222222"/>
          <w:sz w:val="24"/>
          <w:szCs w:val="24"/>
          <w:highlight w:val="white"/>
        </w:rPr>
        <w:t xml:space="preserve"> CHI Conference on Human Factors in Computing Systems</w:t>
      </w:r>
      <w:r>
        <w:rPr>
          <w:rFonts w:ascii="Times New Roman" w:eastAsia="Times New Roman" w:hAnsi="Times New Roman" w:cs="Times New Roman"/>
          <w:color w:val="222222"/>
          <w:sz w:val="24"/>
          <w:szCs w:val="24"/>
          <w:highlight w:val="white"/>
        </w:rPr>
        <w:t xml:space="preserve"> (pp. 1-13).</w:t>
      </w:r>
    </w:p>
    <w:p w:rsidR="00083927" w:rsidRDefault="003467A9">
      <w:pPr>
        <w:numPr>
          <w:ilvl w:val="0"/>
          <w:numId w:val="3"/>
        </w:numPr>
        <w:spacing w:after="160" w:line="360" w:lineRule="auto"/>
        <w:ind w:left="360"/>
        <w:jc w:val="both"/>
        <w:rPr>
          <w:rFonts w:ascii="Times New Roman" w:eastAsia="Times New Roman" w:hAnsi="Times New Roman" w:cs="Times New Roman"/>
          <w:sz w:val="28"/>
          <w:szCs w:val="28"/>
        </w:rPr>
      </w:pPr>
      <w:r>
        <w:rPr>
          <w:rFonts w:ascii="Times New Roman" w:eastAsia="Times New Roman" w:hAnsi="Times New Roman" w:cs="Times New Roman"/>
          <w:color w:val="222222"/>
          <w:sz w:val="24"/>
          <w:szCs w:val="24"/>
          <w:highlight w:val="white"/>
        </w:rPr>
        <w:t>Islam, Z. (2020). The Effect o</w:t>
      </w:r>
      <w:bookmarkStart w:id="0" w:name="_GoBack"/>
      <w:bookmarkEnd w:id="0"/>
      <w:r>
        <w:rPr>
          <w:rFonts w:ascii="Times New Roman" w:eastAsia="Times New Roman" w:hAnsi="Times New Roman" w:cs="Times New Roman"/>
          <w:color w:val="222222"/>
          <w:sz w:val="24"/>
          <w:szCs w:val="24"/>
          <w:highlight w:val="white"/>
        </w:rPr>
        <w:t xml:space="preserve">f Experience-Based Tangible User Interface on Cognitive Load in Design Education. </w:t>
      </w:r>
      <w:r>
        <w:rPr>
          <w:rFonts w:ascii="Times New Roman" w:eastAsia="Times New Roman" w:hAnsi="Times New Roman" w:cs="Times New Roman"/>
          <w:i/>
          <w:color w:val="222222"/>
          <w:sz w:val="24"/>
          <w:szCs w:val="24"/>
          <w:highlight w:val="white"/>
        </w:rPr>
        <w:t>International Journal of Virtual and Augmented Reality (IJVAR)</w:t>
      </w:r>
      <w:r>
        <w:rPr>
          <w:rFonts w:ascii="Times New Roman" w:eastAsia="Times New Roman" w:hAnsi="Times New Roman" w:cs="Times New Roman"/>
          <w:color w:val="222222"/>
          <w:sz w:val="24"/>
          <w:szCs w:val="24"/>
          <w:highlight w:val="white"/>
        </w:rPr>
        <w:t xml:space="preserve">, </w:t>
      </w:r>
      <w:r>
        <w:rPr>
          <w:rFonts w:ascii="Times New Roman" w:eastAsia="Times New Roman" w:hAnsi="Times New Roman" w:cs="Times New Roman"/>
          <w:i/>
          <w:color w:val="222222"/>
          <w:sz w:val="24"/>
          <w:szCs w:val="24"/>
          <w:highlight w:val="white"/>
        </w:rPr>
        <w:t>4</w:t>
      </w:r>
      <w:r>
        <w:rPr>
          <w:rFonts w:ascii="Times New Roman" w:eastAsia="Times New Roman" w:hAnsi="Times New Roman" w:cs="Times New Roman"/>
          <w:color w:val="222222"/>
          <w:sz w:val="24"/>
          <w:szCs w:val="24"/>
          <w:highlight w:val="white"/>
        </w:rPr>
        <w:t>(2), 1-13.</w:t>
      </w:r>
    </w:p>
    <w:p w:rsidR="00083927" w:rsidRDefault="003467A9">
      <w:pPr>
        <w:numPr>
          <w:ilvl w:val="0"/>
          <w:numId w:val="3"/>
        </w:numPr>
        <w:spacing w:after="160" w:line="360" w:lineRule="auto"/>
        <w:ind w:left="3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Andersson</w:t>
      </w:r>
      <w:proofErr w:type="spellEnd"/>
      <w:r>
        <w:rPr>
          <w:rFonts w:ascii="Times New Roman" w:eastAsia="Times New Roman" w:hAnsi="Times New Roman" w:cs="Times New Roman"/>
          <w:sz w:val="24"/>
          <w:szCs w:val="24"/>
        </w:rPr>
        <w:t>, F., &amp; Wendt, J. (2020). Decreasing the cognitive load within primary care with a human factors approach: Introducing a user interface design.</w:t>
      </w:r>
    </w:p>
    <w:p w:rsidR="00083927" w:rsidRDefault="003467A9">
      <w:pPr>
        <w:numPr>
          <w:ilvl w:val="0"/>
          <w:numId w:val="3"/>
        </w:numPr>
        <w:spacing w:after="160" w:line="360" w:lineRule="auto"/>
        <w:ind w:left="3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Kodzhoshalieva</w:t>
      </w:r>
      <w:proofErr w:type="spellEnd"/>
      <w:r>
        <w:rPr>
          <w:rFonts w:ascii="Times New Roman" w:eastAsia="Times New Roman" w:hAnsi="Times New Roman" w:cs="Times New Roman"/>
          <w:sz w:val="24"/>
          <w:szCs w:val="24"/>
        </w:rPr>
        <w:t>, A. (2020). Reducing Cognitive Load for a Data-Intensive Web Application User.</w:t>
      </w:r>
    </w:p>
    <w:p w:rsidR="00083927" w:rsidRDefault="003467A9">
      <w:pPr>
        <w:numPr>
          <w:ilvl w:val="0"/>
          <w:numId w:val="3"/>
        </w:numPr>
        <w:spacing w:after="160" w:line="360" w:lineRule="auto"/>
        <w:ind w:left="360"/>
        <w:jc w:val="both"/>
        <w:rPr>
          <w:rFonts w:ascii="Times New Roman" w:eastAsia="Times New Roman" w:hAnsi="Times New Roman" w:cs="Times New Roman"/>
          <w:sz w:val="28"/>
          <w:szCs w:val="28"/>
        </w:rPr>
      </w:pPr>
      <w:r>
        <w:rPr>
          <w:rFonts w:ascii="Times New Roman" w:eastAsia="Times New Roman" w:hAnsi="Times New Roman" w:cs="Times New Roman"/>
          <w:color w:val="222222"/>
          <w:sz w:val="24"/>
          <w:szCs w:val="24"/>
          <w:highlight w:val="white"/>
        </w:rPr>
        <w:t xml:space="preserve">Oakes, J., Johnson, M., </w:t>
      </w:r>
      <w:proofErr w:type="spellStart"/>
      <w:r>
        <w:rPr>
          <w:rFonts w:ascii="Times New Roman" w:eastAsia="Times New Roman" w:hAnsi="Times New Roman" w:cs="Times New Roman"/>
          <w:color w:val="222222"/>
          <w:sz w:val="24"/>
          <w:szCs w:val="24"/>
          <w:highlight w:val="white"/>
        </w:rPr>
        <w:t>Xue</w:t>
      </w:r>
      <w:proofErr w:type="spellEnd"/>
      <w:r>
        <w:rPr>
          <w:rFonts w:ascii="Times New Roman" w:eastAsia="Times New Roman" w:hAnsi="Times New Roman" w:cs="Times New Roman"/>
          <w:color w:val="222222"/>
          <w:sz w:val="24"/>
          <w:szCs w:val="24"/>
          <w:highlight w:val="white"/>
        </w:rPr>
        <w:t xml:space="preserve">, J., &amp; Turner, S. (2020). Measuring and Reducing the Cognitive Load for the End Users of Complex Systems. In </w:t>
      </w:r>
      <w:r>
        <w:rPr>
          <w:rFonts w:ascii="Times New Roman" w:eastAsia="Times New Roman" w:hAnsi="Times New Roman" w:cs="Times New Roman"/>
          <w:i/>
          <w:color w:val="222222"/>
          <w:sz w:val="24"/>
          <w:szCs w:val="24"/>
          <w:highlight w:val="white"/>
        </w:rPr>
        <w:t>Intelligent Systems and Applications: Proceedings of the 2019 Intelligent Systems Conference (</w:t>
      </w:r>
      <w:proofErr w:type="spellStart"/>
      <w:r>
        <w:rPr>
          <w:rFonts w:ascii="Times New Roman" w:eastAsia="Times New Roman" w:hAnsi="Times New Roman" w:cs="Times New Roman"/>
          <w:i/>
          <w:color w:val="222222"/>
          <w:sz w:val="24"/>
          <w:szCs w:val="24"/>
          <w:highlight w:val="white"/>
        </w:rPr>
        <w:t>IntelliSys</w:t>
      </w:r>
      <w:proofErr w:type="spellEnd"/>
      <w:r>
        <w:rPr>
          <w:rFonts w:ascii="Times New Roman" w:eastAsia="Times New Roman" w:hAnsi="Times New Roman" w:cs="Times New Roman"/>
          <w:i/>
          <w:color w:val="222222"/>
          <w:sz w:val="24"/>
          <w:szCs w:val="24"/>
          <w:highlight w:val="white"/>
        </w:rPr>
        <w:t>) Volume 1</w:t>
      </w:r>
      <w:r>
        <w:rPr>
          <w:rFonts w:ascii="Times New Roman" w:eastAsia="Times New Roman" w:hAnsi="Times New Roman" w:cs="Times New Roman"/>
          <w:color w:val="222222"/>
          <w:sz w:val="24"/>
          <w:szCs w:val="24"/>
          <w:highlight w:val="white"/>
        </w:rPr>
        <w:t xml:space="preserve"> (pp. 1199-1209). Springer International Publishing.</w:t>
      </w:r>
    </w:p>
    <w:p w:rsidR="00083927" w:rsidRDefault="003467A9">
      <w:pPr>
        <w:numPr>
          <w:ilvl w:val="0"/>
          <w:numId w:val="3"/>
        </w:numPr>
        <w:spacing w:after="200" w:line="36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color w:val="222222"/>
          <w:sz w:val="24"/>
          <w:szCs w:val="24"/>
          <w:highlight w:val="white"/>
        </w:rPr>
        <w:t xml:space="preserve">Kumar, N., &amp; Kumar, J. (2019). Proposal of a User's Cognitive Load-Centric Methodology for HCI-Based Control Panel Design. In </w:t>
      </w:r>
      <w:r>
        <w:rPr>
          <w:rFonts w:ascii="Times New Roman" w:eastAsia="Times New Roman" w:hAnsi="Times New Roman" w:cs="Times New Roman"/>
          <w:i/>
          <w:color w:val="222222"/>
          <w:sz w:val="24"/>
          <w:szCs w:val="24"/>
          <w:highlight w:val="white"/>
        </w:rPr>
        <w:t>Handbook of Research on Human-Computer Interfaces and New Modes of Interactivity</w:t>
      </w:r>
      <w:r>
        <w:rPr>
          <w:rFonts w:ascii="Times New Roman" w:eastAsia="Times New Roman" w:hAnsi="Times New Roman" w:cs="Times New Roman"/>
          <w:color w:val="222222"/>
          <w:sz w:val="24"/>
          <w:szCs w:val="24"/>
          <w:highlight w:val="white"/>
        </w:rPr>
        <w:t xml:space="preserve"> (pp. 333-360). IGI Global.</w:t>
      </w:r>
    </w:p>
    <w:p w:rsidR="00083927" w:rsidRDefault="003467A9">
      <w:pPr>
        <w:numPr>
          <w:ilvl w:val="0"/>
          <w:numId w:val="3"/>
        </w:numPr>
        <w:spacing w:after="200" w:line="360" w:lineRule="auto"/>
        <w:ind w:left="360"/>
        <w:jc w:val="both"/>
        <w:rPr>
          <w:rFonts w:ascii="Times New Roman" w:eastAsia="Times New Roman" w:hAnsi="Times New Roman" w:cs="Times New Roman"/>
          <w:color w:val="222222"/>
          <w:sz w:val="28"/>
          <w:szCs w:val="28"/>
          <w:highlight w:val="white"/>
        </w:rPr>
      </w:pPr>
      <w:proofErr w:type="spellStart"/>
      <w:r>
        <w:rPr>
          <w:rFonts w:ascii="Times New Roman" w:eastAsia="Times New Roman" w:hAnsi="Times New Roman" w:cs="Times New Roman"/>
          <w:color w:val="222222"/>
          <w:sz w:val="24"/>
          <w:szCs w:val="24"/>
          <w:highlight w:val="white"/>
        </w:rPr>
        <w:t>Gajos</w:t>
      </w:r>
      <w:proofErr w:type="spellEnd"/>
      <w:r>
        <w:rPr>
          <w:rFonts w:ascii="Times New Roman" w:eastAsia="Times New Roman" w:hAnsi="Times New Roman" w:cs="Times New Roman"/>
          <w:color w:val="222222"/>
          <w:sz w:val="24"/>
          <w:szCs w:val="24"/>
          <w:highlight w:val="white"/>
        </w:rPr>
        <w:t xml:space="preserve">, K. Z., &amp; Chauncey, K. (2017, March). The influence of personality traits and cognitive load on the use of adaptive user interfaces. In </w:t>
      </w:r>
      <w:r>
        <w:rPr>
          <w:rFonts w:ascii="Times New Roman" w:eastAsia="Times New Roman" w:hAnsi="Times New Roman" w:cs="Times New Roman"/>
          <w:i/>
          <w:color w:val="222222"/>
          <w:sz w:val="24"/>
          <w:szCs w:val="24"/>
          <w:highlight w:val="white"/>
        </w:rPr>
        <w:t>Proceedings of the 22nd international conference on intelligent user interfaces</w:t>
      </w:r>
      <w:r>
        <w:rPr>
          <w:rFonts w:ascii="Times New Roman" w:eastAsia="Times New Roman" w:hAnsi="Times New Roman" w:cs="Times New Roman"/>
          <w:color w:val="222222"/>
          <w:sz w:val="24"/>
          <w:szCs w:val="24"/>
          <w:highlight w:val="white"/>
        </w:rPr>
        <w:t xml:space="preserve"> (pp. 301-306).</w:t>
      </w:r>
    </w:p>
    <w:p w:rsidR="00083927" w:rsidRDefault="003467A9">
      <w:pPr>
        <w:numPr>
          <w:ilvl w:val="0"/>
          <w:numId w:val="3"/>
        </w:numPr>
        <w:spacing w:after="160" w:line="360" w:lineRule="auto"/>
        <w:ind w:left="360"/>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color w:val="222222"/>
          <w:sz w:val="24"/>
          <w:szCs w:val="24"/>
          <w:highlight w:val="white"/>
        </w:rPr>
        <w:t>Okoshi</w:t>
      </w:r>
      <w:proofErr w:type="spellEnd"/>
      <w:r>
        <w:rPr>
          <w:rFonts w:ascii="Times New Roman" w:eastAsia="Times New Roman" w:hAnsi="Times New Roman" w:cs="Times New Roman"/>
          <w:color w:val="222222"/>
          <w:sz w:val="24"/>
          <w:szCs w:val="24"/>
          <w:highlight w:val="white"/>
        </w:rPr>
        <w:t xml:space="preserve">, T., Ramos, J., Nozaki, H., </w:t>
      </w:r>
      <w:proofErr w:type="spellStart"/>
      <w:r>
        <w:rPr>
          <w:rFonts w:ascii="Times New Roman" w:eastAsia="Times New Roman" w:hAnsi="Times New Roman" w:cs="Times New Roman"/>
          <w:color w:val="222222"/>
          <w:sz w:val="24"/>
          <w:szCs w:val="24"/>
          <w:highlight w:val="white"/>
        </w:rPr>
        <w:t>Nakazawa</w:t>
      </w:r>
      <w:proofErr w:type="spellEnd"/>
      <w:r>
        <w:rPr>
          <w:rFonts w:ascii="Times New Roman" w:eastAsia="Times New Roman" w:hAnsi="Times New Roman" w:cs="Times New Roman"/>
          <w:color w:val="222222"/>
          <w:sz w:val="24"/>
          <w:szCs w:val="24"/>
          <w:highlight w:val="white"/>
        </w:rPr>
        <w:t xml:space="preserve">, J., </w:t>
      </w:r>
      <w:proofErr w:type="spellStart"/>
      <w:r>
        <w:rPr>
          <w:rFonts w:ascii="Times New Roman" w:eastAsia="Times New Roman" w:hAnsi="Times New Roman" w:cs="Times New Roman"/>
          <w:color w:val="222222"/>
          <w:sz w:val="24"/>
          <w:szCs w:val="24"/>
          <w:highlight w:val="white"/>
        </w:rPr>
        <w:t>Dey</w:t>
      </w:r>
      <w:proofErr w:type="spellEnd"/>
      <w:r>
        <w:rPr>
          <w:rFonts w:ascii="Times New Roman" w:eastAsia="Times New Roman" w:hAnsi="Times New Roman" w:cs="Times New Roman"/>
          <w:color w:val="222222"/>
          <w:sz w:val="24"/>
          <w:szCs w:val="24"/>
          <w:highlight w:val="white"/>
        </w:rPr>
        <w:t xml:space="preserve">, A. K., &amp; </w:t>
      </w:r>
      <w:proofErr w:type="spellStart"/>
      <w:r>
        <w:rPr>
          <w:rFonts w:ascii="Times New Roman" w:eastAsia="Times New Roman" w:hAnsi="Times New Roman" w:cs="Times New Roman"/>
          <w:color w:val="222222"/>
          <w:sz w:val="24"/>
          <w:szCs w:val="24"/>
          <w:highlight w:val="white"/>
        </w:rPr>
        <w:t>Tokuda</w:t>
      </w:r>
      <w:proofErr w:type="spellEnd"/>
      <w:r>
        <w:rPr>
          <w:rFonts w:ascii="Times New Roman" w:eastAsia="Times New Roman" w:hAnsi="Times New Roman" w:cs="Times New Roman"/>
          <w:color w:val="222222"/>
          <w:sz w:val="24"/>
          <w:szCs w:val="24"/>
          <w:highlight w:val="white"/>
        </w:rPr>
        <w:t xml:space="preserve">, H. (2015, March). </w:t>
      </w:r>
      <w:proofErr w:type="spellStart"/>
      <w:r>
        <w:rPr>
          <w:rFonts w:ascii="Times New Roman" w:eastAsia="Times New Roman" w:hAnsi="Times New Roman" w:cs="Times New Roman"/>
          <w:color w:val="222222"/>
          <w:sz w:val="24"/>
          <w:szCs w:val="24"/>
          <w:highlight w:val="white"/>
        </w:rPr>
        <w:t>Attelia</w:t>
      </w:r>
      <w:proofErr w:type="spellEnd"/>
      <w:r>
        <w:rPr>
          <w:rFonts w:ascii="Times New Roman" w:eastAsia="Times New Roman" w:hAnsi="Times New Roman" w:cs="Times New Roman"/>
          <w:color w:val="222222"/>
          <w:sz w:val="24"/>
          <w:szCs w:val="24"/>
          <w:highlight w:val="white"/>
        </w:rPr>
        <w:t xml:space="preserve">: Reducing user's cognitive load due to interruptive notifications on smart phones. In </w:t>
      </w:r>
      <w:r>
        <w:rPr>
          <w:rFonts w:ascii="Times New Roman" w:eastAsia="Times New Roman" w:hAnsi="Times New Roman" w:cs="Times New Roman"/>
          <w:i/>
          <w:color w:val="222222"/>
          <w:sz w:val="24"/>
          <w:szCs w:val="24"/>
          <w:highlight w:val="white"/>
        </w:rPr>
        <w:t>2015 IEEE International Conference on pervasive computing and communications (</w:t>
      </w:r>
      <w:proofErr w:type="spellStart"/>
      <w:r>
        <w:rPr>
          <w:rFonts w:ascii="Times New Roman" w:eastAsia="Times New Roman" w:hAnsi="Times New Roman" w:cs="Times New Roman"/>
          <w:i/>
          <w:color w:val="222222"/>
          <w:sz w:val="24"/>
          <w:szCs w:val="24"/>
          <w:highlight w:val="white"/>
        </w:rPr>
        <w:t>PerCom</w:t>
      </w:r>
      <w:proofErr w:type="spellEnd"/>
      <w:r>
        <w:rPr>
          <w:rFonts w:ascii="Times New Roman" w:eastAsia="Times New Roman" w:hAnsi="Times New Roman" w:cs="Times New Roman"/>
          <w:i/>
          <w:color w:val="222222"/>
          <w:sz w:val="24"/>
          <w:szCs w:val="24"/>
          <w:highlight w:val="white"/>
        </w:rPr>
        <w:t>)</w:t>
      </w:r>
      <w:r>
        <w:rPr>
          <w:rFonts w:ascii="Times New Roman" w:eastAsia="Times New Roman" w:hAnsi="Times New Roman" w:cs="Times New Roman"/>
          <w:color w:val="222222"/>
          <w:sz w:val="24"/>
          <w:szCs w:val="24"/>
          <w:highlight w:val="white"/>
        </w:rPr>
        <w:t xml:space="preserve"> (pp. 96-104). IEEE.</w:t>
      </w:r>
    </w:p>
    <w:p w:rsidR="00083927" w:rsidRDefault="003467A9">
      <w:pPr>
        <w:numPr>
          <w:ilvl w:val="0"/>
          <w:numId w:val="3"/>
        </w:numPr>
        <w:spacing w:after="200" w:line="360" w:lineRule="auto"/>
        <w:ind w:left="360"/>
        <w:jc w:val="both"/>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lastRenderedPageBreak/>
        <w:t>Lawrence, C. (2013). Designing Lecture Presentations Using Cognitive Load Theory and Visual Communication Principles.</w:t>
      </w:r>
    </w:p>
    <w:p w:rsidR="00083927" w:rsidRDefault="003467A9">
      <w:pPr>
        <w:numPr>
          <w:ilvl w:val="0"/>
          <w:numId w:val="3"/>
        </w:numPr>
        <w:spacing w:after="200" w:line="360" w:lineRule="auto"/>
        <w:ind w:left="360"/>
        <w:jc w:val="both"/>
        <w:rPr>
          <w:rFonts w:ascii="Times New Roman" w:eastAsia="Times New Roman" w:hAnsi="Times New Roman" w:cs="Times New Roman"/>
          <w:color w:val="222222"/>
          <w:sz w:val="24"/>
          <w:szCs w:val="24"/>
          <w:highlight w:val="white"/>
        </w:rPr>
      </w:pPr>
      <w:proofErr w:type="spellStart"/>
      <w:r>
        <w:rPr>
          <w:rFonts w:ascii="Times New Roman" w:eastAsia="Times New Roman" w:hAnsi="Times New Roman" w:cs="Times New Roman"/>
          <w:color w:val="222222"/>
          <w:sz w:val="24"/>
          <w:szCs w:val="24"/>
          <w:highlight w:val="white"/>
        </w:rPr>
        <w:t>Guttormsen</w:t>
      </w:r>
      <w:proofErr w:type="spellEnd"/>
      <w:r>
        <w:rPr>
          <w:rFonts w:ascii="Times New Roman" w:eastAsia="Times New Roman" w:hAnsi="Times New Roman" w:cs="Times New Roman"/>
          <w:color w:val="222222"/>
          <w:sz w:val="24"/>
          <w:szCs w:val="24"/>
          <w:highlight w:val="white"/>
        </w:rPr>
        <w:t xml:space="preserve"> </w:t>
      </w:r>
      <w:proofErr w:type="spellStart"/>
      <w:r>
        <w:rPr>
          <w:rFonts w:ascii="Times New Roman" w:eastAsia="Times New Roman" w:hAnsi="Times New Roman" w:cs="Times New Roman"/>
          <w:color w:val="222222"/>
          <w:sz w:val="24"/>
          <w:szCs w:val="24"/>
          <w:highlight w:val="white"/>
        </w:rPr>
        <w:t>Schär</w:t>
      </w:r>
      <w:proofErr w:type="spellEnd"/>
      <w:r>
        <w:rPr>
          <w:rFonts w:ascii="Times New Roman" w:eastAsia="Times New Roman" w:hAnsi="Times New Roman" w:cs="Times New Roman"/>
          <w:color w:val="222222"/>
          <w:sz w:val="24"/>
          <w:szCs w:val="24"/>
          <w:highlight w:val="white"/>
        </w:rPr>
        <w:t xml:space="preserve">, S., &amp; Zimmermann, P. G. (2007). Investigating means to reduce cognitive load from animations: Applying differentiated measures of knowledge representation. </w:t>
      </w:r>
      <w:r>
        <w:rPr>
          <w:rFonts w:ascii="Times New Roman" w:eastAsia="Times New Roman" w:hAnsi="Times New Roman" w:cs="Times New Roman"/>
          <w:i/>
          <w:color w:val="222222"/>
          <w:sz w:val="24"/>
          <w:szCs w:val="24"/>
          <w:highlight w:val="white"/>
        </w:rPr>
        <w:t>Journal of Research on Technology in Education</w:t>
      </w:r>
      <w:r>
        <w:rPr>
          <w:rFonts w:ascii="Times New Roman" w:eastAsia="Times New Roman" w:hAnsi="Times New Roman" w:cs="Times New Roman"/>
          <w:color w:val="222222"/>
          <w:sz w:val="24"/>
          <w:szCs w:val="24"/>
          <w:highlight w:val="white"/>
        </w:rPr>
        <w:t xml:space="preserve">, </w:t>
      </w:r>
      <w:r>
        <w:rPr>
          <w:rFonts w:ascii="Times New Roman" w:eastAsia="Times New Roman" w:hAnsi="Times New Roman" w:cs="Times New Roman"/>
          <w:i/>
          <w:color w:val="222222"/>
          <w:sz w:val="24"/>
          <w:szCs w:val="24"/>
          <w:highlight w:val="white"/>
        </w:rPr>
        <w:t>40</w:t>
      </w:r>
      <w:r>
        <w:rPr>
          <w:rFonts w:ascii="Times New Roman" w:eastAsia="Times New Roman" w:hAnsi="Times New Roman" w:cs="Times New Roman"/>
          <w:color w:val="222222"/>
          <w:sz w:val="24"/>
          <w:szCs w:val="24"/>
          <w:highlight w:val="white"/>
        </w:rPr>
        <w:t>(1), 64-78.</w:t>
      </w:r>
    </w:p>
    <w:p w:rsidR="00083927" w:rsidRDefault="003467A9">
      <w:pPr>
        <w:numPr>
          <w:ilvl w:val="0"/>
          <w:numId w:val="3"/>
        </w:numPr>
        <w:spacing w:after="200" w:line="360" w:lineRule="auto"/>
        <w:ind w:left="360"/>
        <w:jc w:val="both"/>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t xml:space="preserve">Lawrence, C. (2006, December). Take a load off: cognitive considerations for game design. In </w:t>
      </w:r>
      <w:r>
        <w:rPr>
          <w:rFonts w:ascii="Times New Roman" w:eastAsia="Times New Roman" w:hAnsi="Times New Roman" w:cs="Times New Roman"/>
          <w:i/>
          <w:color w:val="222222"/>
          <w:sz w:val="24"/>
          <w:szCs w:val="24"/>
          <w:highlight w:val="white"/>
        </w:rPr>
        <w:t xml:space="preserve">Proceedings of the </w:t>
      </w:r>
      <w:proofErr w:type="gramStart"/>
      <w:r>
        <w:rPr>
          <w:rFonts w:ascii="Times New Roman" w:eastAsia="Times New Roman" w:hAnsi="Times New Roman" w:cs="Times New Roman"/>
          <w:i/>
          <w:color w:val="222222"/>
          <w:sz w:val="24"/>
          <w:szCs w:val="24"/>
          <w:highlight w:val="white"/>
        </w:rPr>
        <w:t>3rd</w:t>
      </w:r>
      <w:proofErr w:type="gramEnd"/>
      <w:r>
        <w:rPr>
          <w:rFonts w:ascii="Times New Roman" w:eastAsia="Times New Roman" w:hAnsi="Times New Roman" w:cs="Times New Roman"/>
          <w:i/>
          <w:color w:val="222222"/>
          <w:sz w:val="24"/>
          <w:szCs w:val="24"/>
          <w:highlight w:val="white"/>
        </w:rPr>
        <w:t xml:space="preserve"> Australasian conference on Interactive entertainment</w:t>
      </w:r>
      <w:r>
        <w:rPr>
          <w:rFonts w:ascii="Times New Roman" w:eastAsia="Times New Roman" w:hAnsi="Times New Roman" w:cs="Times New Roman"/>
          <w:color w:val="222222"/>
          <w:sz w:val="24"/>
          <w:szCs w:val="24"/>
          <w:highlight w:val="white"/>
        </w:rPr>
        <w:t xml:space="preserve"> (pp. 91-95).</w:t>
      </w:r>
    </w:p>
    <w:p w:rsidR="00083927" w:rsidRDefault="003467A9">
      <w:pPr>
        <w:numPr>
          <w:ilvl w:val="0"/>
          <w:numId w:val="3"/>
        </w:numPr>
        <w:spacing w:after="160" w:line="360" w:lineRule="auto"/>
        <w:ind w:left="360"/>
        <w:jc w:val="both"/>
        <w:rPr>
          <w:rFonts w:ascii="Times New Roman" w:eastAsia="Times New Roman" w:hAnsi="Times New Roman" w:cs="Times New Roman"/>
          <w:color w:val="222222"/>
          <w:sz w:val="24"/>
          <w:szCs w:val="24"/>
          <w:highlight w:val="white"/>
        </w:rPr>
      </w:pPr>
      <w:proofErr w:type="spellStart"/>
      <w:r>
        <w:rPr>
          <w:rFonts w:ascii="Times New Roman" w:eastAsia="Times New Roman" w:hAnsi="Times New Roman" w:cs="Times New Roman"/>
          <w:sz w:val="24"/>
          <w:szCs w:val="24"/>
        </w:rPr>
        <w:t>Oviatt</w:t>
      </w:r>
      <w:proofErr w:type="spellEnd"/>
      <w:r>
        <w:rPr>
          <w:rFonts w:ascii="Times New Roman" w:eastAsia="Times New Roman" w:hAnsi="Times New Roman" w:cs="Times New Roman"/>
          <w:sz w:val="24"/>
          <w:szCs w:val="24"/>
        </w:rPr>
        <w:t xml:space="preserve">, S. (2006, October). Human-centered design meets cognitive load theory: designing interfaces that help people think. In </w:t>
      </w:r>
      <w:r>
        <w:rPr>
          <w:rFonts w:ascii="Times New Roman" w:eastAsia="Times New Roman" w:hAnsi="Times New Roman" w:cs="Times New Roman"/>
          <w:i/>
          <w:sz w:val="24"/>
          <w:szCs w:val="24"/>
        </w:rPr>
        <w:t>Proceedings of the 14th ACM international conference on Multimedia</w:t>
      </w:r>
      <w:r>
        <w:rPr>
          <w:rFonts w:ascii="Times New Roman" w:eastAsia="Times New Roman" w:hAnsi="Times New Roman" w:cs="Times New Roman"/>
          <w:sz w:val="24"/>
          <w:szCs w:val="24"/>
        </w:rPr>
        <w:t xml:space="preserve"> (pp. 871-880).</w:t>
      </w:r>
    </w:p>
    <w:p w:rsidR="00083927" w:rsidRDefault="003467A9">
      <w:pPr>
        <w:numPr>
          <w:ilvl w:val="0"/>
          <w:numId w:val="3"/>
        </w:numPr>
        <w:spacing w:after="200" w:line="360" w:lineRule="auto"/>
        <w:ind w:left="3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color w:val="222222"/>
          <w:sz w:val="24"/>
          <w:szCs w:val="24"/>
          <w:highlight w:val="white"/>
        </w:rPr>
        <w:t>Tudoreanu</w:t>
      </w:r>
      <w:proofErr w:type="spellEnd"/>
      <w:r>
        <w:rPr>
          <w:rFonts w:ascii="Times New Roman" w:eastAsia="Times New Roman" w:hAnsi="Times New Roman" w:cs="Times New Roman"/>
          <w:color w:val="222222"/>
          <w:sz w:val="24"/>
          <w:szCs w:val="24"/>
          <w:highlight w:val="white"/>
        </w:rPr>
        <w:t xml:space="preserve">, M. E. (2003, June). Designing effective program visualization tools for reducing user's cognitive effort. In </w:t>
      </w:r>
      <w:r>
        <w:rPr>
          <w:rFonts w:ascii="Times New Roman" w:eastAsia="Times New Roman" w:hAnsi="Times New Roman" w:cs="Times New Roman"/>
          <w:i/>
          <w:color w:val="222222"/>
          <w:sz w:val="24"/>
          <w:szCs w:val="24"/>
          <w:highlight w:val="white"/>
        </w:rPr>
        <w:t>Proceedings of the 2003 ACM symposium on Software visualization</w:t>
      </w:r>
      <w:r w:rsidR="001F7B80">
        <w:rPr>
          <w:rFonts w:ascii="Times New Roman" w:eastAsia="Times New Roman" w:hAnsi="Times New Roman" w:cs="Times New Roman"/>
          <w:color w:val="222222"/>
          <w:sz w:val="24"/>
          <w:szCs w:val="24"/>
          <w:highlight w:val="white"/>
        </w:rPr>
        <w:t xml:space="preserve"> (pp. 105</w:t>
      </w:r>
      <w:r>
        <w:rPr>
          <w:rFonts w:ascii="Times New Roman" w:eastAsia="Times New Roman" w:hAnsi="Times New Roman" w:cs="Times New Roman"/>
          <w:color w:val="222222"/>
          <w:sz w:val="24"/>
          <w:szCs w:val="24"/>
          <w:highlight w:val="white"/>
        </w:rPr>
        <w:t>).</w:t>
      </w:r>
    </w:p>
    <w:p w:rsidR="00083927" w:rsidRDefault="003467A9">
      <w:pPr>
        <w:numPr>
          <w:ilvl w:val="0"/>
          <w:numId w:val="3"/>
        </w:numPr>
        <w:spacing w:after="200" w:line="360" w:lineRule="auto"/>
        <w:ind w:left="360"/>
        <w:rPr>
          <w:rFonts w:ascii="Times New Roman" w:eastAsia="Times New Roman" w:hAnsi="Times New Roman" w:cs="Times New Roman"/>
          <w:sz w:val="24"/>
          <w:szCs w:val="24"/>
        </w:rPr>
      </w:pPr>
      <w:proofErr w:type="spellStart"/>
      <w:r>
        <w:rPr>
          <w:rFonts w:ascii="Times New Roman" w:eastAsia="Times New Roman" w:hAnsi="Times New Roman" w:cs="Times New Roman"/>
          <w:color w:val="222222"/>
          <w:sz w:val="24"/>
          <w:szCs w:val="24"/>
          <w:highlight w:val="white"/>
        </w:rPr>
        <w:t>Buettner</w:t>
      </w:r>
      <w:proofErr w:type="spellEnd"/>
      <w:r>
        <w:rPr>
          <w:rFonts w:ascii="Times New Roman" w:eastAsia="Times New Roman" w:hAnsi="Times New Roman" w:cs="Times New Roman"/>
          <w:color w:val="222222"/>
          <w:sz w:val="24"/>
          <w:szCs w:val="24"/>
          <w:highlight w:val="white"/>
        </w:rPr>
        <w:t xml:space="preserve">, R. (2013, August). Cognitive workload of humans using artificial intelligence systems: Towards objective measurement applying eye-tracking technology. In Proceedings of </w:t>
      </w:r>
      <w:r w:rsidR="001F7B80">
        <w:rPr>
          <w:rFonts w:ascii="Times New Roman" w:eastAsia="Times New Roman" w:hAnsi="Times New Roman" w:cs="Times New Roman"/>
          <w:color w:val="222222"/>
          <w:sz w:val="24"/>
          <w:szCs w:val="24"/>
          <w:highlight w:val="white"/>
        </w:rPr>
        <w:t>the KI 2013 (Vol. 8077, pp. 1</w:t>
      </w:r>
      <w:r>
        <w:rPr>
          <w:rFonts w:ascii="Times New Roman" w:eastAsia="Times New Roman" w:hAnsi="Times New Roman" w:cs="Times New Roman"/>
          <w:color w:val="222222"/>
          <w:sz w:val="24"/>
          <w:szCs w:val="24"/>
          <w:highlight w:val="white"/>
        </w:rPr>
        <w:t>). Koblenz, Germany. DOI</w:t>
      </w:r>
      <w:proofErr w:type="gramStart"/>
      <w:r>
        <w:rPr>
          <w:rFonts w:ascii="Times New Roman" w:eastAsia="Times New Roman" w:hAnsi="Times New Roman" w:cs="Times New Roman"/>
          <w:color w:val="222222"/>
          <w:sz w:val="24"/>
          <w:szCs w:val="24"/>
          <w:highlight w:val="white"/>
        </w:rPr>
        <w:t>:10.1007</w:t>
      </w:r>
      <w:proofErr w:type="gramEnd"/>
      <w:r>
        <w:rPr>
          <w:rFonts w:ascii="Times New Roman" w:eastAsia="Times New Roman" w:hAnsi="Times New Roman" w:cs="Times New Roman"/>
          <w:color w:val="222222"/>
          <w:sz w:val="24"/>
          <w:szCs w:val="24"/>
          <w:highlight w:val="white"/>
        </w:rPr>
        <w:t>/978-3-642-40942-4_4.</w:t>
      </w:r>
    </w:p>
    <w:p w:rsidR="00083927" w:rsidRDefault="003467A9">
      <w:pPr>
        <w:numPr>
          <w:ilvl w:val="0"/>
          <w:numId w:val="3"/>
        </w:numPr>
        <w:spacing w:after="200" w:line="360" w:lineRule="auto"/>
        <w:ind w:left="360"/>
        <w:jc w:val="both"/>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t xml:space="preserve">Herm, L. V. (2023, April). Impact of explainable AI on cognitive load: Insights from an empirical study. In Proceedings of the Thirty-first European Conference on Information Systems (ECIS 2023). </w:t>
      </w:r>
      <w:proofErr w:type="gramStart"/>
      <w:r>
        <w:rPr>
          <w:rFonts w:ascii="Times New Roman" w:eastAsia="Times New Roman" w:hAnsi="Times New Roman" w:cs="Times New Roman"/>
          <w:color w:val="222222"/>
          <w:sz w:val="24"/>
          <w:szCs w:val="24"/>
          <w:highlight w:val="white"/>
        </w:rPr>
        <w:t>arXiv:</w:t>
      </w:r>
      <w:proofErr w:type="gramEnd"/>
      <w:r>
        <w:rPr>
          <w:rFonts w:ascii="Times New Roman" w:eastAsia="Times New Roman" w:hAnsi="Times New Roman" w:cs="Times New Roman"/>
          <w:color w:val="222222"/>
          <w:sz w:val="24"/>
          <w:szCs w:val="24"/>
          <w:highlight w:val="white"/>
        </w:rPr>
        <w:t>2304.08861. DOI: 10.48550/arXiv.2304.08861.</w:t>
      </w:r>
    </w:p>
    <w:p w:rsidR="00083927" w:rsidRDefault="003467A9">
      <w:pPr>
        <w:numPr>
          <w:ilvl w:val="0"/>
          <w:numId w:val="3"/>
        </w:numPr>
        <w:spacing w:after="200" w:line="360" w:lineRule="auto"/>
        <w:ind w:left="360"/>
        <w:jc w:val="both"/>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t>Khawaja, N., &amp; Marcus, N. (2014). Measuring cognitive load using linguistic features: Implications for usability evaluation and adaptive interaction design. International Journal of Human-Computer Interaction, 30(5). DOI: 10.1080/10447318.2013.860579.</w:t>
      </w:r>
    </w:p>
    <w:p w:rsidR="00083927" w:rsidRDefault="003467A9">
      <w:pPr>
        <w:numPr>
          <w:ilvl w:val="0"/>
          <w:numId w:val="3"/>
        </w:numPr>
        <w:spacing w:after="200" w:line="360" w:lineRule="auto"/>
        <w:ind w:left="360"/>
        <w:jc w:val="both"/>
        <w:rPr>
          <w:rFonts w:ascii="Times New Roman" w:eastAsia="Times New Roman" w:hAnsi="Times New Roman" w:cs="Times New Roman"/>
          <w:color w:val="222222"/>
          <w:sz w:val="24"/>
          <w:szCs w:val="24"/>
          <w:highlight w:val="white"/>
        </w:rPr>
      </w:pPr>
      <w:proofErr w:type="spellStart"/>
      <w:r>
        <w:rPr>
          <w:rFonts w:ascii="Times New Roman" w:eastAsia="Times New Roman" w:hAnsi="Times New Roman" w:cs="Times New Roman"/>
          <w:color w:val="222222"/>
          <w:sz w:val="24"/>
          <w:szCs w:val="24"/>
          <w:highlight w:val="white"/>
        </w:rPr>
        <w:t>Sahu</w:t>
      </w:r>
      <w:proofErr w:type="spellEnd"/>
      <w:r>
        <w:rPr>
          <w:rFonts w:ascii="Times New Roman" w:eastAsia="Times New Roman" w:hAnsi="Times New Roman" w:cs="Times New Roman"/>
          <w:color w:val="222222"/>
          <w:sz w:val="24"/>
          <w:szCs w:val="24"/>
          <w:highlight w:val="white"/>
        </w:rPr>
        <w:t>, C. K., Young, C., &amp; Rai, R. (2020). Artificial intelligence (AI) in augmented reality (AR)-assisted manufacturing applications: A review. International Journal of Production Research, 59(1), 1-57. DOI: 10.1080/00207543.2020.1859636</w:t>
      </w:r>
    </w:p>
    <w:p w:rsidR="00083927" w:rsidRDefault="003467A9">
      <w:pPr>
        <w:numPr>
          <w:ilvl w:val="0"/>
          <w:numId w:val="3"/>
        </w:numPr>
        <w:spacing w:after="200" w:line="360" w:lineRule="auto"/>
        <w:ind w:left="360"/>
        <w:jc w:val="both"/>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t xml:space="preserve">Gandhi, T. K., </w:t>
      </w:r>
      <w:proofErr w:type="spellStart"/>
      <w:r>
        <w:rPr>
          <w:rFonts w:ascii="Times New Roman" w:eastAsia="Times New Roman" w:hAnsi="Times New Roman" w:cs="Times New Roman"/>
          <w:color w:val="222222"/>
          <w:sz w:val="24"/>
          <w:szCs w:val="24"/>
          <w:highlight w:val="white"/>
        </w:rPr>
        <w:t>Classen</w:t>
      </w:r>
      <w:proofErr w:type="spellEnd"/>
      <w:r>
        <w:rPr>
          <w:rFonts w:ascii="Times New Roman" w:eastAsia="Times New Roman" w:hAnsi="Times New Roman" w:cs="Times New Roman"/>
          <w:color w:val="222222"/>
          <w:sz w:val="24"/>
          <w:szCs w:val="24"/>
          <w:highlight w:val="white"/>
        </w:rPr>
        <w:t xml:space="preserve">, D., </w:t>
      </w:r>
      <w:proofErr w:type="spellStart"/>
      <w:r>
        <w:rPr>
          <w:rFonts w:ascii="Times New Roman" w:eastAsia="Times New Roman" w:hAnsi="Times New Roman" w:cs="Times New Roman"/>
          <w:color w:val="222222"/>
          <w:sz w:val="24"/>
          <w:szCs w:val="24"/>
          <w:highlight w:val="white"/>
        </w:rPr>
        <w:t>Sinsky</w:t>
      </w:r>
      <w:proofErr w:type="spellEnd"/>
      <w:r>
        <w:rPr>
          <w:rFonts w:ascii="Times New Roman" w:eastAsia="Times New Roman" w:hAnsi="Times New Roman" w:cs="Times New Roman"/>
          <w:color w:val="222222"/>
          <w:sz w:val="24"/>
          <w:szCs w:val="24"/>
          <w:highlight w:val="white"/>
        </w:rPr>
        <w:t xml:space="preserve">, C. A., </w:t>
      </w:r>
      <w:proofErr w:type="spellStart"/>
      <w:r>
        <w:rPr>
          <w:rFonts w:ascii="Times New Roman" w:eastAsia="Times New Roman" w:hAnsi="Times New Roman" w:cs="Times New Roman"/>
          <w:color w:val="222222"/>
          <w:sz w:val="24"/>
          <w:szCs w:val="24"/>
          <w:highlight w:val="white"/>
        </w:rPr>
        <w:t>Rhew</w:t>
      </w:r>
      <w:proofErr w:type="spellEnd"/>
      <w:r>
        <w:rPr>
          <w:rFonts w:ascii="Times New Roman" w:eastAsia="Times New Roman" w:hAnsi="Times New Roman" w:cs="Times New Roman"/>
          <w:color w:val="222222"/>
          <w:sz w:val="24"/>
          <w:szCs w:val="24"/>
          <w:highlight w:val="white"/>
        </w:rPr>
        <w:t xml:space="preserve">, D. C., </w:t>
      </w:r>
      <w:proofErr w:type="spellStart"/>
      <w:r>
        <w:rPr>
          <w:rFonts w:ascii="Times New Roman" w:eastAsia="Times New Roman" w:hAnsi="Times New Roman" w:cs="Times New Roman"/>
          <w:color w:val="222222"/>
          <w:sz w:val="24"/>
          <w:szCs w:val="24"/>
          <w:highlight w:val="white"/>
        </w:rPr>
        <w:t>Vande</w:t>
      </w:r>
      <w:proofErr w:type="spellEnd"/>
      <w:r>
        <w:rPr>
          <w:rFonts w:ascii="Times New Roman" w:eastAsia="Times New Roman" w:hAnsi="Times New Roman" w:cs="Times New Roman"/>
          <w:color w:val="222222"/>
          <w:sz w:val="24"/>
          <w:szCs w:val="24"/>
          <w:highlight w:val="white"/>
        </w:rPr>
        <w:t xml:space="preserve"> </w:t>
      </w:r>
      <w:proofErr w:type="spellStart"/>
      <w:r>
        <w:rPr>
          <w:rFonts w:ascii="Times New Roman" w:eastAsia="Times New Roman" w:hAnsi="Times New Roman" w:cs="Times New Roman"/>
          <w:color w:val="222222"/>
          <w:sz w:val="24"/>
          <w:szCs w:val="24"/>
          <w:highlight w:val="white"/>
        </w:rPr>
        <w:t>Garde</w:t>
      </w:r>
      <w:proofErr w:type="spellEnd"/>
      <w:r>
        <w:rPr>
          <w:rFonts w:ascii="Times New Roman" w:eastAsia="Times New Roman" w:hAnsi="Times New Roman" w:cs="Times New Roman"/>
          <w:color w:val="222222"/>
          <w:sz w:val="24"/>
          <w:szCs w:val="24"/>
          <w:highlight w:val="white"/>
        </w:rPr>
        <w:t xml:space="preserve">, N., Roberts, A., &amp; Federico, F. (2023). How can artificial intelligence decrease cognitive and work burden for </w:t>
      </w:r>
      <w:r>
        <w:rPr>
          <w:rFonts w:ascii="Times New Roman" w:eastAsia="Times New Roman" w:hAnsi="Times New Roman" w:cs="Times New Roman"/>
          <w:color w:val="222222"/>
          <w:sz w:val="24"/>
          <w:szCs w:val="24"/>
          <w:highlight w:val="white"/>
        </w:rPr>
        <w:lastRenderedPageBreak/>
        <w:t>front line practitioners? Journal of the American Medical Informatics Association Open.</w:t>
      </w:r>
      <w:r w:rsidR="001F7B80">
        <w:rPr>
          <w:rFonts w:ascii="Times New Roman" w:eastAsia="Times New Roman" w:hAnsi="Times New Roman" w:cs="Times New Roman"/>
          <w:color w:val="222222"/>
          <w:sz w:val="24"/>
          <w:szCs w:val="24"/>
          <w:highlight w:val="white"/>
        </w:rPr>
        <w:t xml:space="preserve"> DOI: 10.1093/</w:t>
      </w:r>
      <w:proofErr w:type="spellStart"/>
      <w:r w:rsidR="001F7B80">
        <w:rPr>
          <w:rFonts w:ascii="Times New Roman" w:eastAsia="Times New Roman" w:hAnsi="Times New Roman" w:cs="Times New Roman"/>
          <w:color w:val="222222"/>
          <w:sz w:val="24"/>
          <w:szCs w:val="24"/>
          <w:highlight w:val="white"/>
        </w:rPr>
        <w:t>jamiaopen</w:t>
      </w:r>
      <w:proofErr w:type="spellEnd"/>
      <w:r w:rsidR="001F7B80">
        <w:rPr>
          <w:rFonts w:ascii="Times New Roman" w:eastAsia="Times New Roman" w:hAnsi="Times New Roman" w:cs="Times New Roman"/>
          <w:color w:val="222222"/>
          <w:sz w:val="24"/>
          <w:szCs w:val="24"/>
          <w:highlight w:val="white"/>
        </w:rPr>
        <w:t>/ooad079</w:t>
      </w:r>
      <w:r>
        <w:rPr>
          <w:rFonts w:ascii="Times New Roman" w:eastAsia="Times New Roman" w:hAnsi="Times New Roman" w:cs="Times New Roman"/>
          <w:color w:val="222222"/>
          <w:sz w:val="24"/>
          <w:szCs w:val="24"/>
          <w:highlight w:val="white"/>
        </w:rPr>
        <w:t>.</w:t>
      </w:r>
    </w:p>
    <w:sectPr w:rsidR="00083927">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5D6C" w:rsidRDefault="00465D6C">
      <w:pPr>
        <w:spacing w:line="240" w:lineRule="auto"/>
      </w:pPr>
      <w:r>
        <w:separator/>
      </w:r>
    </w:p>
  </w:endnote>
  <w:endnote w:type="continuationSeparator" w:id="0">
    <w:p w:rsidR="00465D6C" w:rsidRDefault="00465D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5D6C" w:rsidRDefault="00465D6C">
      <w:pPr>
        <w:spacing w:line="240" w:lineRule="auto"/>
      </w:pPr>
      <w:r>
        <w:separator/>
      </w:r>
    </w:p>
  </w:footnote>
  <w:footnote w:type="continuationSeparator" w:id="0">
    <w:p w:rsidR="00465D6C" w:rsidRDefault="00465D6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927" w:rsidRDefault="00083927"/>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8033BF"/>
    <w:multiLevelType w:val="multilevel"/>
    <w:tmpl w:val="DC066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CCC6D6C"/>
    <w:multiLevelType w:val="multilevel"/>
    <w:tmpl w:val="3698D8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59E245D"/>
    <w:multiLevelType w:val="multilevel"/>
    <w:tmpl w:val="80F47B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3927"/>
    <w:rsid w:val="00083927"/>
    <w:rsid w:val="001F7B80"/>
    <w:rsid w:val="00287C12"/>
    <w:rsid w:val="003467A9"/>
    <w:rsid w:val="00465D6C"/>
    <w:rsid w:val="006C4230"/>
    <w:rsid w:val="00E824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6086C"/>
  <w15:docId w15:val="{DBE62CA3-8BA9-43A6-BE8B-704DFB6E5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1F7B80"/>
    <w:pPr>
      <w:ind w:left="720"/>
      <w:contextualSpacing/>
    </w:pPr>
  </w:style>
  <w:style w:type="paragraph" w:styleId="NormalWeb">
    <w:name w:val="Normal (Web)"/>
    <w:basedOn w:val="Normal"/>
    <w:uiPriority w:val="99"/>
    <w:unhideWhenUsed/>
    <w:rsid w:val="00E824EF"/>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85171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TotalTime>
  <Pages>12</Pages>
  <Words>3319</Words>
  <Characters>18923</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Sanskar Jadhav</cp:lastModifiedBy>
  <cp:revision>3</cp:revision>
  <dcterms:created xsi:type="dcterms:W3CDTF">2024-10-23T09:51:00Z</dcterms:created>
  <dcterms:modified xsi:type="dcterms:W3CDTF">2024-10-23T11:00:00Z</dcterms:modified>
</cp:coreProperties>
</file>