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Designing User Interfaces for Cognitive Load Reduction</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Apoorv Gupta, Om Varshney, Sanskar Jadhav, and Roshan Yadav</w:t>
      </w:r>
    </w:p>
    <w:p w:rsidR="00000000" w:rsidDel="00000000" w:rsidP="00000000" w:rsidRDefault="00000000" w:rsidRPr="00000000" w14:paraId="0000000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 (250-300 words)</w:t>
      </w:r>
    </w:p>
    <w:p w:rsidR="00000000" w:rsidDel="00000000" w:rsidP="00000000" w:rsidRDefault="00000000" w:rsidRPr="00000000" w14:paraId="00000004">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load refers to the mental effort required to process information, make decisions, and complete tasks within a user interface . High cognitive load can lead to a variety of negative user experiences, including decision fatigue, reduced engagement, learning barriers, increased errors, and lower satisfaction. Therefore, it's crucial for UX designers to understand the different types of cognitive load and the factors that contribute to it, as well as the strategies for reducing it.</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main types of cognitive load: intrinsic, extraneous, and germane. Intrinsic cognitive load is the inherent difficulty of the task or information being processed. Extraneous cognitive load relates to the design and presentation of information, such as cluttered layouts or confusing navigation. Germane cognitive load is the mental effort devoted to learning and understanding, and it is generally considered positive as it contributes to users' comprehension4.</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design principles can be employed to minimize cognitive load and create more user-friendly interfaces. These include simplifying the design, establishing a clear information hierarchy, using consistent UI patterns, employing progressive disclosure, providing visual feedback, prioritizing content based on user goals, limiting choices, strategically utilizing whitespace, incorporating guided interactions, and using iconography cautiously. By implementing these strategies, designers can create interfaces that are both effective and enjoyable to use.</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Literature Survey</w:t>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1038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025"/>
        <w:gridCol w:w="3750"/>
        <w:gridCol w:w="3615"/>
        <w:tblGridChange w:id="0">
          <w:tblGrid>
            <w:gridCol w:w="990"/>
            <w:gridCol w:w="2025"/>
            <w:gridCol w:w="3750"/>
            <w:gridCol w:w="361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 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of Research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Highlight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Buettner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systems designed for objective measurement using eye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systems reduce cognitive workload using eye-tracking.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Herm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explanation types in explainable AI on cognitive 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explanation types reduce cognitive load and improve efficiency.</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A. Khawaja, Fang Chen, Nadine Marcus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linguistic features to measure cognitive load in real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linguistic features measure cognitive load for adaptive interfaces.</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Sahu, C. Young, Rahul Rai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augmented reality-assisted manufacturing for task efficiency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enhances AR-manufacturing by improving task efficiency and user experience.</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Tejal K Gandhi, D. Classen, C. Sinsky, D. Rhew, Nikki Vande Garde, Andrew Roberts, F. Federico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reducing cognitive and work burden in clinical practice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reduces clinicians' cognitive load, addressing burnout with user-centered design.</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Moncur,B., Galvez Trigo,M. J., &amp; Mortara,L.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reality decision support systems and cognitive load in operations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decision support systems ease task perception but do not improve performance.</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Jiang, Y., Lu, Y., Lutteroth, C., Li, T. J. J., Nichols, J., &amp; Stuerzlinger, 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computational approaches for adaptable user interfaces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optimization and machine learning advances adaptive UI research.</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Faudzi, M. A., Cob, Z. C., Sharudin, S. A., Omar, R., &amp; Ghazali,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learning UI design impact on learners’ extraneous cognitive 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learning UI design reduces extraneous cognitive load, improving learning.</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Teng, J., Wan, F., Kong, Y., &amp; Kim, J. K. (2023)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in AR-HUD for improving cognitive load of professional drivers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in AR-HUD reduces cognitive load and improves driving safety.</w:t>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Zimmerer, C., Krop, P., Fischbach, M., &amp; Latoschik, M. E. (2022, April)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interface impact on cognitive load in digital games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interfaces reduce cognitive load in digital games, enhancing usability.</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 Z.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Experience-based tangible UI effect on cognitive load in design education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 interfaces lower cognitive load in design education, improving learning outcomes.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Andersson, F., &amp; Wendt, J.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design to reduce cognitive load in primary healthcare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interface design reduces cognitive load, improving patient safety.</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Kodzhoshalieva, A.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load reduction in data-intensive web applications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design reduces cognitive load in data-heavy applications.</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Oakes, J., Johnson, M., Xue, J., &amp; Turner, S.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for measuring and reducing cognitive load in complex systems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Minimizing user input reduces cognitive load in complex systems.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load-centric methodology for HCI control panel design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cognitive load-focused approach enhances efficiency in HCI control panel design.</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Gajos, K. 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Personality traits and adaptive interfaces influence on cognitive 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traits influence cognitive load reduction in adaptive interfaces.</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Okoshi, T., Ramos, J., Nozaki, H., Nakazawa, J., Dey, A. K., &amp; Tokuda, 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Attelia: reducing cognitive load from interruptive notifications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Breakpoint notifications reduce cognitive load during interactions.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Lawrence, 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communication principles for reducing cognitive load in lectures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principles reduce cognitive load in educational presentations.</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Guttormsen Schär, S., &amp; Zimmermann, 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Reducing cognitive load from animations using differentiated knowledge measures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animation flow does not reduce cognitive load in learning.</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Lawrence, 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load considerations in game design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complexity reduces cognitive load, enhancing gaming experience.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Oviatt, 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Human-centered design principles for reducing cognitive 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User-centered design reduces cognitive load and improves performance.</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Tudoreanu,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tools designed to reduce cognitive effort in programming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visualization tools reduce cognitive load, improving performance.</w:t>
            </w:r>
          </w:p>
        </w:tc>
      </w:tr>
    </w:tbl>
    <w:p w:rsidR="00000000" w:rsidDel="00000000" w:rsidP="00000000" w:rsidRDefault="00000000" w:rsidRPr="00000000" w14:paraId="0000006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Discussions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Load Theory (CLT) serves as a critical framework in the design of user interfaces (UI), with a focus on reducing extraneous cognitive load to improve user performance. Several studies (Moncur et al., 2023; Oakes et al., 2020) point to the detrimental effects of poorly designed interfaces that overload users with irrelevant information, leading to fatigue and decreased productivity. The findings suggest that chunking information and simplifying tasks into smaller steps can effectively mitigate this burden. For instance, form-based interfaces that require shorter user responses reduce mental effort and streamline interactions (Faudzi et al., 2023).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reality (AR) has emerged as an innovative tool for reducing cognitive load in decision-making tasks. AR interfaces, which overlay contextual information in real time, help users process complex information with less effort (Moncur et al., 2023). Similarly, machine learning-based models for predicting cognitive load, such as those used in AR head-up displays for drivers, have demonstrated success in optimizing interface use and improving safety (Teng et al., 2023). These technologies show promise in tailoring UI designs to reduce mental strain in demanding environments.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central theme in the literature is the principle of recognition over recall. Interfaces designed with clear labels, familiar icons, and intuitive navigation reduce the cognitive load required for users to perform tasks, as they can rely on visual cues rather than memory (Kumar &amp; Kumar, 2019; Okoshi et al., 2015). This approach aligns with findings on tangible user interfaces (TUIs) in educational settings, where recognizable interaction patterns lower cognitive demands and enhance learning experiences (Islam, 2020).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clutter remains a key contributor to cognitive overload, and the literature highlights the importance of applying visual hierarchy to guide user attention. Research shows that principles like the Von Restorff Effect, which emphasizes distinct visual elements, can reduce the cognitive effort needed to navigate complex interfaces (Oakes et al., 2020; Guttormsen &amp; Zimmermann, 2007). By focusing users on essential tasks, visual design can prevent overload and improve task completion.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role of adaptive interfaces in personalizing user experiences has gained attention. Studies emphasize the need to match interfaces to users' mental models and cognitive characteristics, allowing for more intuitive interaction (Gajos &amp; Chauncey, 2017). While these efforts focus on reducing cognitive load, considerations for accessibility remain crucial, ensuring that all users benefit from these design improvements (Kodzhoshalieva, 2020).</w:t>
      </w:r>
    </w:p>
    <w:p w:rsidR="00000000" w:rsidDel="00000000" w:rsidP="00000000" w:rsidRDefault="00000000" w:rsidRPr="00000000" w14:paraId="0000006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Content</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Technical Implementations</w:t>
      </w:r>
    </w:p>
    <w:p w:rsidR="00000000" w:rsidDel="00000000" w:rsidP="00000000" w:rsidRDefault="00000000" w:rsidRPr="00000000" w14:paraId="00000072">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Adaptive Interfaces: </w:t>
      </w:r>
      <w:r w:rsidDel="00000000" w:rsidR="00000000" w:rsidRPr="00000000">
        <w:rPr>
          <w:rFonts w:ascii="Times New Roman" w:cs="Times New Roman" w:eastAsia="Times New Roman" w:hAnsi="Times New Roman"/>
          <w:sz w:val="24"/>
          <w:szCs w:val="24"/>
          <w:rtl w:val="0"/>
        </w:rPr>
        <w:t xml:space="preserve">AI leverages user behavior to make real-time UI modifications, such as concealing features that aren't needed or changing the difficulty of tasks. Certain machine learning algorithms can identify patterns to rank the particular activities that a user is most likely to take. This lessens the cognitive burden and decision-making effort (Source: Ricardo Buettner, 2013).</w:t>
      </w:r>
    </w:p>
    <w:p w:rsidR="00000000" w:rsidDel="00000000" w:rsidP="00000000" w:rsidRDefault="00000000" w:rsidRPr="00000000" w14:paraId="0000007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Artificial intelligence (XAI): </w:t>
      </w:r>
      <w:r w:rsidDel="00000000" w:rsidR="00000000" w:rsidRPr="00000000">
        <w:rPr>
          <w:rFonts w:ascii="Times New Roman" w:cs="Times New Roman" w:eastAsia="Times New Roman" w:hAnsi="Times New Roman"/>
          <w:sz w:val="24"/>
          <w:szCs w:val="24"/>
          <w:rtl w:val="0"/>
        </w:rPr>
        <w:t xml:space="preserve">By providing clear explanations of AI decision-making processes, XAI systems reduce mental strain and remove confusion. To demonstrate the capacity to reduce cognitive load, particularly when elucidating intricate decision-making processes to end users, various forms of XAI explanations, including local explanations, were employed (Source: L. Herm, 2023).</w:t>
      </w:r>
    </w:p>
    <w:p w:rsidR="00000000" w:rsidDel="00000000" w:rsidP="00000000" w:rsidRDefault="00000000" w:rsidRPr="00000000" w14:paraId="00000074">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Non-Intrusive Cognitive Strain Measurement: </w:t>
      </w:r>
      <w:r w:rsidDel="00000000" w:rsidR="00000000" w:rsidRPr="00000000">
        <w:rPr>
          <w:rFonts w:ascii="Times New Roman" w:cs="Times New Roman" w:eastAsia="Times New Roman" w:hAnsi="Times New Roman"/>
          <w:sz w:val="24"/>
          <w:szCs w:val="24"/>
          <w:rtl w:val="0"/>
        </w:rPr>
        <w:t xml:space="preserve">Linguistic behavioral traits can be used by AI systems to quantify cognitive strain. According to M. A. Khawaja et al. (2014), these systems use speech patterns to identify stress or perplexity. As a result, the interface may change dynamically to improve the intuitiveness of the interaction.</w:t>
      </w:r>
    </w:p>
    <w:p w:rsidR="00000000" w:rsidDel="00000000" w:rsidP="00000000" w:rsidRDefault="00000000" w:rsidRPr="00000000" w14:paraId="00000075">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AI-Driven Augmented Reality: </w:t>
      </w:r>
      <w:r w:rsidDel="00000000" w:rsidR="00000000" w:rsidRPr="00000000">
        <w:rPr>
          <w:rFonts w:ascii="Times New Roman" w:cs="Times New Roman" w:eastAsia="Times New Roman" w:hAnsi="Times New Roman"/>
          <w:sz w:val="24"/>
          <w:szCs w:val="24"/>
          <w:rtl w:val="0"/>
        </w:rPr>
        <w:t xml:space="preserve">AI augments augmented reality (AR) by projecting contextually relevant information into the user's field of vision. This lessens cognitive overload in complicated contexts by enabling the user to focus on their work without looking elsewhere for the information (Source: C. Sahu et al., 2020).</w:t>
      </w:r>
    </w:p>
    <w:p w:rsidR="00000000" w:rsidDel="00000000" w:rsidP="00000000" w:rsidRDefault="00000000" w:rsidRPr="00000000" w14:paraId="00000076">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AI-Assisted Clinical Tools</w:t>
      </w:r>
      <w:r w:rsidDel="00000000" w:rsidR="00000000" w:rsidRPr="00000000">
        <w:rPr>
          <w:rFonts w:ascii="Times New Roman" w:cs="Times New Roman" w:eastAsia="Times New Roman" w:hAnsi="Times New Roman"/>
          <w:sz w:val="24"/>
          <w:szCs w:val="24"/>
          <w:rtl w:val="0"/>
        </w:rPr>
        <w:t xml:space="preserve">: AI is being used in healthcare environments to alleviate some of the cognitive burden a clinician has to put up with, because repeated task automation, decision support, and efficient patient data organization can help minimize the time spent by healthcare professionals on information management (Source: Tejal K. Gandhi et al., 2023).</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Technologies Used</w:t>
      </w:r>
    </w:p>
    <w:p w:rsidR="00000000" w:rsidDel="00000000" w:rsidP="00000000" w:rsidRDefault="00000000" w:rsidRPr="00000000" w14:paraId="00000079">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w:t>
      </w:r>
    </w:p>
    <w:p w:rsidR="00000000" w:rsidDel="00000000" w:rsidP="00000000" w:rsidRDefault="00000000" w:rsidRPr="00000000" w14:paraId="0000007A">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(RL): Reinforcement Learning algorithms are used for improving user interfaces by learning interactions that happen from users and adjusting features in real time.</w:t>
      </w:r>
    </w:p>
    <w:p w:rsidR="00000000" w:rsidDel="00000000" w:rsidP="00000000" w:rsidRDefault="00000000" w:rsidRPr="00000000" w14:paraId="0000007B">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and Classification Algorithms: They are used in classifying users based on their behavior and are presented with different interfaces to every group of users.</w:t>
      </w:r>
    </w:p>
    <w:p w:rsidR="00000000" w:rsidDel="00000000" w:rsidP="00000000" w:rsidRDefault="00000000" w:rsidRPr="00000000" w14:paraId="0000007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 enables computers to understand and create responses to user queries by means of a voice assistant or chatbot. It reduces the need for the user to have to constantly navigate complex interfaces and memorize many commands.</w:t>
      </w:r>
    </w:p>
    <w:p w:rsidR="00000000" w:rsidDel="00000000" w:rsidP="00000000" w:rsidRDefault="00000000" w:rsidRPr="00000000" w14:paraId="0000007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AI (XAI): XAI methods are crucial to the transparency of AI-driven decision-making, as they make the user feel that they can put confidence in the system and reduce the mental load of using it. Local XAI explanations have been very effective in reducing the cognitive load of a user interacting with AI. (Source: L. Herm, 2023).</w:t>
      </w:r>
    </w:p>
    <w:p w:rsidR="00000000" w:rsidDel="00000000" w:rsidP="00000000" w:rsidRDefault="00000000" w:rsidRPr="00000000" w14:paraId="0000007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Tracking and Physiological Sensors. AI Engages eye-tracking technology and physiological sensors that include heart-rate monitoring to measure engagement by the user. This will allow UIs to change in real-time with regard to the cognitive state of the user (Source: Ricardo Buettner, 2013).</w:t>
      </w:r>
    </w:p>
    <w:p w:rsidR="00000000" w:rsidDel="00000000" w:rsidP="00000000" w:rsidRDefault="00000000" w:rsidRPr="00000000" w14:paraId="0000007F">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Reality (AR). The use of AI-based AR systems that overlay task-relevant information onto real-world environments allows for minimum use of attention or information from other sources that the person needs to recall (Source: C. Sahu et al., 2020).</w:t>
      </w:r>
      <w:r w:rsidDel="00000000" w:rsidR="00000000" w:rsidRPr="00000000">
        <w:rPr>
          <w:rtl w:val="0"/>
        </w:rPr>
      </w:r>
    </w:p>
    <w:p w:rsidR="00000000" w:rsidDel="00000000" w:rsidP="00000000" w:rsidRDefault="00000000" w:rsidRPr="00000000" w14:paraId="0000008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Applications</w:t>
      </w:r>
    </w:p>
    <w:p w:rsidR="00000000" w:rsidDel="00000000" w:rsidP="00000000" w:rsidRDefault="00000000" w:rsidRPr="00000000" w14:paraId="0000008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DIRECTIONS</w:t>
      </w:r>
    </w:p>
    <w:p w:rsidR="00000000" w:rsidDel="00000000" w:rsidP="00000000" w:rsidRDefault="00000000" w:rsidRPr="00000000" w14:paraId="00000082">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 in technologies and computational advances have greatly facilitated the development of a field in user interface (UI) design for reducing cognitive load. The future of this field will be full of several emerging trends.</w:t>
      </w:r>
    </w:p>
    <w:p w:rsidR="00000000" w:rsidDel="00000000" w:rsidP="00000000" w:rsidRDefault="00000000" w:rsidRPr="00000000" w14:paraId="00000083">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Personalization and Adaptation that is AI Driven</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UI adaptation will increasingly depend on artificial intelligence and machine learning (AI and ML). By analyzing real-time user data like eye movement and heat rate, AI can sense real-time cognitive load and change the interface complexity. Physiological and task-specific metrics have already been successfully integrated into machine learning models to predict cognitive strain. One example of that would be if the AI could see that a user wasn’t going to be able to complete the task and offer to simplify the task or reduce the number of interaction elements they'd have to utilize to reduce cognitive load.</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AI systems are developing significantly deep learning for gesture and speech recognition to facilitate interaction systems, thereby diminishing the need for keyboards and menus. It further improves the user experience by making interactions clear and easy without the user having to waste his or her mental effort.</w:t>
      </w:r>
    </w:p>
    <w:p w:rsidR="00000000" w:rsidDel="00000000" w:rsidP="00000000" w:rsidRDefault="00000000" w:rsidRPr="00000000" w14:paraId="00000086">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Neuroadaptive Interfaces</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neuroadaptive UI design is another promising direction. Brain signals (e.g., from EEG) can in principle directly quantify cognitive load in brain-computer interfaces (BCI). Interface elements are adjusted to real-time neural feedback in these systems. For example, when we see a high cognitive load, the interface may reduce visual clutter or switch to a less information-rich mode.</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still experimental, applications for neuroadaptive interfaces are in high-demand fields such as aviation and healthcare, where sustained focus is paramount. If EEG sensors and ML algorithms advance, these systems will become more accurate and nonintrusive at detecting cognitive states and responsive to adapt interfaces dynamically.</w:t>
      </w:r>
    </w:p>
    <w:p w:rsidR="00000000" w:rsidDel="00000000" w:rsidP="00000000" w:rsidRDefault="00000000" w:rsidRPr="00000000" w14:paraId="00000089">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Immersive AR/VR for UI Design</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opportunity here is in AR and VR interfaces, which let individuals minimize the cognitive load by delivering information within more easily understood interfaces. Examples of such are AR heads-up displays where users are able to engage with their physical context while at the same time being able to incorporate key informational overlays that are not intrusive. These discrepancies have been pointed out for future work in this area to reduce immersive environment distractions that lead to cognitive fatigue.</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probable for adaptive AR/VR systems integrated with AI to grow intelligent about the flow of information delivery depending on the user's focus and the conditions of the physical environment. This will make it easy for users to concentrate and, at the same time reduce their cognitive load.</w:t>
      </w:r>
    </w:p>
    <w:p w:rsidR="00000000" w:rsidDel="00000000" w:rsidP="00000000" w:rsidRDefault="00000000" w:rsidRPr="00000000" w14:paraId="0000008C">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Multimodal Interaction And Haptic Sensing</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future will be multimodal interfaces where voice command and gesture recognition shall be combined with haptic feedback. These systems decrease the cognitive load pressure on any interaction mode since the cognitive load is distributed across multiple sensory inputs. For example, it will be possible to use haptic feedback and offer tactile feedback so that the user is not required to focus on the screen constantly.</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 most effective in critical working environments such as operation theatre and an airplane cockpit, among others, where tactile or audible stimulus could enhance one’s sight, easing the total information load.</w:t>
      </w:r>
    </w:p>
    <w:p w:rsidR="00000000" w:rsidDel="00000000" w:rsidP="00000000" w:rsidRDefault="00000000" w:rsidRPr="00000000" w14:paraId="0000008F">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Human-AI Collaboration</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but not least, the trend of human-AI collaboration will play a major role in shaping UI design. In the future, the systems will not completely replace people but will assist them in completing complicated assignments, informing clients of relative progress as it reduces cognitive load. The AI agents will use the user behavior over time and, therefore, simplify the various activities as well as enhance the interfaces, which will enable the users to concentrate on other key choices.</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possibility that is not so far-fetched would be for Collaborative AI to assume specific cognitive tasks with the outcome being merely suggested to the user or for the AI to act on its own but with the final choice resting with the user. As these systems get more and more developed, they will grow to be one of the significant means of handling the cognitive load in very complex digital contexts.</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Challenges</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AI, neuroadaptive systems, AR/VR, and MMIs vision in designing cognitive load reduction for the future has much unexplored potential. Such developments can be expected to produce Leaner systems that are more sensitive to the user's needs and, hence, require less mental effort.</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one is that there are challenges that bear closer examination. While implementing AI and all the systems that go with it for personalization fulfils useful customer objectives, it tramples their privacy since it collects a lot of data. Neuroadaptive interfaces are still in the research stage, and they can have problems correctly interpreting neural signals. Dominance of the implemented AI systems risks limiting user decisions and results in “automation dependence,” where the user relies a lot on the automated systems. However, the improper setting of AR/VR environments may become too complex and overload cognitive processes.</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Solving these questions helps to develop further UI systems, which will effectively decrease the cognitive load, keep privacy and control over the user, and remain interesting for the user. The management of risks presented by such technologies will call for responsible innovation to unleash the full potential of these technologies.</w:t>
      </w:r>
      <w:r w:rsidDel="00000000" w:rsidR="00000000" w:rsidRPr="00000000">
        <w:rPr>
          <w:rtl w:val="0"/>
        </w:rPr>
      </w:r>
    </w:p>
    <w:p w:rsidR="00000000" w:rsidDel="00000000" w:rsidP="00000000" w:rsidRDefault="00000000" w:rsidRPr="00000000" w14:paraId="0000009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98">
      <w:pPr>
        <w:numPr>
          <w:ilvl w:val="0"/>
          <w:numId w:val="3"/>
        </w:numPr>
        <w:spacing w:after="20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Moncur, B., Galvez Trigo, M. J., &amp; Mortara, L. (2023, July). Augmented reality to reduce cognitive load in operational decision-making. In </w:t>
      </w:r>
      <w:r w:rsidDel="00000000" w:rsidR="00000000" w:rsidRPr="00000000">
        <w:rPr>
          <w:rFonts w:ascii="Times New Roman" w:cs="Times New Roman" w:eastAsia="Times New Roman" w:hAnsi="Times New Roman"/>
          <w:i w:val="1"/>
          <w:color w:val="222222"/>
          <w:sz w:val="24"/>
          <w:szCs w:val="24"/>
          <w:highlight w:val="white"/>
          <w:rtl w:val="0"/>
        </w:rPr>
        <w:t xml:space="preserve">International Conference on Human-Computer Interaction</w:t>
      </w:r>
      <w:r w:rsidDel="00000000" w:rsidR="00000000" w:rsidRPr="00000000">
        <w:rPr>
          <w:rFonts w:ascii="Times New Roman" w:cs="Times New Roman" w:eastAsia="Times New Roman" w:hAnsi="Times New Roman"/>
          <w:color w:val="222222"/>
          <w:sz w:val="24"/>
          <w:szCs w:val="24"/>
          <w:highlight w:val="white"/>
          <w:rtl w:val="0"/>
        </w:rPr>
        <w:t xml:space="preserve"> (pp. 328-346). Cham: Springer Nature Switzerland.</w:t>
      </w:r>
    </w:p>
    <w:p w:rsidR="00000000" w:rsidDel="00000000" w:rsidP="00000000" w:rsidRDefault="00000000" w:rsidRPr="00000000" w14:paraId="00000099">
      <w:pPr>
        <w:numPr>
          <w:ilvl w:val="0"/>
          <w:numId w:val="3"/>
        </w:numPr>
        <w:spacing w:after="0" w:afterAutospacing="0" w:line="360" w:lineRule="auto"/>
        <w:ind w:left="36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Jiang, Y., Lu, Y., Lutteroth, C., Li, T. J. J., Nichols, J., &amp; Stuerzlinger, W. (2023, April). The future of computational approaches for understanding and adapting user interfaces. In </w:t>
      </w:r>
      <w:r w:rsidDel="00000000" w:rsidR="00000000" w:rsidRPr="00000000">
        <w:rPr>
          <w:rFonts w:ascii="Times New Roman" w:cs="Times New Roman" w:eastAsia="Times New Roman" w:hAnsi="Times New Roman"/>
          <w:i w:val="1"/>
          <w:color w:val="222222"/>
          <w:sz w:val="24"/>
          <w:szCs w:val="24"/>
          <w:highlight w:val="white"/>
          <w:rtl w:val="0"/>
        </w:rPr>
        <w:t xml:space="preserve">Extended Abstracts of the 2023 CHI Conference on Human Factors in Computing Systems</w:t>
      </w:r>
      <w:r w:rsidDel="00000000" w:rsidR="00000000" w:rsidRPr="00000000">
        <w:rPr>
          <w:rFonts w:ascii="Times New Roman" w:cs="Times New Roman" w:eastAsia="Times New Roman" w:hAnsi="Times New Roman"/>
          <w:color w:val="222222"/>
          <w:sz w:val="24"/>
          <w:szCs w:val="24"/>
          <w:highlight w:val="white"/>
          <w:rtl w:val="0"/>
        </w:rPr>
        <w:t xml:space="preserve"> (pp. 1-5).</w:t>
      </w:r>
      <w:r w:rsidDel="00000000" w:rsidR="00000000" w:rsidRPr="00000000">
        <w:rPr>
          <w:rtl w:val="0"/>
        </w:rPr>
      </w:r>
    </w:p>
    <w:p w:rsidR="00000000" w:rsidDel="00000000" w:rsidP="00000000" w:rsidRDefault="00000000" w:rsidRPr="00000000" w14:paraId="0000009A">
      <w:pPr>
        <w:numPr>
          <w:ilvl w:val="0"/>
          <w:numId w:val="3"/>
        </w:numPr>
        <w:spacing w:after="200" w:line="360" w:lineRule="auto"/>
        <w:ind w:left="36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Faudzi, M. A., Cob, Z. C., Sharudin, S. A., Omar, R., &amp; Ghazali, M. (2023, April). The Effects of User Interface Design for Mobile Learning Application on Learner's Extraneous Cognitive Load: A Conceptual Framework. In </w:t>
      </w:r>
      <w:r w:rsidDel="00000000" w:rsidR="00000000" w:rsidRPr="00000000">
        <w:rPr>
          <w:rFonts w:ascii="Times New Roman" w:cs="Times New Roman" w:eastAsia="Times New Roman" w:hAnsi="Times New Roman"/>
          <w:i w:val="1"/>
          <w:color w:val="222222"/>
          <w:sz w:val="24"/>
          <w:szCs w:val="24"/>
          <w:highlight w:val="white"/>
          <w:rtl w:val="0"/>
        </w:rPr>
        <w:t xml:space="preserve">Proceedings of the Asian HCI Symposium 2023</w:t>
      </w:r>
      <w:r w:rsidDel="00000000" w:rsidR="00000000" w:rsidRPr="00000000">
        <w:rPr>
          <w:rFonts w:ascii="Times New Roman" w:cs="Times New Roman" w:eastAsia="Times New Roman" w:hAnsi="Times New Roman"/>
          <w:color w:val="222222"/>
          <w:sz w:val="24"/>
          <w:szCs w:val="24"/>
          <w:highlight w:val="white"/>
          <w:rtl w:val="0"/>
        </w:rPr>
        <w:t xml:space="preserve"> (pp. 51-57).</w:t>
      </w:r>
    </w:p>
    <w:p w:rsidR="00000000" w:rsidDel="00000000" w:rsidP="00000000" w:rsidRDefault="00000000" w:rsidRPr="00000000" w14:paraId="0000009B">
      <w:pPr>
        <w:numPr>
          <w:ilvl w:val="0"/>
          <w:numId w:val="3"/>
        </w:numPr>
        <w:spacing w:after="200" w:line="360" w:lineRule="auto"/>
        <w:ind w:left="36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Teng, J., Wan, F., Kong, Y., &amp; Kim, J. K. (2023). Machine learning-based cognitive load prediction model for AR-HUD to improve OSH of professional drivers. </w:t>
      </w:r>
      <w:r w:rsidDel="00000000" w:rsidR="00000000" w:rsidRPr="00000000">
        <w:rPr>
          <w:rFonts w:ascii="Times New Roman" w:cs="Times New Roman" w:eastAsia="Times New Roman" w:hAnsi="Times New Roman"/>
          <w:i w:val="1"/>
          <w:color w:val="222222"/>
          <w:sz w:val="24"/>
          <w:szCs w:val="24"/>
          <w:highlight w:val="white"/>
          <w:rtl w:val="0"/>
        </w:rPr>
        <w:t xml:space="preserve">Frontiers in Public Health</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11</w:t>
      </w:r>
      <w:r w:rsidDel="00000000" w:rsidR="00000000" w:rsidRPr="00000000">
        <w:rPr>
          <w:rFonts w:ascii="Times New Roman" w:cs="Times New Roman" w:eastAsia="Times New Roman" w:hAnsi="Times New Roman"/>
          <w:color w:val="222222"/>
          <w:sz w:val="24"/>
          <w:szCs w:val="24"/>
          <w:highlight w:val="white"/>
          <w:rtl w:val="0"/>
        </w:rPr>
        <w:t xml:space="preserve">, 1195961.</w:t>
      </w:r>
      <w:r w:rsidDel="00000000" w:rsidR="00000000" w:rsidRPr="00000000">
        <w:rPr>
          <w:rtl w:val="0"/>
        </w:rPr>
      </w:r>
    </w:p>
    <w:p w:rsidR="00000000" w:rsidDel="00000000" w:rsidP="00000000" w:rsidRDefault="00000000" w:rsidRPr="00000000" w14:paraId="0000009C">
      <w:pPr>
        <w:numPr>
          <w:ilvl w:val="0"/>
          <w:numId w:val="3"/>
        </w:numPr>
        <w:spacing w:after="200" w:line="360" w:lineRule="auto"/>
        <w:ind w:left="36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Zimmerer, C., Krop, P., Fischbach, M., &amp; Latoschik, M. E. (2022, April). Reducing the cognitive load of playing a digital tabletop game with a multimodal interface. In </w:t>
      </w:r>
      <w:r w:rsidDel="00000000" w:rsidR="00000000" w:rsidRPr="00000000">
        <w:rPr>
          <w:rFonts w:ascii="Times New Roman" w:cs="Times New Roman" w:eastAsia="Times New Roman" w:hAnsi="Times New Roman"/>
          <w:i w:val="1"/>
          <w:color w:val="222222"/>
          <w:sz w:val="24"/>
          <w:szCs w:val="24"/>
          <w:highlight w:val="white"/>
          <w:rtl w:val="0"/>
        </w:rPr>
        <w:t xml:space="preserve">Proceedings of the 2022 CHI Conference on Human Factors in Computing Systems</w:t>
      </w:r>
      <w:r w:rsidDel="00000000" w:rsidR="00000000" w:rsidRPr="00000000">
        <w:rPr>
          <w:rFonts w:ascii="Times New Roman" w:cs="Times New Roman" w:eastAsia="Times New Roman" w:hAnsi="Times New Roman"/>
          <w:color w:val="222222"/>
          <w:sz w:val="24"/>
          <w:szCs w:val="24"/>
          <w:highlight w:val="white"/>
          <w:rtl w:val="0"/>
        </w:rPr>
        <w:t xml:space="preserve"> (pp. 1-13).</w:t>
      </w:r>
      <w:r w:rsidDel="00000000" w:rsidR="00000000" w:rsidRPr="00000000">
        <w:rPr>
          <w:rtl w:val="0"/>
        </w:rPr>
      </w:r>
    </w:p>
    <w:p w:rsidR="00000000" w:rsidDel="00000000" w:rsidP="00000000" w:rsidRDefault="00000000" w:rsidRPr="00000000" w14:paraId="0000009D">
      <w:pPr>
        <w:numPr>
          <w:ilvl w:val="0"/>
          <w:numId w:val="3"/>
        </w:numPr>
        <w:spacing w:after="160" w:line="360" w:lineRule="auto"/>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4"/>
          <w:szCs w:val="24"/>
          <w:highlight w:val="white"/>
          <w:rtl w:val="0"/>
        </w:rPr>
        <w:t xml:space="preserve">Islam, Z. (2020). The Effect of Experience-Based Tangible User Interface on Cognitive Load in Design Education. </w:t>
      </w:r>
      <w:r w:rsidDel="00000000" w:rsidR="00000000" w:rsidRPr="00000000">
        <w:rPr>
          <w:rFonts w:ascii="Times New Roman" w:cs="Times New Roman" w:eastAsia="Times New Roman" w:hAnsi="Times New Roman"/>
          <w:i w:val="1"/>
          <w:color w:val="222222"/>
          <w:sz w:val="24"/>
          <w:szCs w:val="24"/>
          <w:highlight w:val="white"/>
          <w:rtl w:val="0"/>
        </w:rPr>
        <w:t xml:space="preserve">International Journal of Virtual and Augmented Reality (IJVAR)</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w:t>
      </w:r>
      <w:r w:rsidDel="00000000" w:rsidR="00000000" w:rsidRPr="00000000">
        <w:rPr>
          <w:rFonts w:ascii="Times New Roman" w:cs="Times New Roman" w:eastAsia="Times New Roman" w:hAnsi="Times New Roman"/>
          <w:color w:val="222222"/>
          <w:sz w:val="24"/>
          <w:szCs w:val="24"/>
          <w:highlight w:val="white"/>
          <w:rtl w:val="0"/>
        </w:rPr>
        <w:t xml:space="preserve">(2), 1-13.</w:t>
      </w:r>
      <w:r w:rsidDel="00000000" w:rsidR="00000000" w:rsidRPr="00000000">
        <w:rPr>
          <w:rtl w:val="0"/>
        </w:rPr>
      </w:r>
    </w:p>
    <w:p w:rsidR="00000000" w:rsidDel="00000000" w:rsidP="00000000" w:rsidRDefault="00000000" w:rsidRPr="00000000" w14:paraId="0000009E">
      <w:pPr>
        <w:numPr>
          <w:ilvl w:val="0"/>
          <w:numId w:val="3"/>
        </w:numPr>
        <w:spacing w:after="16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Andersson, F., &amp; Wendt, J. (2020). Decreasing the cognitive load within primary care with a human factors approach: Introducing a user interface design.</w:t>
      </w:r>
    </w:p>
    <w:p w:rsidR="00000000" w:rsidDel="00000000" w:rsidP="00000000" w:rsidRDefault="00000000" w:rsidRPr="00000000" w14:paraId="0000009F">
      <w:pPr>
        <w:numPr>
          <w:ilvl w:val="0"/>
          <w:numId w:val="3"/>
        </w:numPr>
        <w:spacing w:after="16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Kodzhoshalieva, A. (2020). Reducing Cognitive Load for a Data-Intensive Web Application User.</w:t>
      </w:r>
    </w:p>
    <w:p w:rsidR="00000000" w:rsidDel="00000000" w:rsidP="00000000" w:rsidRDefault="00000000" w:rsidRPr="00000000" w14:paraId="000000A0">
      <w:pPr>
        <w:numPr>
          <w:ilvl w:val="0"/>
          <w:numId w:val="3"/>
        </w:numPr>
        <w:spacing w:after="160" w:line="360" w:lineRule="auto"/>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4"/>
          <w:szCs w:val="24"/>
          <w:highlight w:val="white"/>
          <w:rtl w:val="0"/>
        </w:rPr>
        <w:t xml:space="preserve">Oakes, J., Johnson, M., Xue, J., &amp; Turner, S. (2020). Measuring and Reducing the Cognitive Load for the End Users of Complex Systems. In </w:t>
      </w:r>
      <w:r w:rsidDel="00000000" w:rsidR="00000000" w:rsidRPr="00000000">
        <w:rPr>
          <w:rFonts w:ascii="Times New Roman" w:cs="Times New Roman" w:eastAsia="Times New Roman" w:hAnsi="Times New Roman"/>
          <w:i w:val="1"/>
          <w:color w:val="222222"/>
          <w:sz w:val="24"/>
          <w:szCs w:val="24"/>
          <w:highlight w:val="white"/>
          <w:rtl w:val="0"/>
        </w:rPr>
        <w:t xml:space="preserve">Intelligent Systems and Applications: Proceedings of the 2019 Intelligent Systems Conference (IntelliSys) Volume 1</w:t>
      </w:r>
      <w:r w:rsidDel="00000000" w:rsidR="00000000" w:rsidRPr="00000000">
        <w:rPr>
          <w:rFonts w:ascii="Times New Roman" w:cs="Times New Roman" w:eastAsia="Times New Roman" w:hAnsi="Times New Roman"/>
          <w:color w:val="222222"/>
          <w:sz w:val="24"/>
          <w:szCs w:val="24"/>
          <w:highlight w:val="white"/>
          <w:rtl w:val="0"/>
        </w:rPr>
        <w:t xml:space="preserve"> (pp. 1199-1209). Springer International Publishing.</w:t>
      </w:r>
      <w:r w:rsidDel="00000000" w:rsidR="00000000" w:rsidRPr="00000000">
        <w:rPr>
          <w:rtl w:val="0"/>
        </w:rPr>
      </w:r>
    </w:p>
    <w:p w:rsidR="00000000" w:rsidDel="00000000" w:rsidP="00000000" w:rsidRDefault="00000000" w:rsidRPr="00000000" w14:paraId="000000A1">
      <w:pPr>
        <w:numPr>
          <w:ilvl w:val="0"/>
          <w:numId w:val="3"/>
        </w:numPr>
        <w:spacing w:after="20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Kumar, N., &amp; Kumar, J. (2019). Proposal of a User's Cognitive Load-Centric Methodology for HCI-Based Control Panel Design. In </w:t>
      </w:r>
      <w:r w:rsidDel="00000000" w:rsidR="00000000" w:rsidRPr="00000000">
        <w:rPr>
          <w:rFonts w:ascii="Times New Roman" w:cs="Times New Roman" w:eastAsia="Times New Roman" w:hAnsi="Times New Roman"/>
          <w:i w:val="1"/>
          <w:color w:val="222222"/>
          <w:sz w:val="24"/>
          <w:szCs w:val="24"/>
          <w:highlight w:val="white"/>
          <w:rtl w:val="0"/>
        </w:rPr>
        <w:t xml:space="preserve">Handbook of Research on Human-Computer Interfaces and New Modes of Interactivity</w:t>
      </w:r>
      <w:r w:rsidDel="00000000" w:rsidR="00000000" w:rsidRPr="00000000">
        <w:rPr>
          <w:rFonts w:ascii="Times New Roman" w:cs="Times New Roman" w:eastAsia="Times New Roman" w:hAnsi="Times New Roman"/>
          <w:color w:val="222222"/>
          <w:sz w:val="24"/>
          <w:szCs w:val="24"/>
          <w:highlight w:val="white"/>
          <w:rtl w:val="0"/>
        </w:rPr>
        <w:t xml:space="preserve"> (pp. 333-360). IGI Global.</w:t>
      </w:r>
    </w:p>
    <w:p w:rsidR="00000000" w:rsidDel="00000000" w:rsidP="00000000" w:rsidRDefault="00000000" w:rsidRPr="00000000" w14:paraId="000000A2">
      <w:pPr>
        <w:numPr>
          <w:ilvl w:val="0"/>
          <w:numId w:val="3"/>
        </w:numPr>
        <w:spacing w:after="200" w:line="360" w:lineRule="auto"/>
        <w:ind w:left="36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Gajos, K. Z., &amp; Chauncey, K. (2017, March). The influence of personality traits and cognitive load on the use of adaptive user interfaces. In </w:t>
      </w:r>
      <w:r w:rsidDel="00000000" w:rsidR="00000000" w:rsidRPr="00000000">
        <w:rPr>
          <w:rFonts w:ascii="Times New Roman" w:cs="Times New Roman" w:eastAsia="Times New Roman" w:hAnsi="Times New Roman"/>
          <w:i w:val="1"/>
          <w:color w:val="222222"/>
          <w:sz w:val="24"/>
          <w:szCs w:val="24"/>
          <w:highlight w:val="white"/>
          <w:rtl w:val="0"/>
        </w:rPr>
        <w:t xml:space="preserve">Proceedings of the 22nd international conference on intelligent user interfaces</w:t>
      </w:r>
      <w:r w:rsidDel="00000000" w:rsidR="00000000" w:rsidRPr="00000000">
        <w:rPr>
          <w:rFonts w:ascii="Times New Roman" w:cs="Times New Roman" w:eastAsia="Times New Roman" w:hAnsi="Times New Roman"/>
          <w:color w:val="222222"/>
          <w:sz w:val="24"/>
          <w:szCs w:val="24"/>
          <w:highlight w:val="white"/>
          <w:rtl w:val="0"/>
        </w:rPr>
        <w:t xml:space="preserve"> (pp. 301-306).</w:t>
      </w:r>
      <w:r w:rsidDel="00000000" w:rsidR="00000000" w:rsidRPr="00000000">
        <w:rPr>
          <w:rtl w:val="0"/>
        </w:rPr>
      </w:r>
    </w:p>
    <w:p w:rsidR="00000000" w:rsidDel="00000000" w:rsidP="00000000" w:rsidRDefault="00000000" w:rsidRPr="00000000" w14:paraId="000000A3">
      <w:pPr>
        <w:numPr>
          <w:ilvl w:val="0"/>
          <w:numId w:val="3"/>
        </w:numPr>
        <w:spacing w:after="160" w:before="0" w:line="360" w:lineRule="auto"/>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4"/>
          <w:szCs w:val="24"/>
          <w:highlight w:val="white"/>
          <w:rtl w:val="0"/>
        </w:rPr>
        <w:t xml:space="preserve">Okoshi, T., Ramos, J., Nozaki, H., Nakazawa, J., Dey, A. K., &amp; Tokuda, H. (2015, March). Attelia: Reducing user's cognitive load due to interruptive notifications on smart phones. In </w:t>
      </w:r>
      <w:r w:rsidDel="00000000" w:rsidR="00000000" w:rsidRPr="00000000">
        <w:rPr>
          <w:rFonts w:ascii="Times New Roman" w:cs="Times New Roman" w:eastAsia="Times New Roman" w:hAnsi="Times New Roman"/>
          <w:i w:val="1"/>
          <w:color w:val="222222"/>
          <w:sz w:val="24"/>
          <w:szCs w:val="24"/>
          <w:highlight w:val="white"/>
          <w:rtl w:val="0"/>
        </w:rPr>
        <w:t xml:space="preserve">2015 IEEE International Conference on pervasive computing and communications (PerCom)</w:t>
      </w:r>
      <w:r w:rsidDel="00000000" w:rsidR="00000000" w:rsidRPr="00000000">
        <w:rPr>
          <w:rFonts w:ascii="Times New Roman" w:cs="Times New Roman" w:eastAsia="Times New Roman" w:hAnsi="Times New Roman"/>
          <w:color w:val="222222"/>
          <w:sz w:val="24"/>
          <w:szCs w:val="24"/>
          <w:highlight w:val="white"/>
          <w:rtl w:val="0"/>
        </w:rPr>
        <w:t xml:space="preserve"> (pp. 96-104). IEEE.</w:t>
      </w:r>
    </w:p>
    <w:p w:rsidR="00000000" w:rsidDel="00000000" w:rsidP="00000000" w:rsidRDefault="00000000" w:rsidRPr="00000000" w14:paraId="000000A4">
      <w:pPr>
        <w:numPr>
          <w:ilvl w:val="0"/>
          <w:numId w:val="3"/>
        </w:numPr>
        <w:spacing w:after="200" w:line="360" w:lineRule="auto"/>
        <w:ind w:left="36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Lawrence, C. (2013). Designing Lecture Presentations Using Cognitive Load Theory and Visual Communication Principles.</w:t>
      </w:r>
    </w:p>
    <w:p w:rsidR="00000000" w:rsidDel="00000000" w:rsidP="00000000" w:rsidRDefault="00000000" w:rsidRPr="00000000" w14:paraId="000000A5">
      <w:pPr>
        <w:numPr>
          <w:ilvl w:val="0"/>
          <w:numId w:val="3"/>
        </w:numPr>
        <w:spacing w:after="200" w:line="360" w:lineRule="auto"/>
        <w:ind w:left="36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Guttormsen Schär, S., &amp; Zimmermann, P. G. (2007). Investigating means to reduce cognitive load from animations: Applying differentiated measures of knowledge representation. </w:t>
      </w:r>
      <w:r w:rsidDel="00000000" w:rsidR="00000000" w:rsidRPr="00000000">
        <w:rPr>
          <w:rFonts w:ascii="Times New Roman" w:cs="Times New Roman" w:eastAsia="Times New Roman" w:hAnsi="Times New Roman"/>
          <w:i w:val="1"/>
          <w:color w:val="222222"/>
          <w:sz w:val="24"/>
          <w:szCs w:val="24"/>
          <w:highlight w:val="white"/>
          <w:rtl w:val="0"/>
        </w:rPr>
        <w:t xml:space="preserve">Journal of Research on Technology in Education</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40</w:t>
      </w:r>
      <w:r w:rsidDel="00000000" w:rsidR="00000000" w:rsidRPr="00000000">
        <w:rPr>
          <w:rFonts w:ascii="Times New Roman" w:cs="Times New Roman" w:eastAsia="Times New Roman" w:hAnsi="Times New Roman"/>
          <w:color w:val="222222"/>
          <w:sz w:val="24"/>
          <w:szCs w:val="24"/>
          <w:highlight w:val="white"/>
          <w:rtl w:val="0"/>
        </w:rPr>
        <w:t xml:space="preserve">(1), 64-78.</w:t>
      </w:r>
    </w:p>
    <w:p w:rsidR="00000000" w:rsidDel="00000000" w:rsidP="00000000" w:rsidRDefault="00000000" w:rsidRPr="00000000" w14:paraId="000000A6">
      <w:pPr>
        <w:numPr>
          <w:ilvl w:val="0"/>
          <w:numId w:val="3"/>
        </w:numPr>
        <w:spacing w:after="200" w:line="360" w:lineRule="auto"/>
        <w:ind w:left="36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Lawrence, C. (2006, December). Take a load off: cognitive considerations for game design. In </w:t>
      </w:r>
      <w:r w:rsidDel="00000000" w:rsidR="00000000" w:rsidRPr="00000000">
        <w:rPr>
          <w:rFonts w:ascii="Times New Roman" w:cs="Times New Roman" w:eastAsia="Times New Roman" w:hAnsi="Times New Roman"/>
          <w:i w:val="1"/>
          <w:color w:val="222222"/>
          <w:sz w:val="24"/>
          <w:szCs w:val="24"/>
          <w:highlight w:val="white"/>
          <w:rtl w:val="0"/>
        </w:rPr>
        <w:t xml:space="preserve">Proceedings of the 3rd Australasian conference on Interactive entertainment</w:t>
      </w:r>
      <w:r w:rsidDel="00000000" w:rsidR="00000000" w:rsidRPr="00000000">
        <w:rPr>
          <w:rFonts w:ascii="Times New Roman" w:cs="Times New Roman" w:eastAsia="Times New Roman" w:hAnsi="Times New Roman"/>
          <w:color w:val="222222"/>
          <w:sz w:val="24"/>
          <w:szCs w:val="24"/>
          <w:highlight w:val="white"/>
          <w:rtl w:val="0"/>
        </w:rPr>
        <w:t xml:space="preserve"> (pp. 91-95).</w:t>
      </w:r>
    </w:p>
    <w:p w:rsidR="00000000" w:rsidDel="00000000" w:rsidP="00000000" w:rsidRDefault="00000000" w:rsidRPr="00000000" w14:paraId="000000A7">
      <w:pPr>
        <w:numPr>
          <w:ilvl w:val="0"/>
          <w:numId w:val="3"/>
        </w:numPr>
        <w:spacing w:after="160" w:line="360" w:lineRule="auto"/>
        <w:ind w:left="36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Oviatt, S. (2006, October). Human-centered design meets cognitive load theory: designing interfaces that help people think. In </w:t>
      </w:r>
      <w:r w:rsidDel="00000000" w:rsidR="00000000" w:rsidRPr="00000000">
        <w:rPr>
          <w:rFonts w:ascii="Times New Roman" w:cs="Times New Roman" w:eastAsia="Times New Roman" w:hAnsi="Times New Roman"/>
          <w:i w:val="1"/>
          <w:sz w:val="24"/>
          <w:szCs w:val="24"/>
          <w:rtl w:val="0"/>
        </w:rPr>
        <w:t xml:space="preserve">Proceedings of the 14th ACM international conference on Multimedia</w:t>
      </w:r>
      <w:r w:rsidDel="00000000" w:rsidR="00000000" w:rsidRPr="00000000">
        <w:rPr>
          <w:rFonts w:ascii="Times New Roman" w:cs="Times New Roman" w:eastAsia="Times New Roman" w:hAnsi="Times New Roman"/>
          <w:sz w:val="24"/>
          <w:szCs w:val="24"/>
          <w:rtl w:val="0"/>
        </w:rPr>
        <w:t xml:space="preserve"> (pp. 871-880).</w:t>
      </w:r>
      <w:r w:rsidDel="00000000" w:rsidR="00000000" w:rsidRPr="00000000">
        <w:rPr>
          <w:rtl w:val="0"/>
        </w:rPr>
      </w:r>
    </w:p>
    <w:p w:rsidR="00000000" w:rsidDel="00000000" w:rsidP="00000000" w:rsidRDefault="00000000" w:rsidRPr="00000000" w14:paraId="000000A8">
      <w:pPr>
        <w:numPr>
          <w:ilvl w:val="0"/>
          <w:numId w:val="3"/>
        </w:numPr>
        <w:spacing w:after="200"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Tudoreanu, M. E. (2003, June). Designing effective program visualization tools for reducing user's cognitive effort. In </w:t>
      </w:r>
      <w:r w:rsidDel="00000000" w:rsidR="00000000" w:rsidRPr="00000000">
        <w:rPr>
          <w:rFonts w:ascii="Times New Roman" w:cs="Times New Roman" w:eastAsia="Times New Roman" w:hAnsi="Times New Roman"/>
          <w:i w:val="1"/>
          <w:color w:val="222222"/>
          <w:sz w:val="24"/>
          <w:szCs w:val="24"/>
          <w:highlight w:val="white"/>
          <w:rtl w:val="0"/>
        </w:rPr>
        <w:t xml:space="preserve">Proceedings of the 2003 ACM symposium on Software visualization</w:t>
      </w:r>
      <w:r w:rsidDel="00000000" w:rsidR="00000000" w:rsidRPr="00000000">
        <w:rPr>
          <w:rFonts w:ascii="Times New Roman" w:cs="Times New Roman" w:eastAsia="Times New Roman" w:hAnsi="Times New Roman"/>
          <w:color w:val="222222"/>
          <w:sz w:val="24"/>
          <w:szCs w:val="24"/>
          <w:highlight w:val="white"/>
          <w:rtl w:val="0"/>
        </w:rPr>
        <w:t xml:space="preserve"> (pp. 105-ff).</w:t>
      </w:r>
      <w:r w:rsidDel="00000000" w:rsidR="00000000" w:rsidRPr="00000000">
        <w:rPr>
          <w:rtl w:val="0"/>
        </w:rPr>
      </w:r>
    </w:p>
    <w:p w:rsidR="00000000" w:rsidDel="00000000" w:rsidP="00000000" w:rsidRDefault="00000000" w:rsidRPr="00000000" w14:paraId="000000A9">
      <w:pPr>
        <w:numPr>
          <w:ilvl w:val="0"/>
          <w:numId w:val="3"/>
        </w:numPr>
        <w:spacing w:after="200"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Buettner, R. (2013, August). Cognitive workload of humans using artificial intelligence systems: Towards objective measurement applying eye-tracking technology. In Proceedings of the KI 2013 (Vol. 8077, pp. 1-ff). Koblenz, Germany. DOI:10.1007/978-3-642-40942-4_4.</w:t>
      </w:r>
    </w:p>
    <w:p w:rsidR="00000000" w:rsidDel="00000000" w:rsidP="00000000" w:rsidRDefault="00000000" w:rsidRPr="00000000" w14:paraId="000000AA">
      <w:pPr>
        <w:numPr>
          <w:ilvl w:val="0"/>
          <w:numId w:val="3"/>
        </w:numPr>
        <w:spacing w:after="200" w:before="0" w:line="360" w:lineRule="auto"/>
        <w:ind w:left="36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Herm, L. V. (2023, April). Impact of explainable AI on cognitive load: Insights from an empirical study. In Proceedings of the Thirty-first European Conference on Information Systems (ECIS 2023). arXiv:2304.08861. DOI: </w:t>
      </w:r>
      <w:r w:rsidDel="00000000" w:rsidR="00000000" w:rsidRPr="00000000">
        <w:rPr>
          <w:rFonts w:ascii="Times New Roman" w:cs="Times New Roman" w:eastAsia="Times New Roman" w:hAnsi="Times New Roman"/>
          <w:color w:val="222222"/>
          <w:sz w:val="24"/>
          <w:szCs w:val="24"/>
          <w:highlight w:val="white"/>
          <w:rtl w:val="0"/>
        </w:rPr>
        <w:t xml:space="preserve">10.48550/arXiv.2304.08861</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0AB">
      <w:pPr>
        <w:numPr>
          <w:ilvl w:val="0"/>
          <w:numId w:val="3"/>
        </w:numPr>
        <w:spacing w:after="200" w:before="0" w:line="360" w:lineRule="auto"/>
        <w:ind w:left="36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Khawaja, N., &amp; Marcus, N. (2014). Measuring cognitive load using linguistic features: Implications for usability evaluation and adaptive interaction design. International Journal of Human-Computer Interaction, 30(5). DOI: 10.1080/10447318.2013.860579.</w:t>
      </w:r>
    </w:p>
    <w:p w:rsidR="00000000" w:rsidDel="00000000" w:rsidP="00000000" w:rsidRDefault="00000000" w:rsidRPr="00000000" w14:paraId="000000AC">
      <w:pPr>
        <w:numPr>
          <w:ilvl w:val="0"/>
          <w:numId w:val="3"/>
        </w:numPr>
        <w:spacing w:after="200" w:before="0" w:line="360" w:lineRule="auto"/>
        <w:ind w:left="36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Sahu, C. K., Young, C., &amp; Rai, R. (2020). Artificial intelligence (AI) in augmented reality (AR)-assisted manufacturing applications: A review. International Journal of Production Research, 59(1), 1-57. DOI: 10.1080/00207543.2020.1859636</w:t>
      </w:r>
    </w:p>
    <w:p w:rsidR="00000000" w:rsidDel="00000000" w:rsidP="00000000" w:rsidRDefault="00000000" w:rsidRPr="00000000" w14:paraId="000000AD">
      <w:pPr>
        <w:numPr>
          <w:ilvl w:val="0"/>
          <w:numId w:val="3"/>
        </w:numPr>
        <w:spacing w:after="200" w:before="0" w:line="360" w:lineRule="auto"/>
        <w:ind w:left="36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Gandhi, T. K., Classen, D., Sinsky, C. A., Rhew, D. C., Vande Garde, N., Roberts, A., &amp; Federico, F. (2023). How can artificial intelligence decrease cognitive and work burden for front line practitioners? Journal of the American Medical Informatics Association Open. DOI: 10.1093/jamiaopen/ooad079. PMID: 37655124, PMCID: PMC10466077.</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