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16BD6" w14:textId="78EB0D26" w:rsidR="004943A7" w:rsidRDefault="004943A7" w:rsidP="003A54DB">
      <w:pPr>
        <w:pStyle w:val="Title"/>
      </w:pPr>
      <w:r>
        <w:t xml:space="preserve">Recent Innovations in </w:t>
      </w:r>
      <w:r w:rsidR="00686156">
        <w:t>Healthcare</w:t>
      </w:r>
      <w:r>
        <w:t xml:space="preserve"> using </w:t>
      </w:r>
      <w:r w:rsidR="00335538">
        <w:t xml:space="preserve">Big Data Analytics </w:t>
      </w:r>
    </w:p>
    <w:p w14:paraId="71BA25D8" w14:textId="26B1BF37" w:rsidR="00B200BA" w:rsidRPr="009E2D58" w:rsidRDefault="00335538" w:rsidP="003A54DB">
      <w:pPr>
        <w:pStyle w:val="Title"/>
      </w:pPr>
      <w:r>
        <w:t>and Machine Learning</w:t>
      </w:r>
    </w:p>
    <w:p w14:paraId="0D4AD1C6" w14:textId="408D78E7" w:rsidR="00B200BA" w:rsidRPr="00DC7567" w:rsidRDefault="00335538" w:rsidP="003A54DB">
      <w:pPr>
        <w:pStyle w:val="Author"/>
        <w:rPr>
          <w:vertAlign w:val="superscript"/>
        </w:rPr>
      </w:pPr>
      <w:r>
        <w:t>Sanskar Jadhav</w:t>
      </w:r>
      <w:r w:rsidR="00DC7567">
        <w:rPr>
          <w:vertAlign w:val="superscript"/>
        </w:rPr>
        <w:t>1</w:t>
      </w:r>
    </w:p>
    <w:p w14:paraId="1044D988" w14:textId="0E641F58" w:rsidR="00B200BA" w:rsidRDefault="00DC7567" w:rsidP="00335538">
      <w:pPr>
        <w:pStyle w:val="Affiliation"/>
      </w:pPr>
      <w:r>
        <w:rPr>
          <w:vertAlign w:val="superscript"/>
        </w:rPr>
        <w:t>1</w:t>
      </w:r>
      <w:r w:rsidR="00505F61">
        <w:t>A</w:t>
      </w:r>
      <w:r w:rsidR="00335538">
        <w:t>IML Department, Symbiosis Institute of Technology</w:t>
      </w:r>
    </w:p>
    <w:p w14:paraId="609EEFF3" w14:textId="732E80BC" w:rsidR="00335538" w:rsidRDefault="00335538" w:rsidP="00335538">
      <w:pPr>
        <w:pStyle w:val="Affiliation"/>
      </w:pPr>
      <w:hyperlink r:id="rId8" w:history="1">
        <w:r w:rsidRPr="0008644E">
          <w:rPr>
            <w:rStyle w:val="Hyperlink"/>
          </w:rPr>
          <w:t>sanskar.jadhav.btech2021@sitpune.edu.in</w:t>
        </w:r>
      </w:hyperlink>
    </w:p>
    <w:p w14:paraId="09BE2E78" w14:textId="6EE02CB8" w:rsidR="00335538" w:rsidRDefault="00335538" w:rsidP="00335538">
      <w:pPr>
        <w:pStyle w:val="Affiliation"/>
      </w:pPr>
      <w:r>
        <w:t>PRN 21070126076</w:t>
      </w:r>
    </w:p>
    <w:p w14:paraId="3C59ECA8" w14:textId="77777777" w:rsidR="00FB2185" w:rsidRDefault="00FB2185" w:rsidP="00C80453"/>
    <w:p w14:paraId="034F8905" w14:textId="77777777" w:rsidR="002D1213" w:rsidRPr="00B200BA" w:rsidRDefault="002D1213" w:rsidP="00244B23">
      <w:pPr>
        <w:pStyle w:val="H1"/>
      </w:pPr>
      <w:r w:rsidRPr="00B200BA">
        <w:t>ABSTRACT</w:t>
      </w:r>
    </w:p>
    <w:p w14:paraId="1D4835E6" w14:textId="2B7F4A03" w:rsidR="00B200BA" w:rsidRDefault="00B200BA" w:rsidP="00C80453">
      <w:pPr>
        <w:pStyle w:val="Abstract"/>
      </w:pPr>
      <w:r w:rsidRPr="00B200BA">
        <w:t xml:space="preserve">The </w:t>
      </w:r>
      <w:r w:rsidR="00335538">
        <w:t xml:space="preserve">field of </w:t>
      </w:r>
      <w:r w:rsidR="004943A7">
        <w:t>bioinformatics</w:t>
      </w:r>
      <w:r w:rsidR="00335538">
        <w:t xml:space="preserve"> lie</w:t>
      </w:r>
      <w:r w:rsidR="004943A7">
        <w:t>s</w:t>
      </w:r>
      <w:r w:rsidR="00335538">
        <w:t xml:space="preserve"> in </w:t>
      </w:r>
      <w:r w:rsidR="00771FF3">
        <w:t xml:space="preserve">the convergence of biology, mathematics, computer science, and big data. </w:t>
      </w:r>
      <w:r w:rsidR="00317FA7">
        <w:t xml:space="preserve">Multiple genomic and medical innovations have </w:t>
      </w:r>
      <w:proofErr w:type="gramStart"/>
      <w:r w:rsidR="00317FA7">
        <w:t>been brought</w:t>
      </w:r>
      <w:proofErr w:type="gramEnd"/>
      <w:r w:rsidR="00317FA7">
        <w:t xml:space="preserve"> forth by the combination of big data with artificial intelligence in the past decade. </w:t>
      </w:r>
      <w:r w:rsidR="00771FF3">
        <w:t xml:space="preserve">This case study dives into the usage of advanced big data analytics and machine learning models in bioinformatics to uncover insights from genomic, transcriptomic, and proteomic data with the goal of creating personalized medicine. </w:t>
      </w:r>
      <w:r w:rsidR="00592B64">
        <w:t xml:space="preserve">Using </w:t>
      </w:r>
      <w:r w:rsidR="00592B64" w:rsidRPr="00592B64">
        <w:rPr>
          <w:lang w:val="en-IN"/>
        </w:rPr>
        <w:t>distributed computing framework</w:t>
      </w:r>
      <w:r w:rsidR="00592B64">
        <w:rPr>
          <w:lang w:val="en-IN"/>
        </w:rPr>
        <w:t>s</w:t>
      </w:r>
      <w:r w:rsidR="00F24A09" w:rsidRPr="00F24A09">
        <w:t xml:space="preserve">, disparate biological datasets can </w:t>
      </w:r>
      <w:proofErr w:type="gramStart"/>
      <w:r w:rsidR="00F24A09" w:rsidRPr="00F24A09">
        <w:t>be consolidated</w:t>
      </w:r>
      <w:proofErr w:type="gramEnd"/>
      <w:r w:rsidR="00F24A09" w:rsidRPr="00F24A09">
        <w:t xml:space="preserve"> in order to gain greater insight into the intricate </w:t>
      </w:r>
      <w:r w:rsidR="00F24A09">
        <w:t>mechanisms</w:t>
      </w:r>
      <w:r w:rsidR="00F24A09" w:rsidRPr="00F24A09">
        <w:t xml:space="preserve"> of </w:t>
      </w:r>
      <w:r w:rsidR="00F24A09">
        <w:t>pathogens</w:t>
      </w:r>
      <w:r w:rsidR="00592B64">
        <w:t xml:space="preserve">, furthermore, creating the opportunity for </w:t>
      </w:r>
      <w:r w:rsidR="00F24A09" w:rsidRPr="00F24A09">
        <w:t>patients</w:t>
      </w:r>
      <w:r w:rsidR="00592B64">
        <w:t>’</w:t>
      </w:r>
      <w:r w:rsidR="00F24A09" w:rsidRPr="00F24A09">
        <w:t xml:space="preserve"> data to be analyzed in real-time during clinical procedures. Newer research has turned to exploring federated learning and data sharing models, which </w:t>
      </w:r>
      <w:proofErr w:type="gramStart"/>
      <w:r w:rsidR="00F24A09" w:rsidRPr="00F24A09">
        <w:t>are aimed</w:t>
      </w:r>
      <w:proofErr w:type="gramEnd"/>
      <w:r w:rsidR="00F24A09" w:rsidRPr="00F24A09">
        <w:t xml:space="preserve"> at making it possible to collaborate among medical centers at a </w:t>
      </w:r>
      <w:r w:rsidR="00F24A09">
        <w:t>larger</w:t>
      </w:r>
      <w:r w:rsidR="00F24A09" w:rsidRPr="00F24A09">
        <w:t xml:space="preserve"> scale to increase the effectiveness of diagnosis and patient management in a s</w:t>
      </w:r>
      <w:r w:rsidR="00F24A09">
        <w:t>ecure</w:t>
      </w:r>
      <w:r w:rsidR="00F24A09" w:rsidRPr="00F24A09">
        <w:t xml:space="preserve"> manner</w:t>
      </w:r>
      <w:r w:rsidR="00592B64">
        <w:t>, with neural networks enabling predictive modelling for disease risk and drug response</w:t>
      </w:r>
      <w:r w:rsidR="00F24A09" w:rsidRPr="00F24A09">
        <w:t>.</w:t>
      </w:r>
    </w:p>
    <w:p w14:paraId="76486B0E" w14:textId="77777777" w:rsidR="00C80453" w:rsidRPr="00592B64" w:rsidRDefault="00C80453" w:rsidP="00C80453">
      <w:pPr>
        <w:pStyle w:val="Abstract"/>
        <w:rPr>
          <w:rStyle w:val="Heading2Char"/>
          <w:sz w:val="16"/>
          <w:szCs w:val="16"/>
          <w:lang w:val="en-US"/>
        </w:rPr>
      </w:pPr>
    </w:p>
    <w:p w14:paraId="533FF943" w14:textId="6280DAA9" w:rsidR="00505F61" w:rsidRDefault="00B200BA" w:rsidP="00C80453">
      <w:pPr>
        <w:pStyle w:val="Abstract"/>
      </w:pPr>
      <w:r w:rsidRPr="00317FA7">
        <w:rPr>
          <w:rStyle w:val="Heading2Char"/>
          <w:sz w:val="18"/>
          <w:szCs w:val="18"/>
        </w:rPr>
        <w:t>Keyword</w:t>
      </w:r>
      <w:r w:rsidR="00CD1472" w:rsidRPr="00317FA7">
        <w:rPr>
          <w:rStyle w:val="Heading2Char"/>
          <w:sz w:val="18"/>
          <w:szCs w:val="18"/>
        </w:rPr>
        <w:t>s</w:t>
      </w:r>
      <w:r w:rsidRPr="00317FA7">
        <w:rPr>
          <w:rStyle w:val="Heading1Char"/>
          <w:sz w:val="18"/>
          <w:szCs w:val="18"/>
        </w:rPr>
        <w:t>:</w:t>
      </w:r>
      <w:r w:rsidRPr="00317FA7">
        <w:rPr>
          <w:rStyle w:val="Heading1Char"/>
          <w:sz w:val="18"/>
          <w:szCs w:val="22"/>
        </w:rPr>
        <w:t xml:space="preserve"> </w:t>
      </w:r>
      <w:r w:rsidR="008447B6">
        <w:t>Bioinformatics, g</w:t>
      </w:r>
      <w:r w:rsidR="00317FA7">
        <w:t>enomics, big data, machine learning, personalized medicine, distributed computing, federated learning, data sharing, predictive modelling.</w:t>
      </w:r>
      <w:r w:rsidRPr="00EB6E4C">
        <w:t xml:space="preserve"> </w:t>
      </w:r>
    </w:p>
    <w:p w14:paraId="3CACCB7B" w14:textId="77777777" w:rsidR="004943A7" w:rsidRPr="004943A7" w:rsidRDefault="004943A7" w:rsidP="004943A7">
      <w:pPr>
        <w:rPr>
          <w:lang w:val="en-US"/>
        </w:rPr>
      </w:pPr>
    </w:p>
    <w:p w14:paraId="584A5EDF" w14:textId="77777777" w:rsidR="00B200BA" w:rsidRPr="00244B23" w:rsidRDefault="00B200BA" w:rsidP="00244B23">
      <w:pPr>
        <w:pStyle w:val="Heading1"/>
      </w:pPr>
      <w:r w:rsidRPr="00175CF9">
        <w:t>Introduction</w:t>
      </w:r>
    </w:p>
    <w:p w14:paraId="5079A12C" w14:textId="4D24C2DC" w:rsidR="00525CEC" w:rsidRDefault="00525CEC" w:rsidP="00525CEC">
      <w:r>
        <w:t xml:space="preserve">Technology has </w:t>
      </w:r>
      <w:r w:rsidR="00D244FD">
        <w:t>built</w:t>
      </w:r>
      <w:r>
        <w:t xml:space="preserve"> a new era in healthcare. AI in bioinformatics has brought us personalized </w:t>
      </w:r>
      <w:r w:rsidR="00D21A67">
        <w:t>treatment</w:t>
      </w:r>
      <w:r>
        <w:t xml:space="preserve"> based on an individual’s personality, lifestyle and/or environmental factors. In recent years, the growth of biological data has outpaced our ability to analyse it using traditional methods. The Human Genome Project, completed in 2003, was a big milestone in our understanding of the human genome [1]. But it showed us the complexity of our biological systems and the need for advanced diagnostic tools. This is where data analysis and machine learning play an important role.</w:t>
      </w:r>
    </w:p>
    <w:p w14:paraId="6528E6BB" w14:textId="77777777" w:rsidR="00525CEC" w:rsidRDefault="00525CEC" w:rsidP="00525CEC"/>
    <w:p w14:paraId="5D303257" w14:textId="3C62753D" w:rsidR="00525CEC" w:rsidRDefault="007B1FB7" w:rsidP="00525CEC">
      <w:r>
        <w:t>Progress in b</w:t>
      </w:r>
      <w:r w:rsidR="00525CEC">
        <w:t xml:space="preserve">ioinformatics, which </w:t>
      </w:r>
      <w:r w:rsidR="00D21A67">
        <w:t>presides</w:t>
      </w:r>
      <w:r w:rsidR="00525CEC">
        <w:t xml:space="preserve"> at the intersection of biology, mathematics and computer science, has </w:t>
      </w:r>
      <w:r>
        <w:t xml:space="preserve">rapidly developed with </w:t>
      </w:r>
      <w:r w:rsidR="00525CEC">
        <w:t xml:space="preserve">technological advancements. Researchers can analyse </w:t>
      </w:r>
      <w:r>
        <w:t>vast</w:t>
      </w:r>
      <w:r w:rsidR="00525CEC">
        <w:t xml:space="preserve"> amounts of genetic data to uncover hidde</w:t>
      </w:r>
      <w:r>
        <w:t xml:space="preserve">n </w:t>
      </w:r>
      <w:r w:rsidR="00525CEC">
        <w:t>insights</w:t>
      </w:r>
      <w:r>
        <w:t>, enabling them</w:t>
      </w:r>
      <w:r w:rsidR="00525CEC">
        <w:t xml:space="preserve"> to make progress in understanding disease, drug interactions and the basic processes of life itself. The study by Rajkomar et al. showed that deep learning models can </w:t>
      </w:r>
      <w:r w:rsidR="003038F6">
        <w:t xml:space="preserve">accurately </w:t>
      </w:r>
      <w:r w:rsidR="00525CEC">
        <w:t xml:space="preserve">predict clinical outcomes </w:t>
      </w:r>
      <w:r w:rsidR="002F1B02">
        <w:t>like</w:t>
      </w:r>
      <w:r w:rsidR="00525CEC">
        <w:t xml:space="preserve"> hospital mortality, re</w:t>
      </w:r>
      <w:r>
        <w:t>-</w:t>
      </w:r>
      <w:r w:rsidR="00525CEC">
        <w:t xml:space="preserve">admissions and length of stay using electronic health record data [2]. This will not only increase </w:t>
      </w:r>
      <w:r>
        <w:t>our</w:t>
      </w:r>
      <w:r w:rsidR="00525CEC">
        <w:t xml:space="preserve"> ability to </w:t>
      </w:r>
      <w:r>
        <w:t xml:space="preserve">provide </w:t>
      </w:r>
      <w:r w:rsidR="00525CEC">
        <w:t>care but also open up new avenues for vaccines.</w:t>
      </w:r>
      <w:r>
        <w:t xml:space="preserve"> </w:t>
      </w:r>
      <w:r w:rsidR="00525CEC">
        <w:t xml:space="preserve">Furthermore, integrating large scale research data into clinical practice is changing patient care </w:t>
      </w:r>
      <w:r w:rsidR="00887383">
        <w:t>in real-time</w:t>
      </w:r>
      <w:r w:rsidR="00525CEC">
        <w:t>. For example, researchers at Stanford University have developed a machine learning algorithm that can detect pneumonia from X-rays as well as radiologists [3]. These innovations can reduce diagnostic errors and improve patient outcomes</w:t>
      </w:r>
      <w:r w:rsidR="00D21A67">
        <w:t>,</w:t>
      </w:r>
      <w:r w:rsidR="00525CEC">
        <w:t xml:space="preserve"> especially in high resource settings.</w:t>
      </w:r>
    </w:p>
    <w:p w14:paraId="2F0568C4" w14:textId="5639519D" w:rsidR="003F4DC6" w:rsidRDefault="003F4DC6" w:rsidP="00525CEC"/>
    <w:p w14:paraId="430AD85A" w14:textId="7818484B" w:rsidR="003D30DA" w:rsidRDefault="003D30DA" w:rsidP="003D30DA">
      <w:r w:rsidRPr="003D30DA">
        <w:t xml:space="preserve">As we </w:t>
      </w:r>
      <w:r>
        <w:t>develop</w:t>
      </w:r>
      <w:r w:rsidRPr="003D30DA">
        <w:t xml:space="preserve"> personalized medicine, ethics come into play. The sensitivity of genetic and health data raises questions around privacy, consent and data ownership. </w:t>
      </w:r>
      <w:r>
        <w:t xml:space="preserve">It is crucial to maintain the balance between </w:t>
      </w:r>
      <w:r w:rsidRPr="003D30DA">
        <w:t>benefit</w:t>
      </w:r>
      <w:r>
        <w:t>ting</w:t>
      </w:r>
      <w:r w:rsidRPr="003D30DA">
        <w:t xml:space="preserve"> </w:t>
      </w:r>
      <w:r>
        <w:t xml:space="preserve">from </w:t>
      </w:r>
      <w:r w:rsidRPr="003D30DA">
        <w:t xml:space="preserve">these technologies </w:t>
      </w:r>
      <w:r>
        <w:t>and</w:t>
      </w:r>
      <w:r w:rsidRPr="003D30DA">
        <w:t xml:space="preserve"> protecting individual rights and public trust. Emerging tech</w:t>
      </w:r>
      <w:r>
        <w:t>nology</w:t>
      </w:r>
      <w:r w:rsidRPr="003D30DA">
        <w:t xml:space="preserve"> like federated learning offers new models for collaborative research so medical institutions can share </w:t>
      </w:r>
      <w:r w:rsidRPr="003D30DA">
        <w:lastRenderedPageBreak/>
        <w:t>insights without compromising patient privacy [4]. This could accelerate medical breakthroughs and patient care globally</w:t>
      </w:r>
      <w:r>
        <w:t>, but must be cautiously handled and thoroughly tested for data security</w:t>
      </w:r>
      <w:r w:rsidRPr="003D30DA">
        <w:t>.</w:t>
      </w:r>
    </w:p>
    <w:p w14:paraId="255AB33B" w14:textId="7D9155A8" w:rsidR="00E25C49" w:rsidRDefault="00E25C49" w:rsidP="003D30DA"/>
    <w:p w14:paraId="547787B4" w14:textId="5441535F" w:rsidR="00D21A67" w:rsidRDefault="00E25C49" w:rsidP="003D30DA">
      <w:r>
        <w:t>This paper is aimed towards reviewing the implementations of big data analytics in various areas of research in medicine. Section 2 discusses the current progress made in genomics and DNA sequencing. Section 3 covers cancer cell studies.</w:t>
      </w:r>
      <w:r w:rsidR="00AE7D11">
        <w:t xml:space="preserve"> Section 4 entails drug manufacturing and prediction of adverse effects.</w:t>
      </w:r>
      <w:r>
        <w:t xml:space="preserve"> Section </w:t>
      </w:r>
      <w:r w:rsidR="00AE7D11">
        <w:t>5</w:t>
      </w:r>
      <w:r>
        <w:t xml:space="preserve"> explores advances made in disease prevention and mitigation. Section 6 explores how big data </w:t>
      </w:r>
      <w:r w:rsidR="0048440A">
        <w:t xml:space="preserve">analytics </w:t>
      </w:r>
      <w:r>
        <w:t xml:space="preserve">aided in the handling of COVID-19 globally. Section 7 concludes </w:t>
      </w:r>
      <w:r w:rsidR="00D732C6">
        <w:t>this</w:t>
      </w:r>
      <w:r>
        <w:t xml:space="preserve"> review with a detailed summary of existing innovations and possible future implementations towards personalized healthcare.</w:t>
      </w:r>
    </w:p>
    <w:p w14:paraId="5B0A4346" w14:textId="77777777" w:rsidR="00D21A67" w:rsidRPr="003D30DA" w:rsidRDefault="00D21A67" w:rsidP="003D30DA"/>
    <w:p w14:paraId="3C0FC58C" w14:textId="667A7DE7" w:rsidR="00722B89" w:rsidRDefault="001909C1" w:rsidP="00722B89">
      <w:pPr>
        <w:pStyle w:val="Heading1"/>
      </w:pPr>
      <w:r>
        <w:t>Big Data</w:t>
      </w:r>
      <w:r w:rsidR="00A86D5E">
        <w:t xml:space="preserve"> </w:t>
      </w:r>
      <w:r>
        <w:t>in Genomics</w:t>
      </w:r>
    </w:p>
    <w:p w14:paraId="4F1C0601" w14:textId="6B1C630F" w:rsidR="00D21A67" w:rsidRDefault="00D21A67" w:rsidP="00D21A67">
      <w:r>
        <w:t xml:space="preserve">Genomic data today possesses </w:t>
      </w:r>
      <w:r w:rsidR="009E1A3D">
        <w:t>great</w:t>
      </w:r>
      <w:r>
        <w:t xml:space="preserve"> volume, velocity, and variety, </w:t>
      </w:r>
      <w:r w:rsidR="004810B8">
        <w:t xml:space="preserve">thus </w:t>
      </w:r>
      <w:r>
        <w:t>demanding the need for high throughput sequencing technologies. A human genome contains about 3 billion base pairs,</w:t>
      </w:r>
      <w:r w:rsidR="004810B8">
        <w:t xml:space="preserve"> which is</w:t>
      </w:r>
      <w:r>
        <w:t xml:space="preserve"> </w:t>
      </w:r>
      <w:r w:rsidR="00D37416">
        <w:t xml:space="preserve">roughly equivalent to 200 gigabytes </w:t>
      </w:r>
      <w:r>
        <w:t>[</w:t>
      </w:r>
      <w:r w:rsidR="00275B2F">
        <w:t>5</w:t>
      </w:r>
      <w:r>
        <w:t>]. Since 2001, the cost of sequencing has dropped dr</w:t>
      </w:r>
      <w:r w:rsidR="00D37416">
        <w:t>ast</w:t>
      </w:r>
      <w:r>
        <w:t xml:space="preserve">ically—from $100 million per genome to less than $1,000 in 2020, and </w:t>
      </w:r>
      <w:r w:rsidR="00D37416">
        <w:t xml:space="preserve">hence </w:t>
      </w:r>
      <w:r>
        <w:t xml:space="preserve">the volume of genomic data has soared. In 2021, the total genomic data was estimated </w:t>
      </w:r>
      <w:r w:rsidR="00D37416">
        <w:t xml:space="preserve">to be </w:t>
      </w:r>
      <w:r w:rsidR="00275B2F">
        <w:t>over</w:t>
      </w:r>
      <w:r>
        <w:t xml:space="preserve"> hundreds of petabytes and</w:t>
      </w:r>
      <w:r w:rsidR="00275B2F">
        <w:t xml:space="preserve"> predicted</w:t>
      </w:r>
      <w:r>
        <w:t xml:space="preserve"> to grow to </w:t>
      </w:r>
      <w:r w:rsidR="00275B2F">
        <w:t>one zettabyte</w:t>
      </w:r>
      <w:r>
        <w:t xml:space="preserve"> by 2025 [</w:t>
      </w:r>
      <w:r w:rsidR="008972C1">
        <w:t>6</w:t>
      </w:r>
      <w:r>
        <w:t>]</w:t>
      </w:r>
      <w:r w:rsidR="00A45E14">
        <w:t>[7]</w:t>
      </w:r>
      <w:r>
        <w:t>.</w:t>
      </w:r>
    </w:p>
    <w:p w14:paraId="011F3ED7" w14:textId="77777777" w:rsidR="00D21A67" w:rsidRDefault="00D21A67" w:rsidP="00D21A67"/>
    <w:p w14:paraId="563B83AC" w14:textId="179089E4" w:rsidR="00D21A67" w:rsidRDefault="00D21A67" w:rsidP="00D21A67">
      <w:r>
        <w:t>Genomics is not just about sequencing DNA</w:t>
      </w:r>
      <w:r w:rsidR="00D37416">
        <w:t>, however</w:t>
      </w:r>
      <w:r>
        <w:t xml:space="preserve">; </w:t>
      </w:r>
      <w:r w:rsidR="00D37416">
        <w:t>another prominent representative</w:t>
      </w:r>
      <w:r>
        <w:t xml:space="preserve"> of big data in genomics is the </w:t>
      </w:r>
      <w:r w:rsidR="00D37416">
        <w:t>collection</w:t>
      </w:r>
      <w:r>
        <w:t xml:space="preserve"> of various 'omics' data types.</w:t>
      </w:r>
      <w:r w:rsidRPr="00D21A67">
        <w:t xml:space="preserve"> </w:t>
      </w:r>
      <w:r>
        <w:t>This includes transcriptomics (gene expression</w:t>
      </w:r>
      <w:r w:rsidR="00D37416">
        <w:t>s</w:t>
      </w:r>
      <w:r>
        <w:t xml:space="preserve">), proteomics (protein levels), metabolomics (metabolite levels), and epigenomics (DNA modifications). </w:t>
      </w:r>
      <w:r w:rsidR="00E21D08">
        <w:t>A study by</w:t>
      </w:r>
      <w:r>
        <w:t xml:space="preserve"> </w:t>
      </w:r>
      <w:r w:rsidR="008D7533">
        <w:t>Guo</w:t>
      </w:r>
      <w:r>
        <w:t xml:space="preserve"> et al. </w:t>
      </w:r>
      <w:r w:rsidR="008D7533">
        <w:t>researched into</w:t>
      </w:r>
      <w:r>
        <w:t xml:space="preserve"> integrating </w:t>
      </w:r>
      <w:r w:rsidR="008D7533">
        <w:t>such</w:t>
      </w:r>
      <w:r>
        <w:t xml:space="preserve"> multi</w:t>
      </w:r>
      <w:r w:rsidR="00D37416">
        <w:t>-</w:t>
      </w:r>
      <w:r>
        <w:t>omics data</w:t>
      </w:r>
      <w:r w:rsidR="00EC50F1">
        <w:t xml:space="preserve"> for treating certain </w:t>
      </w:r>
      <w:r w:rsidR="00EC50F1" w:rsidRPr="00EC50F1">
        <w:t xml:space="preserve">inflammatory skin diseases </w:t>
      </w:r>
      <w:r w:rsidR="00EC50F1">
        <w:t>that remain to be uncurable</w:t>
      </w:r>
      <w:r w:rsidR="003A1C3C">
        <w:t xml:space="preserve"> </w:t>
      </w:r>
      <w:r>
        <w:t>[</w:t>
      </w:r>
      <w:r w:rsidR="009654C8">
        <w:t>8</w:t>
      </w:r>
      <w:r>
        <w:t>].</w:t>
      </w:r>
      <w:r w:rsidR="00816BCB">
        <w:t xml:space="preserve"> </w:t>
      </w:r>
    </w:p>
    <w:p w14:paraId="3335CE57" w14:textId="77777777" w:rsidR="00722B89" w:rsidRDefault="00722B89" w:rsidP="00722B89"/>
    <w:p w14:paraId="04840F52" w14:textId="3F6CC80B" w:rsidR="0082257A" w:rsidRDefault="0082257A" w:rsidP="0082257A">
      <w:r>
        <w:t xml:space="preserve">In recent years, the field of genomics has recorded growth in the application of big data analytics thanks to its contribution to personalized medicine. </w:t>
      </w:r>
      <w:r w:rsidR="009B061E">
        <w:t>With the addition of</w:t>
      </w:r>
      <w:r>
        <w:t xml:space="preserve"> machine learning</w:t>
      </w:r>
      <w:r w:rsidR="009B061E">
        <w:t>,</w:t>
      </w:r>
      <w:r>
        <w:t xml:space="preserve"> whole-genome sequencing can assist in predicting polygenic risk scores for </w:t>
      </w:r>
      <w:r w:rsidR="009B061E">
        <w:t>prevalent</w:t>
      </w:r>
      <w:r>
        <w:t xml:space="preserve"> </w:t>
      </w:r>
      <w:r w:rsidR="009B061E">
        <w:t>diseases</w:t>
      </w:r>
      <w:r>
        <w:t xml:space="preserve">, </w:t>
      </w:r>
      <w:r w:rsidR="009B061E">
        <w:t>e.g.</w:t>
      </w:r>
      <w:r>
        <w:t xml:space="preserve"> coronary artery disease</w:t>
      </w:r>
      <w:r w:rsidR="009B061E">
        <w:t xml:space="preserve">, </w:t>
      </w:r>
      <w:r>
        <w:t>type 2 diabetes</w:t>
      </w:r>
      <w:r w:rsidR="009B061E">
        <w:t>, etc.</w:t>
      </w:r>
      <w:r>
        <w:t xml:space="preserve"> which </w:t>
      </w:r>
      <w:r w:rsidR="00C93D54">
        <w:t>guides research and development towards</w:t>
      </w:r>
      <w:r>
        <w:t xml:space="preserve"> preventive medicine</w:t>
      </w:r>
      <w:r w:rsidR="00C93D54">
        <w:t xml:space="preserve"> </w:t>
      </w:r>
      <w:r>
        <w:t>[</w:t>
      </w:r>
      <w:r w:rsidR="00DC0E4D">
        <w:t>9</w:t>
      </w:r>
      <w:r>
        <w:t>].</w:t>
      </w:r>
    </w:p>
    <w:p w14:paraId="594C7E0D" w14:textId="77777777" w:rsidR="0082257A" w:rsidRDefault="0082257A" w:rsidP="0082257A"/>
    <w:p w14:paraId="668C9A94" w14:textId="438E4940" w:rsidR="0082257A" w:rsidRDefault="0082257A" w:rsidP="0082257A">
      <w:r>
        <w:t>Nonetheless, the application of genomic big data in clinical settings has some limitations</w:t>
      </w:r>
      <w:r w:rsidR="001814F5">
        <w:t>, which are explored in Table 1.</w:t>
      </w:r>
    </w:p>
    <w:p w14:paraId="6083C791" w14:textId="77777777" w:rsidR="00297AE3" w:rsidRDefault="00297AE3" w:rsidP="0082257A"/>
    <w:p w14:paraId="0A710B34" w14:textId="03A93B77" w:rsidR="006B415F" w:rsidRPr="00244B23" w:rsidRDefault="006B415F" w:rsidP="006B415F">
      <w:pPr>
        <w:spacing w:before="120" w:after="120"/>
        <w:jc w:val="center"/>
        <w:rPr>
          <w:rFonts w:ascii="Times New Roman" w:hAnsi="Times New Roman" w:cs="Times New Roman"/>
          <w:i/>
          <w:sz w:val="20"/>
          <w:szCs w:val="20"/>
        </w:rPr>
      </w:pPr>
      <w:r w:rsidRPr="00B72E54">
        <w:rPr>
          <w:rFonts w:ascii="Times New Roman" w:hAnsi="Times New Roman" w:cs="Times New Roman"/>
          <w:b/>
          <w:sz w:val="20"/>
          <w:szCs w:val="20"/>
        </w:rPr>
        <w:t>Table 1:</w:t>
      </w:r>
      <w:r w:rsidRPr="00B72E54">
        <w:rPr>
          <w:rFonts w:ascii="Times New Roman" w:hAnsi="Times New Roman" w:cs="Times New Roman"/>
          <w:sz w:val="20"/>
          <w:szCs w:val="20"/>
        </w:rPr>
        <w:t xml:space="preserve"> </w:t>
      </w:r>
      <w:r>
        <w:rPr>
          <w:rFonts w:ascii="Times New Roman" w:hAnsi="Times New Roman" w:cs="Times New Roman"/>
          <w:i/>
          <w:sz w:val="20"/>
          <w:szCs w:val="20"/>
        </w:rPr>
        <w:t>Limitations of applications of genomic big data in healthcare centres.</w:t>
      </w:r>
    </w:p>
    <w:tbl>
      <w:tblPr>
        <w:tblW w:w="8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103"/>
      </w:tblGrid>
      <w:tr w:rsidR="006B415F" w:rsidRPr="002F4440" w14:paraId="23D7D3FE" w14:textId="77777777" w:rsidTr="00B860DF">
        <w:trPr>
          <w:trHeight w:val="339"/>
          <w:jc w:val="center"/>
        </w:trPr>
        <w:tc>
          <w:tcPr>
            <w:tcW w:w="2830" w:type="dxa"/>
            <w:shd w:val="clear" w:color="auto" w:fill="auto"/>
          </w:tcPr>
          <w:p w14:paraId="7AD951F7" w14:textId="4A732D7A" w:rsidR="006B415F" w:rsidRPr="00820455" w:rsidRDefault="006B415F" w:rsidP="00820455">
            <w:pPr>
              <w:pStyle w:val="Text"/>
              <w:rPr>
                <w:b/>
                <w:bCs/>
              </w:rPr>
            </w:pPr>
            <w:r w:rsidRPr="00820455">
              <w:rPr>
                <w:b/>
                <w:bCs/>
              </w:rPr>
              <w:t>Constraints</w:t>
            </w:r>
          </w:p>
        </w:tc>
        <w:tc>
          <w:tcPr>
            <w:tcW w:w="6103" w:type="dxa"/>
            <w:shd w:val="clear" w:color="auto" w:fill="auto"/>
          </w:tcPr>
          <w:p w14:paraId="7E2A6E15" w14:textId="0A97F941" w:rsidR="006B415F" w:rsidRPr="00B860DF" w:rsidRDefault="003A455F" w:rsidP="004420B9">
            <w:pPr>
              <w:rPr>
                <w:rFonts w:ascii="Times New Roman" w:hAnsi="Times New Roman" w:cs="Times New Roman"/>
                <w:b/>
                <w:bCs/>
                <w:sz w:val="20"/>
                <w:szCs w:val="20"/>
              </w:rPr>
            </w:pPr>
            <w:r>
              <w:rPr>
                <w:rFonts w:ascii="Times New Roman" w:hAnsi="Times New Roman" w:cs="Times New Roman"/>
                <w:b/>
                <w:bCs/>
                <w:sz w:val="20"/>
                <w:szCs w:val="20"/>
              </w:rPr>
              <w:t>Current Solutions</w:t>
            </w:r>
          </w:p>
        </w:tc>
      </w:tr>
      <w:tr w:rsidR="006B415F" w:rsidRPr="002F4440" w14:paraId="53CB15E2" w14:textId="77777777" w:rsidTr="006B415F">
        <w:trPr>
          <w:trHeight w:val="266"/>
          <w:jc w:val="center"/>
        </w:trPr>
        <w:tc>
          <w:tcPr>
            <w:tcW w:w="2830" w:type="dxa"/>
            <w:shd w:val="clear" w:color="auto" w:fill="auto"/>
          </w:tcPr>
          <w:p w14:paraId="29EC89FF" w14:textId="42C53290" w:rsidR="006B415F" w:rsidRPr="00360CD7" w:rsidRDefault="00593968" w:rsidP="00820455">
            <w:pPr>
              <w:pStyle w:val="Text"/>
            </w:pPr>
            <w:r w:rsidRPr="00360CD7">
              <w:t>Data Storage</w:t>
            </w:r>
            <w:r w:rsidR="003A455F" w:rsidRPr="00360CD7">
              <w:t xml:space="preserve"> with High Speed Processing</w:t>
            </w:r>
          </w:p>
        </w:tc>
        <w:tc>
          <w:tcPr>
            <w:tcW w:w="6103" w:type="dxa"/>
            <w:shd w:val="clear" w:color="auto" w:fill="auto"/>
          </w:tcPr>
          <w:p w14:paraId="1C1CEFCD" w14:textId="77777777" w:rsidR="006B415F" w:rsidRPr="00360CD7" w:rsidRDefault="00D35347" w:rsidP="000D7BE1">
            <w:pPr>
              <w:pStyle w:val="ListParagraph"/>
              <w:numPr>
                <w:ilvl w:val="0"/>
                <w:numId w:val="18"/>
              </w:numPr>
              <w:ind w:left="462"/>
              <w:rPr>
                <w:rFonts w:ascii="Times New Roman" w:hAnsi="Times New Roman" w:cs="Times New Roman"/>
                <w:sz w:val="20"/>
                <w:szCs w:val="20"/>
              </w:rPr>
            </w:pPr>
            <w:r w:rsidRPr="00360CD7">
              <w:rPr>
                <w:rFonts w:ascii="Times New Roman" w:hAnsi="Times New Roman" w:cs="Times New Roman"/>
                <w:sz w:val="20"/>
                <w:szCs w:val="20"/>
              </w:rPr>
              <w:t>Computing processing power demand is large</w:t>
            </w:r>
          </w:p>
          <w:p w14:paraId="0925CE78" w14:textId="3857A9F0" w:rsidR="00D35347" w:rsidRPr="00360CD7" w:rsidRDefault="00D35347" w:rsidP="000D7BE1">
            <w:pPr>
              <w:pStyle w:val="ListParagraph"/>
              <w:numPr>
                <w:ilvl w:val="0"/>
                <w:numId w:val="18"/>
              </w:numPr>
              <w:ind w:left="462"/>
              <w:rPr>
                <w:rFonts w:ascii="Times New Roman" w:hAnsi="Times New Roman" w:cs="Times New Roman"/>
                <w:sz w:val="20"/>
                <w:szCs w:val="20"/>
              </w:rPr>
            </w:pPr>
            <w:r w:rsidRPr="00360CD7">
              <w:rPr>
                <w:rFonts w:ascii="Times New Roman" w:hAnsi="Times New Roman" w:cs="Times New Roman"/>
                <w:sz w:val="20"/>
                <w:szCs w:val="20"/>
              </w:rPr>
              <w:t>Distributed frameworks</w:t>
            </w:r>
            <w:r w:rsidR="00B46DBC" w:rsidRPr="00360CD7">
              <w:rPr>
                <w:rFonts w:ascii="Times New Roman" w:hAnsi="Times New Roman" w:cs="Times New Roman"/>
                <w:sz w:val="20"/>
                <w:szCs w:val="20"/>
              </w:rPr>
              <w:t xml:space="preserve"> with cloud support</w:t>
            </w:r>
            <w:r w:rsidR="000F1511" w:rsidRPr="00360CD7">
              <w:rPr>
                <w:rFonts w:ascii="Times New Roman" w:hAnsi="Times New Roman" w:cs="Times New Roman"/>
                <w:sz w:val="20"/>
                <w:szCs w:val="20"/>
              </w:rPr>
              <w:t>: Hadoop, Spark</w:t>
            </w:r>
            <w:r w:rsidR="00B9098C" w:rsidRPr="00360CD7">
              <w:rPr>
                <w:rFonts w:ascii="Times New Roman" w:hAnsi="Times New Roman" w:cs="Times New Roman"/>
                <w:sz w:val="20"/>
                <w:szCs w:val="20"/>
              </w:rPr>
              <w:t xml:space="preserve"> (</w:t>
            </w:r>
            <w:proofErr w:type="spellStart"/>
            <w:r w:rsidR="00B9098C" w:rsidRPr="00360CD7">
              <w:rPr>
                <w:rFonts w:ascii="Times New Roman" w:hAnsi="Times New Roman" w:cs="Times New Roman"/>
                <w:sz w:val="20"/>
                <w:szCs w:val="20"/>
              </w:rPr>
              <w:t>SparkSeq</w:t>
            </w:r>
            <w:proofErr w:type="spellEnd"/>
            <w:r w:rsidR="00C757FC" w:rsidRPr="00360CD7">
              <w:rPr>
                <w:rFonts w:ascii="Times New Roman" w:hAnsi="Times New Roman" w:cs="Times New Roman"/>
                <w:sz w:val="20"/>
                <w:szCs w:val="20"/>
              </w:rPr>
              <w:t xml:space="preserve"> [10]</w:t>
            </w:r>
            <w:r w:rsidR="00B9098C" w:rsidRPr="00360CD7">
              <w:rPr>
                <w:rFonts w:ascii="Times New Roman" w:hAnsi="Times New Roman" w:cs="Times New Roman"/>
                <w:sz w:val="20"/>
                <w:szCs w:val="20"/>
              </w:rPr>
              <w:t>) (</w:t>
            </w:r>
            <w:proofErr w:type="spellStart"/>
            <w:r w:rsidR="00B9098C" w:rsidRPr="00360CD7">
              <w:rPr>
                <w:rFonts w:ascii="Times New Roman" w:hAnsi="Times New Roman" w:cs="Times New Roman"/>
                <w:sz w:val="20"/>
                <w:szCs w:val="20"/>
              </w:rPr>
              <w:t>Sparkhit</w:t>
            </w:r>
            <w:proofErr w:type="spellEnd"/>
            <w:r w:rsidR="00C757FC" w:rsidRPr="00360CD7">
              <w:rPr>
                <w:rFonts w:ascii="Times New Roman" w:hAnsi="Times New Roman" w:cs="Times New Roman"/>
                <w:sz w:val="20"/>
                <w:szCs w:val="20"/>
              </w:rPr>
              <w:t xml:space="preserve"> [11]</w:t>
            </w:r>
            <w:r w:rsidR="00B9098C" w:rsidRPr="00360CD7">
              <w:rPr>
                <w:rFonts w:ascii="Times New Roman" w:hAnsi="Times New Roman" w:cs="Times New Roman"/>
                <w:sz w:val="20"/>
                <w:szCs w:val="20"/>
              </w:rPr>
              <w:t>)</w:t>
            </w:r>
          </w:p>
          <w:p w14:paraId="7276C37D" w14:textId="50BBD26A" w:rsidR="00814156" w:rsidRPr="00360CD7" w:rsidRDefault="00814156" w:rsidP="000D7BE1">
            <w:pPr>
              <w:pStyle w:val="ListParagraph"/>
              <w:numPr>
                <w:ilvl w:val="0"/>
                <w:numId w:val="18"/>
              </w:numPr>
              <w:ind w:left="462"/>
              <w:rPr>
                <w:rFonts w:ascii="Times New Roman" w:hAnsi="Times New Roman" w:cs="Times New Roman"/>
                <w:sz w:val="20"/>
                <w:szCs w:val="20"/>
              </w:rPr>
            </w:pPr>
            <w:r w:rsidRPr="00360CD7">
              <w:rPr>
                <w:rFonts w:ascii="Times New Roman" w:hAnsi="Times New Roman" w:cs="Times New Roman"/>
                <w:sz w:val="20"/>
                <w:szCs w:val="20"/>
              </w:rPr>
              <w:t>Data storage type: NoSQL, CSV, HBase, Avro, Parquet</w:t>
            </w:r>
            <w:r w:rsidR="00F750D6" w:rsidRPr="00360CD7">
              <w:rPr>
                <w:rFonts w:ascii="Times New Roman" w:hAnsi="Times New Roman" w:cs="Times New Roman"/>
                <w:sz w:val="20"/>
                <w:szCs w:val="20"/>
              </w:rPr>
              <w:t xml:space="preserve"> [12]</w:t>
            </w:r>
          </w:p>
        </w:tc>
      </w:tr>
      <w:tr w:rsidR="006B415F" w:rsidRPr="002F4440" w14:paraId="62656C63" w14:textId="77777777" w:rsidTr="006E28BC">
        <w:trPr>
          <w:trHeight w:val="327"/>
          <w:jc w:val="center"/>
        </w:trPr>
        <w:tc>
          <w:tcPr>
            <w:tcW w:w="2830" w:type="dxa"/>
            <w:shd w:val="clear" w:color="auto" w:fill="auto"/>
          </w:tcPr>
          <w:p w14:paraId="31136AB3" w14:textId="3ADDE795" w:rsidR="006B415F" w:rsidRPr="00360CD7" w:rsidRDefault="00CE32F5" w:rsidP="00820455">
            <w:pPr>
              <w:pStyle w:val="Text"/>
            </w:pPr>
            <w:r w:rsidRPr="00360CD7">
              <w:t>Data Interpretation</w:t>
            </w:r>
          </w:p>
        </w:tc>
        <w:tc>
          <w:tcPr>
            <w:tcW w:w="6103" w:type="dxa"/>
            <w:shd w:val="clear" w:color="auto" w:fill="auto"/>
          </w:tcPr>
          <w:p w14:paraId="25100559" w14:textId="645880A8" w:rsidR="00297AE3" w:rsidRDefault="0031212F" w:rsidP="0031212F">
            <w:pPr>
              <w:pStyle w:val="ListParagraph"/>
              <w:numPr>
                <w:ilvl w:val="0"/>
                <w:numId w:val="18"/>
              </w:numPr>
              <w:ind w:left="462"/>
              <w:rPr>
                <w:rFonts w:ascii="Times New Roman" w:hAnsi="Times New Roman" w:cs="Times New Roman"/>
                <w:sz w:val="20"/>
                <w:szCs w:val="20"/>
              </w:rPr>
            </w:pPr>
            <w:r w:rsidRPr="00360CD7">
              <w:rPr>
                <w:rFonts w:ascii="Times New Roman" w:hAnsi="Times New Roman" w:cs="Times New Roman"/>
                <w:sz w:val="20"/>
                <w:szCs w:val="20"/>
              </w:rPr>
              <w:t>Deep Learning with</w:t>
            </w:r>
            <w:r w:rsidR="00DB5C6C">
              <w:rPr>
                <w:rFonts w:ascii="Times New Roman" w:hAnsi="Times New Roman" w:cs="Times New Roman"/>
                <w:sz w:val="20"/>
                <w:szCs w:val="20"/>
              </w:rPr>
              <w:t xml:space="preserve"> finetuned</w:t>
            </w:r>
            <w:r w:rsidRPr="00360CD7">
              <w:rPr>
                <w:rFonts w:ascii="Times New Roman" w:hAnsi="Times New Roman" w:cs="Times New Roman"/>
                <w:sz w:val="20"/>
                <w:szCs w:val="20"/>
              </w:rPr>
              <w:t xml:space="preserve"> CNN models</w:t>
            </w:r>
          </w:p>
          <w:p w14:paraId="50F12892" w14:textId="3A8BED01" w:rsidR="006B415F" w:rsidRPr="00360CD7" w:rsidRDefault="002222D3" w:rsidP="00297AE3">
            <w:pPr>
              <w:pStyle w:val="ListParagraph"/>
              <w:ind w:left="462"/>
              <w:rPr>
                <w:rFonts w:ascii="Times New Roman" w:hAnsi="Times New Roman" w:cs="Times New Roman"/>
                <w:sz w:val="20"/>
                <w:szCs w:val="20"/>
              </w:rPr>
            </w:pPr>
            <w:r w:rsidRPr="00360CD7">
              <w:rPr>
                <w:rFonts w:ascii="Times New Roman" w:hAnsi="Times New Roman" w:cs="Times New Roman"/>
                <w:sz w:val="20"/>
                <w:szCs w:val="20"/>
              </w:rPr>
              <w:t>(</w:t>
            </w:r>
            <w:proofErr w:type="spellStart"/>
            <w:r w:rsidRPr="00360CD7">
              <w:rPr>
                <w:rFonts w:ascii="Times New Roman" w:hAnsi="Times New Roman" w:cs="Times New Roman"/>
                <w:sz w:val="20"/>
                <w:szCs w:val="20"/>
              </w:rPr>
              <w:t>DeepSEA</w:t>
            </w:r>
            <w:proofErr w:type="spellEnd"/>
            <w:r w:rsidRPr="00360CD7">
              <w:rPr>
                <w:rFonts w:ascii="Times New Roman" w:hAnsi="Times New Roman" w:cs="Times New Roman"/>
                <w:sz w:val="20"/>
                <w:szCs w:val="20"/>
              </w:rPr>
              <w:t xml:space="preserve">, </w:t>
            </w:r>
            <w:proofErr w:type="spellStart"/>
            <w:r w:rsidRPr="00360CD7">
              <w:rPr>
                <w:rFonts w:ascii="Times New Roman" w:hAnsi="Times New Roman" w:cs="Times New Roman"/>
                <w:sz w:val="20"/>
                <w:szCs w:val="20"/>
              </w:rPr>
              <w:t>DeepVariant</w:t>
            </w:r>
            <w:proofErr w:type="spellEnd"/>
            <w:r w:rsidR="006E28BC" w:rsidRPr="00360CD7">
              <w:rPr>
                <w:rFonts w:ascii="Times New Roman" w:hAnsi="Times New Roman" w:cs="Times New Roman"/>
                <w:sz w:val="20"/>
                <w:szCs w:val="20"/>
              </w:rPr>
              <w:t xml:space="preserve"> [1</w:t>
            </w:r>
            <w:r w:rsidR="00F750D6" w:rsidRPr="00360CD7">
              <w:rPr>
                <w:rFonts w:ascii="Times New Roman" w:hAnsi="Times New Roman" w:cs="Times New Roman"/>
                <w:sz w:val="20"/>
                <w:szCs w:val="20"/>
              </w:rPr>
              <w:t>3</w:t>
            </w:r>
            <w:r w:rsidR="006E28BC" w:rsidRPr="00360CD7">
              <w:rPr>
                <w:rFonts w:ascii="Times New Roman" w:hAnsi="Times New Roman" w:cs="Times New Roman"/>
                <w:sz w:val="20"/>
                <w:szCs w:val="20"/>
              </w:rPr>
              <w:t>])</w:t>
            </w:r>
          </w:p>
        </w:tc>
      </w:tr>
      <w:tr w:rsidR="006B415F" w:rsidRPr="002F4440" w14:paraId="5E71F5D9" w14:textId="77777777" w:rsidTr="006B415F">
        <w:trPr>
          <w:trHeight w:val="251"/>
          <w:jc w:val="center"/>
        </w:trPr>
        <w:tc>
          <w:tcPr>
            <w:tcW w:w="2830" w:type="dxa"/>
            <w:shd w:val="clear" w:color="auto" w:fill="auto"/>
          </w:tcPr>
          <w:p w14:paraId="67FBEEF3" w14:textId="543D3642" w:rsidR="006B415F" w:rsidRPr="00360CD7" w:rsidRDefault="00820455" w:rsidP="00820455">
            <w:pPr>
              <w:pStyle w:val="Text"/>
            </w:pPr>
            <w:r w:rsidRPr="00360CD7">
              <w:t>Standardization and Interoperability</w:t>
            </w:r>
          </w:p>
        </w:tc>
        <w:tc>
          <w:tcPr>
            <w:tcW w:w="6103" w:type="dxa"/>
            <w:shd w:val="clear" w:color="auto" w:fill="auto"/>
          </w:tcPr>
          <w:p w14:paraId="470ACA13" w14:textId="1C36EBA7" w:rsidR="006B415F" w:rsidRPr="00360CD7" w:rsidRDefault="00A16450" w:rsidP="00A16450">
            <w:pPr>
              <w:pStyle w:val="ListParagraph"/>
              <w:numPr>
                <w:ilvl w:val="0"/>
                <w:numId w:val="18"/>
              </w:numPr>
              <w:ind w:left="462"/>
              <w:rPr>
                <w:rFonts w:ascii="Times New Roman" w:hAnsi="Times New Roman" w:cs="Times New Roman"/>
                <w:sz w:val="20"/>
                <w:szCs w:val="20"/>
              </w:rPr>
            </w:pPr>
            <w:r w:rsidRPr="00360CD7">
              <w:rPr>
                <w:rFonts w:ascii="Times New Roman" w:hAnsi="Times New Roman" w:cs="Times New Roman"/>
                <w:sz w:val="20"/>
                <w:szCs w:val="20"/>
              </w:rPr>
              <w:t>Global Alliance for Genomics and Health (GA4GH)</w:t>
            </w:r>
            <w:r w:rsidR="00A932AE">
              <w:rPr>
                <w:rFonts w:ascii="Times New Roman" w:hAnsi="Times New Roman" w:cs="Times New Roman"/>
                <w:sz w:val="20"/>
                <w:szCs w:val="20"/>
              </w:rPr>
              <w:t xml:space="preserve"> [14]</w:t>
            </w:r>
          </w:p>
        </w:tc>
      </w:tr>
      <w:tr w:rsidR="006B415F" w:rsidRPr="002F4440" w14:paraId="1AB98E3A" w14:textId="77777777" w:rsidTr="00297AE3">
        <w:trPr>
          <w:trHeight w:val="457"/>
          <w:jc w:val="center"/>
        </w:trPr>
        <w:tc>
          <w:tcPr>
            <w:tcW w:w="2830" w:type="dxa"/>
            <w:shd w:val="clear" w:color="auto" w:fill="auto"/>
          </w:tcPr>
          <w:p w14:paraId="54F17613" w14:textId="23F7E145" w:rsidR="006B415F" w:rsidRPr="00360CD7" w:rsidRDefault="00360CD7" w:rsidP="00820455">
            <w:pPr>
              <w:pStyle w:val="Text"/>
            </w:pPr>
            <w:r>
              <w:t>Data Privacy and Security</w:t>
            </w:r>
          </w:p>
        </w:tc>
        <w:tc>
          <w:tcPr>
            <w:tcW w:w="6103" w:type="dxa"/>
            <w:shd w:val="clear" w:color="auto" w:fill="auto"/>
          </w:tcPr>
          <w:p w14:paraId="3B3D8DBE" w14:textId="1BBAF2B1" w:rsidR="006B415F" w:rsidRDefault="00297AE3" w:rsidP="00297AE3">
            <w:pPr>
              <w:pStyle w:val="ListParagraph"/>
              <w:numPr>
                <w:ilvl w:val="0"/>
                <w:numId w:val="18"/>
              </w:numPr>
              <w:ind w:left="462"/>
              <w:rPr>
                <w:rFonts w:ascii="Times New Roman" w:hAnsi="Times New Roman" w:cs="Times New Roman"/>
                <w:sz w:val="20"/>
                <w:szCs w:val="20"/>
              </w:rPr>
            </w:pPr>
            <w:r>
              <w:rPr>
                <w:rFonts w:ascii="Times New Roman" w:hAnsi="Times New Roman" w:cs="Times New Roman"/>
                <w:sz w:val="20"/>
                <w:szCs w:val="20"/>
              </w:rPr>
              <w:t>H</w:t>
            </w:r>
            <w:r w:rsidRPr="00297AE3">
              <w:rPr>
                <w:rFonts w:ascii="Times New Roman" w:hAnsi="Times New Roman" w:cs="Times New Roman"/>
                <w:sz w:val="20"/>
                <w:szCs w:val="20"/>
              </w:rPr>
              <w:t>omomorphic encryption</w:t>
            </w:r>
            <w:r w:rsidR="001C5CE0">
              <w:rPr>
                <w:rFonts w:ascii="Times New Roman" w:hAnsi="Times New Roman" w:cs="Times New Roman"/>
                <w:sz w:val="20"/>
                <w:szCs w:val="20"/>
              </w:rPr>
              <w:t xml:space="preserve"> [1</w:t>
            </w:r>
            <w:r w:rsidR="00A932AE">
              <w:rPr>
                <w:rFonts w:ascii="Times New Roman" w:hAnsi="Times New Roman" w:cs="Times New Roman"/>
                <w:sz w:val="20"/>
                <w:szCs w:val="20"/>
              </w:rPr>
              <w:t>5</w:t>
            </w:r>
            <w:r w:rsidR="001C5CE0">
              <w:rPr>
                <w:rFonts w:ascii="Times New Roman" w:hAnsi="Times New Roman" w:cs="Times New Roman"/>
                <w:sz w:val="20"/>
                <w:szCs w:val="20"/>
              </w:rPr>
              <w:t>]</w:t>
            </w:r>
          </w:p>
          <w:p w14:paraId="4E4B947D" w14:textId="4C053259" w:rsidR="00297AE3" w:rsidRPr="00297AE3" w:rsidRDefault="00297AE3" w:rsidP="00297AE3">
            <w:pPr>
              <w:pStyle w:val="ListParagraph"/>
              <w:numPr>
                <w:ilvl w:val="0"/>
                <w:numId w:val="18"/>
              </w:numPr>
              <w:ind w:left="462"/>
              <w:rPr>
                <w:rFonts w:ascii="Times New Roman" w:hAnsi="Times New Roman" w:cs="Times New Roman"/>
                <w:sz w:val="20"/>
                <w:szCs w:val="20"/>
              </w:rPr>
            </w:pPr>
            <w:r>
              <w:rPr>
                <w:rFonts w:ascii="Times New Roman" w:hAnsi="Times New Roman" w:cs="Times New Roman"/>
                <w:sz w:val="20"/>
                <w:szCs w:val="20"/>
              </w:rPr>
              <w:t>Blockchain technologies</w:t>
            </w:r>
          </w:p>
        </w:tc>
      </w:tr>
    </w:tbl>
    <w:p w14:paraId="7D74F1E6" w14:textId="77777777" w:rsidR="006B415F" w:rsidRDefault="006B415F" w:rsidP="0082257A"/>
    <w:p w14:paraId="3B130226" w14:textId="77777777" w:rsidR="0082257A" w:rsidRDefault="0082257A" w:rsidP="0082257A"/>
    <w:p w14:paraId="4749EABE" w14:textId="1DC35439" w:rsidR="0082257A" w:rsidRDefault="0082257A" w:rsidP="0082257A"/>
    <w:p w14:paraId="7A262B72" w14:textId="19394026" w:rsidR="00D60434" w:rsidRDefault="00D60434" w:rsidP="00D60434">
      <w:r>
        <w:lastRenderedPageBreak/>
        <w:t xml:space="preserve">Looking ahead, the fusion of genomic big data with other available health-related big data - for instance, electronic medical records and wearable devices data and environmental data - holds key to a holistic understanding of health. </w:t>
      </w:r>
      <w:r w:rsidR="0063582E">
        <w:t>P</w:t>
      </w:r>
      <w:r w:rsidR="0063582E" w:rsidRPr="0063582E">
        <w:t>henome-wide association scans (PheWAS)</w:t>
      </w:r>
      <w:r w:rsidR="0063582E">
        <w:t xml:space="preserve"> allow researchers to</w:t>
      </w:r>
      <w:r>
        <w:t xml:space="preserve"> prepare genomic and clinical data of patients in advance, </w:t>
      </w:r>
      <w:r w:rsidR="0063582E">
        <w:t>enabling</w:t>
      </w:r>
      <w:r>
        <w:t xml:space="preserve"> them to make illness forecasts several years ahead of its actual manifestation [1</w:t>
      </w:r>
      <w:r w:rsidR="000B470D">
        <w:t>6</w:t>
      </w:r>
      <w:r>
        <w:t>].</w:t>
      </w:r>
      <w:r w:rsidR="00A6448C">
        <w:t xml:space="preserve"> </w:t>
      </w:r>
      <w:r>
        <w:t xml:space="preserve">Pharmacogenomics, the study of predicting drug response using genomic data, is </w:t>
      </w:r>
      <w:r w:rsidR="00482777">
        <w:t>an additional</w:t>
      </w:r>
      <w:r>
        <w:t xml:space="preserve"> sector witnessing advancement through big data. In a recent</w:t>
      </w:r>
      <w:r w:rsidR="00016299">
        <w:t xml:space="preserve"> update to an</w:t>
      </w:r>
      <w:r>
        <w:t xml:space="preserve"> extensive study, over 5,000 patients were evaluated, and pharmacogenomic testing was found to help in </w:t>
      </w:r>
      <w:r w:rsidR="003E034D">
        <w:t>inhibiting</w:t>
      </w:r>
      <w:r>
        <w:t xml:space="preserve"> </w:t>
      </w:r>
      <w:r w:rsidR="003E034D">
        <w:t>harmful</w:t>
      </w:r>
      <w:r>
        <w:t xml:space="preserve"> drug effects by up to </w:t>
      </w:r>
      <w:r w:rsidR="00624796">
        <w:t>30</w:t>
      </w:r>
      <w:r>
        <w:t>%, thus showing how useful genomic</w:t>
      </w:r>
      <w:r w:rsidR="00016299">
        <w:t>s-guided</w:t>
      </w:r>
      <w:r>
        <w:t xml:space="preserve"> prescribing can be [1</w:t>
      </w:r>
      <w:r w:rsidR="00016299">
        <w:t>7</w:t>
      </w:r>
      <w:r>
        <w:t>].</w:t>
      </w:r>
    </w:p>
    <w:p w14:paraId="2BAF6F6D" w14:textId="5E53EEEA" w:rsidR="00722B89" w:rsidRDefault="00722B89" w:rsidP="00722B89"/>
    <w:p w14:paraId="23688F4C" w14:textId="043CFC8F" w:rsidR="00B200BA" w:rsidRPr="006159F8" w:rsidRDefault="00A6448C" w:rsidP="00D949CD">
      <w:pPr>
        <w:pStyle w:val="Heading1"/>
      </w:pPr>
      <w:r>
        <w:t>Big Data in Cancer</w:t>
      </w:r>
      <w:r w:rsidR="007937A7">
        <w:t xml:space="preserve"> </w:t>
      </w:r>
      <w:r w:rsidR="00A86D5E">
        <w:t>Research</w:t>
      </w:r>
    </w:p>
    <w:p w14:paraId="2D089DE5" w14:textId="10DF97D3" w:rsidR="00A86D5E" w:rsidRDefault="001538D8" w:rsidP="00A86D5E">
      <w:r>
        <w:t>A</w:t>
      </w:r>
      <w:r w:rsidR="00A86D5E">
        <w:t xml:space="preserve"> slowdown in patient mortality rates as well as advancements in stratified – or personalized – medicine have all contributed to the need for a better understanding of cancer knowledge management. It is worth mentioning that in recent years</w:t>
      </w:r>
      <w:r>
        <w:t>,</w:t>
      </w:r>
      <w:r w:rsidR="00A86D5E">
        <w:t xml:space="preserve"> such theorization</w:t>
      </w:r>
      <w:r>
        <w:t>,</w:t>
      </w:r>
      <w:r w:rsidR="00A86D5E">
        <w:t xml:space="preserve"> and reconstruction</w:t>
      </w:r>
      <w:r>
        <w:t>,</w:t>
      </w:r>
      <w:r w:rsidR="00A86D5E">
        <w:t xml:space="preserve"> </w:t>
      </w:r>
      <w:r w:rsidR="004E6A06">
        <w:t>were</w:t>
      </w:r>
      <w:r w:rsidR="00A86D5E">
        <w:t xml:space="preserve"> facilitated by the </w:t>
      </w:r>
      <w:r w:rsidR="007A09A3">
        <w:t>dawn</w:t>
      </w:r>
      <w:r w:rsidR="00A86D5E">
        <w:t xml:space="preserve"> of Cancer Informatics – a datacentric approach to application functional requirements engineering and software design, based on processes of collecting, </w:t>
      </w:r>
      <w:r w:rsidR="007A09A3">
        <w:t>analysing</w:t>
      </w:r>
      <w:r w:rsidR="00A86D5E">
        <w:t>, and applying a diversity of cancer-related research, clinical and epidemiological data.</w:t>
      </w:r>
    </w:p>
    <w:p w14:paraId="16578393" w14:textId="77777777" w:rsidR="00B05040" w:rsidRDefault="00B05040" w:rsidP="00A86D5E"/>
    <w:p w14:paraId="7D4E297A" w14:textId="519D16CB" w:rsidR="00B200BA" w:rsidRDefault="00A86D5E" w:rsidP="00A86D5E">
      <w:r>
        <w:t xml:space="preserve">Apache Hadoop is one of those </w:t>
      </w:r>
      <w:r w:rsidR="001F7406">
        <w:t xml:space="preserve">distributed computing </w:t>
      </w:r>
      <w:r>
        <w:t>frameworks most</w:t>
      </w:r>
      <w:r w:rsidR="001F7406">
        <w:t xml:space="preserve"> often</w:t>
      </w:r>
      <w:r>
        <w:t xml:space="preserve"> used in </w:t>
      </w:r>
      <w:r w:rsidR="00FF7829">
        <w:t>cancer studies</w:t>
      </w:r>
      <w:r>
        <w:t xml:space="preserve">. </w:t>
      </w:r>
      <w:r w:rsidR="001F7406">
        <w:t xml:space="preserve">As we </w:t>
      </w:r>
      <w:r w:rsidR="006455FE">
        <w:t xml:space="preserve">explored in the previous section, </w:t>
      </w:r>
      <w:r w:rsidR="004E2849">
        <w:t>genomic</w:t>
      </w:r>
      <w:r w:rsidR="00F93274">
        <w:t xml:space="preserve"> </w:t>
      </w:r>
      <w:r w:rsidR="004E2849">
        <w:t>m</w:t>
      </w:r>
      <w:r w:rsidR="00F93274">
        <w:t xml:space="preserve">edicine </w:t>
      </w:r>
      <w:r w:rsidR="006455FE">
        <w:t>approaches</w:t>
      </w:r>
      <w:r>
        <w:t xml:space="preserve"> have largely relied on systems that allow the storage</w:t>
      </w:r>
      <w:r w:rsidR="002E2046">
        <w:t>, processing, and sharing</w:t>
      </w:r>
      <w:r>
        <w:t xml:space="preserve"> </w:t>
      </w:r>
      <w:r w:rsidR="006455FE">
        <w:t xml:space="preserve">of </w:t>
      </w:r>
      <w:r w:rsidR="00F93274">
        <w:t xml:space="preserve">genomic </w:t>
      </w:r>
      <w:r>
        <w:t>data</w:t>
      </w:r>
      <w:r w:rsidR="00F93274">
        <w:t>;</w:t>
      </w:r>
      <w:r>
        <w:t xml:space="preserve"> this made sense in genetic research </w:t>
      </w:r>
      <w:r w:rsidR="00020895">
        <w:t>due to</w:t>
      </w:r>
      <w:r>
        <w:t xml:space="preserve"> </w:t>
      </w:r>
      <w:r w:rsidR="00B05040">
        <w:t>overzealous</w:t>
      </w:r>
      <w:r>
        <w:t xml:space="preserve"> dataset sizes. </w:t>
      </w:r>
      <w:r w:rsidR="00FF7829">
        <w:t>As an</w:t>
      </w:r>
      <w:r>
        <w:t xml:space="preserve"> example, </w:t>
      </w:r>
      <w:r w:rsidR="00695C62">
        <w:t>[18] covers</w:t>
      </w:r>
      <w:r>
        <w:t xml:space="preserve"> how genomic data is efficiently managed and processed using specialized Hadoop platforms and functional extension frameworks. </w:t>
      </w:r>
      <w:r w:rsidR="00695C62">
        <w:t>Similarly,</w:t>
      </w:r>
      <w:r>
        <w:t xml:space="preserve"> this framework allows task parallelization via distributed computing, which speed</w:t>
      </w:r>
      <w:r w:rsidR="00695C62">
        <w:t>s</w:t>
      </w:r>
      <w:r>
        <w:t xml:space="preserve"> up processing time significantly. </w:t>
      </w:r>
      <w:r w:rsidR="00695C62">
        <w:t>It ca</w:t>
      </w:r>
      <w:r>
        <w:t>n</w:t>
      </w:r>
      <w:r w:rsidR="00695C62">
        <w:t xml:space="preserve"> also</w:t>
      </w:r>
      <w:r>
        <w:t xml:space="preserve"> be combined with </w:t>
      </w:r>
      <w:r w:rsidR="00695C62">
        <w:t>supercomputers</w:t>
      </w:r>
      <w:r w:rsidR="00C722F5">
        <w:t>,</w:t>
      </w:r>
      <w:r>
        <w:t xml:space="preserve"> and </w:t>
      </w:r>
      <w:r w:rsidR="00695C62">
        <w:t>even</w:t>
      </w:r>
      <w:r>
        <w:t xml:space="preserve"> Apache Spark</w:t>
      </w:r>
      <w:r w:rsidR="00C722F5">
        <w:t>,</w:t>
      </w:r>
      <w:r w:rsidR="00695C62">
        <w:t xml:space="preserve"> so that</w:t>
      </w:r>
      <w:r>
        <w:t xml:space="preserve"> real time analytics becomes possible, </w:t>
      </w:r>
      <w:r w:rsidR="00695C62">
        <w:t>hence</w:t>
      </w:r>
      <w:r>
        <w:t xml:space="preserve"> allowing analysis of patients’ datasets in real time.</w:t>
      </w:r>
    </w:p>
    <w:p w14:paraId="2C9002D1" w14:textId="53FB748C" w:rsidR="00247B9F" w:rsidRPr="00244B23" w:rsidRDefault="00247B9F" w:rsidP="00247B9F">
      <w:pPr>
        <w:spacing w:before="120" w:after="120"/>
        <w:jc w:val="center"/>
        <w:rPr>
          <w:rFonts w:ascii="Times New Roman" w:hAnsi="Times New Roman" w:cs="Times New Roman"/>
          <w:i/>
          <w:sz w:val="20"/>
          <w:szCs w:val="20"/>
        </w:rPr>
      </w:pPr>
      <w:r w:rsidRPr="00B72E54">
        <w:rPr>
          <w:rFonts w:ascii="Times New Roman" w:hAnsi="Times New Roman" w:cs="Times New Roman"/>
          <w:b/>
          <w:sz w:val="20"/>
          <w:szCs w:val="20"/>
        </w:rPr>
        <w:t xml:space="preserve">Table </w:t>
      </w:r>
      <w:r>
        <w:rPr>
          <w:rFonts w:ascii="Times New Roman" w:hAnsi="Times New Roman" w:cs="Times New Roman"/>
          <w:b/>
          <w:sz w:val="20"/>
          <w:szCs w:val="20"/>
        </w:rPr>
        <w:t>2</w:t>
      </w:r>
      <w:r w:rsidRPr="00B72E54">
        <w:rPr>
          <w:rFonts w:ascii="Times New Roman" w:hAnsi="Times New Roman" w:cs="Times New Roman"/>
          <w:b/>
          <w:sz w:val="20"/>
          <w:szCs w:val="20"/>
        </w:rPr>
        <w:t>:</w:t>
      </w:r>
      <w:r w:rsidRPr="00B72E54">
        <w:rPr>
          <w:rFonts w:ascii="Times New Roman" w:hAnsi="Times New Roman" w:cs="Times New Roman"/>
          <w:sz w:val="20"/>
          <w:szCs w:val="20"/>
        </w:rPr>
        <w:t xml:space="preserve"> </w:t>
      </w:r>
      <w:r>
        <w:rPr>
          <w:rFonts w:ascii="Times New Roman" w:hAnsi="Times New Roman" w:cs="Times New Roman"/>
          <w:i/>
          <w:sz w:val="20"/>
          <w:szCs w:val="20"/>
        </w:rPr>
        <w:t>Frameworks used in cancer studies.</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544"/>
        <w:gridCol w:w="3634"/>
      </w:tblGrid>
      <w:tr w:rsidR="00247B9F" w:rsidRPr="002F4440" w14:paraId="5D0F21F0" w14:textId="081FDF26" w:rsidTr="00247B9F">
        <w:trPr>
          <w:trHeight w:val="339"/>
          <w:jc w:val="center"/>
        </w:trPr>
        <w:tc>
          <w:tcPr>
            <w:tcW w:w="1838" w:type="dxa"/>
            <w:shd w:val="clear" w:color="auto" w:fill="auto"/>
          </w:tcPr>
          <w:p w14:paraId="2BC8E864" w14:textId="50B2C3F0" w:rsidR="00247B9F" w:rsidRPr="00820455" w:rsidRDefault="00247B9F" w:rsidP="0065393E">
            <w:pPr>
              <w:pStyle w:val="Text"/>
              <w:rPr>
                <w:b/>
                <w:bCs/>
              </w:rPr>
            </w:pPr>
            <w:r>
              <w:rPr>
                <w:b/>
                <w:bCs/>
              </w:rPr>
              <w:t>Framework</w:t>
            </w:r>
          </w:p>
        </w:tc>
        <w:tc>
          <w:tcPr>
            <w:tcW w:w="3544" w:type="dxa"/>
            <w:shd w:val="clear" w:color="auto" w:fill="auto"/>
          </w:tcPr>
          <w:p w14:paraId="5587FD59" w14:textId="609A7F38" w:rsidR="00247B9F" w:rsidRPr="00B860DF" w:rsidRDefault="00247B9F" w:rsidP="0065393E">
            <w:pPr>
              <w:rPr>
                <w:rFonts w:ascii="Times New Roman" w:hAnsi="Times New Roman" w:cs="Times New Roman"/>
                <w:b/>
                <w:bCs/>
                <w:sz w:val="20"/>
                <w:szCs w:val="20"/>
              </w:rPr>
            </w:pPr>
            <w:r>
              <w:rPr>
                <w:rFonts w:ascii="Times New Roman" w:hAnsi="Times New Roman" w:cs="Times New Roman"/>
                <w:b/>
                <w:bCs/>
                <w:sz w:val="20"/>
                <w:szCs w:val="20"/>
              </w:rPr>
              <w:t>Application in Cancer Research</w:t>
            </w:r>
          </w:p>
        </w:tc>
        <w:tc>
          <w:tcPr>
            <w:tcW w:w="3634" w:type="dxa"/>
          </w:tcPr>
          <w:p w14:paraId="49C06B47" w14:textId="00250311" w:rsidR="00247B9F" w:rsidRDefault="00247B9F" w:rsidP="0065393E">
            <w:pPr>
              <w:rPr>
                <w:rFonts w:ascii="Times New Roman" w:hAnsi="Times New Roman" w:cs="Times New Roman"/>
                <w:b/>
                <w:bCs/>
                <w:sz w:val="20"/>
                <w:szCs w:val="20"/>
              </w:rPr>
            </w:pPr>
            <w:r>
              <w:rPr>
                <w:rFonts w:ascii="Times New Roman" w:hAnsi="Times New Roman" w:cs="Times New Roman"/>
                <w:b/>
                <w:bCs/>
                <w:sz w:val="20"/>
                <w:szCs w:val="20"/>
              </w:rPr>
              <w:t>Key Advantage</w:t>
            </w:r>
          </w:p>
        </w:tc>
      </w:tr>
      <w:tr w:rsidR="00247B9F" w:rsidRPr="002F4440" w14:paraId="797726CA" w14:textId="77698F23" w:rsidTr="00247B9F">
        <w:trPr>
          <w:trHeight w:val="266"/>
          <w:jc w:val="center"/>
        </w:trPr>
        <w:tc>
          <w:tcPr>
            <w:tcW w:w="1838" w:type="dxa"/>
            <w:shd w:val="clear" w:color="auto" w:fill="auto"/>
          </w:tcPr>
          <w:p w14:paraId="2895CF87" w14:textId="26C13F78" w:rsidR="00247B9F" w:rsidRPr="00360CD7" w:rsidRDefault="00247B9F" w:rsidP="0065393E">
            <w:pPr>
              <w:pStyle w:val="Text"/>
            </w:pPr>
            <w:r>
              <w:t>Apache Hadoop</w:t>
            </w:r>
          </w:p>
        </w:tc>
        <w:tc>
          <w:tcPr>
            <w:tcW w:w="3544" w:type="dxa"/>
            <w:shd w:val="clear" w:color="auto" w:fill="auto"/>
          </w:tcPr>
          <w:p w14:paraId="0FCAFDCC" w14:textId="0FD51798" w:rsidR="00247B9F" w:rsidRPr="00247B9F" w:rsidRDefault="00247B9F" w:rsidP="00247B9F">
            <w:pPr>
              <w:rPr>
                <w:rFonts w:ascii="Times New Roman" w:hAnsi="Times New Roman" w:cs="Times New Roman"/>
                <w:sz w:val="20"/>
                <w:szCs w:val="20"/>
              </w:rPr>
            </w:pPr>
            <w:r>
              <w:rPr>
                <w:rFonts w:ascii="Times New Roman" w:hAnsi="Times New Roman" w:cs="Times New Roman"/>
                <w:sz w:val="20"/>
                <w:szCs w:val="20"/>
              </w:rPr>
              <w:t>Genomic data processing</w:t>
            </w:r>
          </w:p>
        </w:tc>
        <w:tc>
          <w:tcPr>
            <w:tcW w:w="3634" w:type="dxa"/>
          </w:tcPr>
          <w:p w14:paraId="27A52901" w14:textId="482EC4E8" w:rsidR="00247B9F" w:rsidRPr="00247B9F" w:rsidRDefault="00247B9F" w:rsidP="00247B9F">
            <w:pPr>
              <w:rPr>
                <w:rFonts w:ascii="Times New Roman" w:hAnsi="Times New Roman" w:cs="Times New Roman"/>
                <w:sz w:val="20"/>
                <w:szCs w:val="20"/>
              </w:rPr>
            </w:pPr>
            <w:r>
              <w:rPr>
                <w:rFonts w:ascii="Times New Roman" w:hAnsi="Times New Roman" w:cs="Times New Roman"/>
                <w:sz w:val="20"/>
                <w:szCs w:val="20"/>
              </w:rPr>
              <w:t>Distributed storage and computing</w:t>
            </w:r>
          </w:p>
        </w:tc>
      </w:tr>
      <w:tr w:rsidR="00247B9F" w:rsidRPr="002F4440" w14:paraId="1757E670" w14:textId="4B9E850F" w:rsidTr="00247B9F">
        <w:trPr>
          <w:trHeight w:val="327"/>
          <w:jc w:val="center"/>
        </w:trPr>
        <w:tc>
          <w:tcPr>
            <w:tcW w:w="1838" w:type="dxa"/>
            <w:shd w:val="clear" w:color="auto" w:fill="auto"/>
          </w:tcPr>
          <w:p w14:paraId="6B180F9D" w14:textId="794031E7" w:rsidR="00247B9F" w:rsidRPr="00360CD7" w:rsidRDefault="00247B9F" w:rsidP="0065393E">
            <w:pPr>
              <w:pStyle w:val="Text"/>
            </w:pPr>
            <w:r>
              <w:t>Apache Spark</w:t>
            </w:r>
          </w:p>
        </w:tc>
        <w:tc>
          <w:tcPr>
            <w:tcW w:w="3544" w:type="dxa"/>
            <w:shd w:val="clear" w:color="auto" w:fill="auto"/>
          </w:tcPr>
          <w:p w14:paraId="688D7F42" w14:textId="00F2ECFE" w:rsidR="00247B9F" w:rsidRPr="00247B9F" w:rsidRDefault="00247B9F" w:rsidP="00247B9F">
            <w:pPr>
              <w:rPr>
                <w:rFonts w:ascii="Times New Roman" w:hAnsi="Times New Roman" w:cs="Times New Roman"/>
                <w:sz w:val="20"/>
                <w:szCs w:val="20"/>
              </w:rPr>
            </w:pPr>
            <w:r>
              <w:rPr>
                <w:rFonts w:ascii="Times New Roman" w:hAnsi="Times New Roman" w:cs="Times New Roman"/>
                <w:sz w:val="20"/>
                <w:szCs w:val="20"/>
              </w:rPr>
              <w:t>Predictive modelling for prognosis</w:t>
            </w:r>
          </w:p>
        </w:tc>
        <w:tc>
          <w:tcPr>
            <w:tcW w:w="3634" w:type="dxa"/>
          </w:tcPr>
          <w:p w14:paraId="1B637FB8" w14:textId="36795BFF" w:rsidR="00247B9F" w:rsidRPr="00247B9F" w:rsidRDefault="00247B9F" w:rsidP="00247B9F">
            <w:pPr>
              <w:rPr>
                <w:rFonts w:ascii="Times New Roman" w:hAnsi="Times New Roman" w:cs="Times New Roman"/>
                <w:sz w:val="20"/>
                <w:szCs w:val="20"/>
              </w:rPr>
            </w:pPr>
            <w:r>
              <w:rPr>
                <w:rFonts w:ascii="Times New Roman" w:hAnsi="Times New Roman" w:cs="Times New Roman"/>
                <w:sz w:val="20"/>
                <w:szCs w:val="20"/>
              </w:rPr>
              <w:t>In-memory computing for faster analysis</w:t>
            </w:r>
          </w:p>
        </w:tc>
      </w:tr>
      <w:tr w:rsidR="00247B9F" w:rsidRPr="002F4440" w14:paraId="022666E5" w14:textId="4C67B909" w:rsidTr="00247B9F">
        <w:trPr>
          <w:trHeight w:val="251"/>
          <w:jc w:val="center"/>
        </w:trPr>
        <w:tc>
          <w:tcPr>
            <w:tcW w:w="1838" w:type="dxa"/>
            <w:shd w:val="clear" w:color="auto" w:fill="auto"/>
          </w:tcPr>
          <w:p w14:paraId="223019E6" w14:textId="5E5C40CC" w:rsidR="00247B9F" w:rsidRPr="00360CD7" w:rsidRDefault="00247B9F" w:rsidP="0065393E">
            <w:pPr>
              <w:pStyle w:val="Text"/>
            </w:pPr>
            <w:r>
              <w:t>TensorFlow</w:t>
            </w:r>
            <w:r w:rsidR="00FF4AE5">
              <w:t xml:space="preserve"> and TensorBoard</w:t>
            </w:r>
          </w:p>
        </w:tc>
        <w:tc>
          <w:tcPr>
            <w:tcW w:w="3544" w:type="dxa"/>
            <w:shd w:val="clear" w:color="auto" w:fill="auto"/>
          </w:tcPr>
          <w:p w14:paraId="2A5E63C6" w14:textId="6539492F" w:rsidR="00247B9F" w:rsidRPr="00247B9F" w:rsidRDefault="00247B9F" w:rsidP="00247B9F">
            <w:pPr>
              <w:rPr>
                <w:rFonts w:ascii="Times New Roman" w:hAnsi="Times New Roman" w:cs="Times New Roman"/>
                <w:sz w:val="20"/>
                <w:szCs w:val="20"/>
              </w:rPr>
            </w:pPr>
            <w:r>
              <w:rPr>
                <w:rFonts w:ascii="Times New Roman" w:hAnsi="Times New Roman" w:cs="Times New Roman"/>
                <w:sz w:val="20"/>
                <w:szCs w:val="20"/>
              </w:rPr>
              <w:t>Deep learning for image-based cancer detection</w:t>
            </w:r>
          </w:p>
        </w:tc>
        <w:tc>
          <w:tcPr>
            <w:tcW w:w="3634" w:type="dxa"/>
          </w:tcPr>
          <w:p w14:paraId="423276A5" w14:textId="14115D5C" w:rsidR="00247B9F" w:rsidRPr="00247B9F" w:rsidRDefault="00247B9F" w:rsidP="00247B9F">
            <w:pPr>
              <w:rPr>
                <w:rFonts w:ascii="Times New Roman" w:hAnsi="Times New Roman" w:cs="Times New Roman"/>
                <w:sz w:val="20"/>
                <w:szCs w:val="20"/>
              </w:rPr>
            </w:pPr>
            <w:r>
              <w:rPr>
                <w:rFonts w:ascii="Times New Roman" w:hAnsi="Times New Roman" w:cs="Times New Roman"/>
                <w:sz w:val="20"/>
                <w:szCs w:val="20"/>
              </w:rPr>
              <w:t>Optimized for large-scale neural networks</w:t>
            </w:r>
          </w:p>
        </w:tc>
      </w:tr>
    </w:tbl>
    <w:p w14:paraId="56378FAF" w14:textId="77777777" w:rsidR="00247B9F" w:rsidRDefault="00247B9F" w:rsidP="00A86D5E"/>
    <w:p w14:paraId="2A812CA2" w14:textId="28969930" w:rsidR="00191DFE" w:rsidRDefault="00191DFE" w:rsidP="00191DFE">
      <w:r>
        <w:rPr>
          <w:rFonts w:ascii="Tahoma" w:hAnsi="Tahoma" w:cs="Tahoma"/>
        </w:rPr>
        <w:t>﻿</w:t>
      </w:r>
      <w:r>
        <w:t xml:space="preserve">When it involves most cancers, genetics performs a crucial role. </w:t>
      </w:r>
      <w:r w:rsidR="00F034A2">
        <w:t>Specifically when talking about genetic research</w:t>
      </w:r>
      <w:r>
        <w:t xml:space="preserve">, researchers try to </w:t>
      </w:r>
      <w:r w:rsidR="00F034A2">
        <w:t>identify</w:t>
      </w:r>
      <w:r>
        <w:t xml:space="preserve"> which genetic mutations are the </w:t>
      </w:r>
      <w:r w:rsidR="00F034A2">
        <w:t>‘</w:t>
      </w:r>
      <w:r>
        <w:t>bad actors</w:t>
      </w:r>
      <w:r w:rsidR="00F034A2">
        <w:t>’</w:t>
      </w:r>
      <w:r>
        <w:t xml:space="preserve"> </w:t>
      </w:r>
      <w:r w:rsidR="00E2290D">
        <w:t>propagating</w:t>
      </w:r>
      <w:r>
        <w:t xml:space="preserve"> cancer. </w:t>
      </w:r>
      <w:r w:rsidR="0019016B">
        <w:t>Zheng</w:t>
      </w:r>
      <w:r>
        <w:t xml:space="preserve"> et al. </w:t>
      </w:r>
      <w:r w:rsidR="0019016B">
        <w:t>[19]</w:t>
      </w:r>
      <w:r>
        <w:t xml:space="preserve"> verified how device knowledge of </w:t>
      </w:r>
      <w:r w:rsidR="000232A1">
        <w:t xml:space="preserve">machine learning </w:t>
      </w:r>
      <w:r>
        <w:t xml:space="preserve">algorithms, in combination with </w:t>
      </w:r>
      <w:r w:rsidR="000232A1">
        <w:t xml:space="preserve">big data </w:t>
      </w:r>
      <w:r>
        <w:t>frameworks, can pick out which mutations are probably t</w:t>
      </w:r>
      <w:r w:rsidR="000232A1">
        <w:t>he</w:t>
      </w:r>
      <w:r>
        <w:t xml:space="preserve"> reason </w:t>
      </w:r>
      <w:r w:rsidR="000232A1">
        <w:t>for some</w:t>
      </w:r>
      <w:r>
        <w:t xml:space="preserve"> cancers. Their study used Spark to crunch through huge quantities of genomic sequences, </w:t>
      </w:r>
      <w:r w:rsidR="00060400">
        <w:t>training</w:t>
      </w:r>
      <w:r>
        <w:t xml:space="preserve"> a deep learning </w:t>
      </w:r>
      <w:r w:rsidR="00060400">
        <w:t>model</w:t>
      </w:r>
      <w:r>
        <w:t xml:space="preserve"> to understand the mutation styles</w:t>
      </w:r>
      <w:r w:rsidR="00060400">
        <w:t>,</w:t>
      </w:r>
      <w:r>
        <w:t xml:space="preserve"> related to exclusive cancers. </w:t>
      </w:r>
      <w:r w:rsidR="00060400">
        <w:t>i</w:t>
      </w:r>
      <w:r>
        <w:t xml:space="preserve">magine searching for a needle in a haystack—but the haystack is the scale of a soccer stadium. </w:t>
      </w:r>
      <w:r w:rsidR="00060400">
        <w:t>This is</w:t>
      </w:r>
      <w:r>
        <w:t xml:space="preserve"> what </w:t>
      </w:r>
      <w:r w:rsidR="00060400">
        <w:t>such</w:t>
      </w:r>
      <w:r>
        <w:t xml:space="preserve"> frameworks help with, giving researchers the equipment to zoom in at the most </w:t>
      </w:r>
      <w:r w:rsidR="000A0E8E">
        <w:t>critical</w:t>
      </w:r>
      <w:r>
        <w:t xml:space="preserve"> information.</w:t>
      </w:r>
    </w:p>
    <w:p w14:paraId="0A099276" w14:textId="77777777" w:rsidR="00191DFE" w:rsidRDefault="00191DFE" w:rsidP="00A86D5E"/>
    <w:p w14:paraId="7385AE30" w14:textId="4D696284" w:rsidR="003C2236" w:rsidRDefault="003C2236" w:rsidP="00A86D5E">
      <w:r w:rsidRPr="003C2236">
        <w:rPr>
          <w:rFonts w:ascii="Tahoma" w:hAnsi="Tahoma" w:cs="Tahoma"/>
        </w:rPr>
        <w:t>﻿</w:t>
      </w:r>
      <w:r w:rsidRPr="003C2236">
        <w:t xml:space="preserve">This is also wherein records from </w:t>
      </w:r>
      <w:r w:rsidR="00272263">
        <w:t>projects</w:t>
      </w:r>
      <w:r w:rsidRPr="003C2236">
        <w:t xml:space="preserve"> like The Cancer Genome Atlas (TCGA) </w:t>
      </w:r>
      <w:r w:rsidR="00C22461">
        <w:t>can be used</w:t>
      </w:r>
      <w:r w:rsidRPr="003C2236">
        <w:t xml:space="preserve">. TCGA is sort of a treasure trove of cancer-related statistics, consisting of genomic, transcriptomic, and proteomic statistics. </w:t>
      </w:r>
      <w:r w:rsidR="00856A38">
        <w:t>Heo</w:t>
      </w:r>
      <w:r w:rsidRPr="003C2236">
        <w:t xml:space="preserve"> et al. </w:t>
      </w:r>
      <w:r w:rsidR="00856A38">
        <w:t>[20]</w:t>
      </w:r>
      <w:r w:rsidRPr="003C2236">
        <w:t xml:space="preserve"> took advantage of huge statistics tools to research this sort of multi-layered information. By doing so, they had been able to classify most cancers into subtypes, some of which hadn’t been diagnosed earlie</w:t>
      </w:r>
      <w:r w:rsidR="00272263">
        <w:t>r</w:t>
      </w:r>
      <w:r w:rsidRPr="003C2236">
        <w:t xml:space="preserve">. </w:t>
      </w:r>
      <w:r w:rsidR="00272263">
        <w:t>Revealing hidden</w:t>
      </w:r>
      <w:r w:rsidRPr="003C2236">
        <w:t xml:space="preserve"> new</w:t>
      </w:r>
      <w:r w:rsidR="000408CE">
        <w:t xml:space="preserve"> cancerous cells</w:t>
      </w:r>
      <w:r w:rsidRPr="003C2236">
        <w:t xml:space="preserve">, that's precisely what’s wanted for </w:t>
      </w:r>
      <w:r w:rsidR="000408CE" w:rsidRPr="003C2236">
        <w:t>developing</w:t>
      </w:r>
      <w:r w:rsidRPr="003C2236">
        <w:t xml:space="preserve"> targeted treatment plans</w:t>
      </w:r>
      <w:r w:rsidR="00770306">
        <w:t xml:space="preserve"> with robustness to anomalies</w:t>
      </w:r>
      <w:r w:rsidRPr="003C2236">
        <w:t>.</w:t>
      </w:r>
    </w:p>
    <w:p w14:paraId="488A8BE8" w14:textId="0895948A" w:rsidR="00CE3890" w:rsidRDefault="00CE3890" w:rsidP="00CE3890">
      <w:r>
        <w:rPr>
          <w:rFonts w:ascii="Tahoma" w:hAnsi="Tahoma" w:cs="Tahoma"/>
        </w:rPr>
        <w:lastRenderedPageBreak/>
        <w:t>﻿</w:t>
      </w:r>
      <w:r>
        <w:t xml:space="preserve">One of the largest challenges </w:t>
      </w:r>
      <w:r w:rsidR="00C278EA">
        <w:t xml:space="preserve">faced </w:t>
      </w:r>
      <w:r>
        <w:t xml:space="preserve">is statistics heterogeneity—basically, </w:t>
      </w:r>
      <w:r w:rsidR="00C278EA">
        <w:t>the variety of data types</w:t>
      </w:r>
      <w:r>
        <w:t xml:space="preserve">. </w:t>
      </w:r>
      <w:r w:rsidR="00C278EA">
        <w:t>We have</w:t>
      </w:r>
      <w:r>
        <w:t xml:space="preserve"> genomic data in one format, clinical </w:t>
      </w:r>
      <w:r w:rsidR="00C278EA">
        <w:t>scans</w:t>
      </w:r>
      <w:r>
        <w:t xml:space="preserve"> in another, and patient </w:t>
      </w:r>
      <w:r w:rsidR="00C278EA">
        <w:t>details</w:t>
      </w:r>
      <w:r>
        <w:t xml:space="preserve"> in yet another. </w:t>
      </w:r>
      <w:r w:rsidR="00287BCB">
        <w:t>Moreover, there lies the issue of maintaining data privacy and security, since this is personal data.</w:t>
      </w:r>
    </w:p>
    <w:p w14:paraId="0626230B" w14:textId="77777777" w:rsidR="00CE3890" w:rsidRDefault="00CE3890" w:rsidP="00CE3890"/>
    <w:p w14:paraId="28E7A7D8" w14:textId="3621C38C" w:rsidR="003C2236" w:rsidRDefault="00CE3890" w:rsidP="00CE3890">
      <w:r>
        <w:t>Thankfully, systems like the Cancer Genome Cloud (CGC) are starting to address those challenges</w:t>
      </w:r>
      <w:r w:rsidR="00633B41">
        <w:t xml:space="preserve"> [</w:t>
      </w:r>
      <w:r w:rsidR="00C44B81">
        <w:t>21]</w:t>
      </w:r>
      <w:r>
        <w:t xml:space="preserve">. Developed by the National Cancer Institute, the CGC permits researchers from everywhere in the world to access and examine big datasets without breaching </w:t>
      </w:r>
      <w:r w:rsidR="006C5567">
        <w:t>privacy</w:t>
      </w:r>
      <w:r>
        <w:t xml:space="preserve"> laws. It’s </w:t>
      </w:r>
      <w:r w:rsidR="006C5567">
        <w:t xml:space="preserve">similar to </w:t>
      </w:r>
      <w:r>
        <w:t xml:space="preserve">having a shared research lab within the cloud—people can collaborate and proportion insights without shifting the actual </w:t>
      </w:r>
      <w:r w:rsidR="00766E86">
        <w:t>data</w:t>
      </w:r>
      <w:r>
        <w:t xml:space="preserve"> round.</w:t>
      </w:r>
    </w:p>
    <w:p w14:paraId="7461ED47" w14:textId="77777777" w:rsidR="00926817" w:rsidRDefault="00926817" w:rsidP="00CE3890"/>
    <w:p w14:paraId="72DD6B24" w14:textId="34413FBD" w:rsidR="00926817" w:rsidRDefault="00926817" w:rsidP="00CE3890">
      <w:r w:rsidRPr="00926817">
        <w:rPr>
          <w:rFonts w:ascii="Tahoma" w:hAnsi="Tahoma" w:cs="Tahoma"/>
        </w:rPr>
        <w:t>﻿</w:t>
      </w:r>
      <w:r>
        <w:t>Deep learning</w:t>
      </w:r>
      <w:r w:rsidRPr="00926817">
        <w:t xml:space="preserve"> </w:t>
      </w:r>
      <w:r>
        <w:t>has</w:t>
      </w:r>
      <w:r w:rsidRPr="00926817">
        <w:t xml:space="preserve"> been </w:t>
      </w:r>
      <w:proofErr w:type="gramStart"/>
      <w:r w:rsidRPr="00926817">
        <w:t>specially</w:t>
      </w:r>
      <w:proofErr w:type="gramEnd"/>
      <w:r w:rsidRPr="00926817">
        <w:t xml:space="preserve"> powerful at analysing clinical photographs for early signs and symptoms of most cancers. Google’s DeepMind</w:t>
      </w:r>
      <w:r w:rsidR="0060288D">
        <w:t xml:space="preserve"> </w:t>
      </w:r>
      <w:r w:rsidRPr="00926817">
        <w:t xml:space="preserve">made headlines </w:t>
      </w:r>
      <w:r w:rsidR="00AE0F09">
        <w:t>for</w:t>
      </w:r>
      <w:r w:rsidRPr="00926817">
        <w:t xml:space="preserve"> us</w:t>
      </w:r>
      <w:r w:rsidR="00AE0F09">
        <w:t>ing</w:t>
      </w:r>
      <w:r w:rsidRPr="00926817">
        <w:t xml:space="preserve"> a </w:t>
      </w:r>
      <w:r>
        <w:t xml:space="preserve">finetuned </w:t>
      </w:r>
      <w:r w:rsidRPr="00926817">
        <w:t xml:space="preserve">deep </w:t>
      </w:r>
      <w:r>
        <w:t xml:space="preserve">learning model </w:t>
      </w:r>
      <w:r w:rsidRPr="00926817">
        <w:t xml:space="preserve">to analyse mammograms and in fact outperformed radiologists in detecting </w:t>
      </w:r>
      <w:r>
        <w:t xml:space="preserve">certain </w:t>
      </w:r>
      <w:r w:rsidRPr="00926817">
        <w:t xml:space="preserve">breast cancers </w:t>
      </w:r>
      <w:r w:rsidR="0060288D">
        <w:t>[22]</w:t>
      </w:r>
      <w:r w:rsidRPr="00926817">
        <w:t xml:space="preserve">. </w:t>
      </w:r>
      <w:r>
        <w:t>It is undoubtedly remarkable</w:t>
      </w:r>
      <w:r w:rsidRPr="00926817">
        <w:t xml:space="preserve">—an AI </w:t>
      </w:r>
      <w:r w:rsidR="0060288D">
        <w:t>system</w:t>
      </w:r>
      <w:r w:rsidRPr="00926817">
        <w:t xml:space="preserve"> recognizing cancer before a trained health practitioner can. It’s nevertheless early days, but it shows simply how effective </w:t>
      </w:r>
      <w:r>
        <w:t>these models</w:t>
      </w:r>
      <w:r w:rsidRPr="00926817">
        <w:t xml:space="preserve"> can be whilst </w:t>
      </w:r>
      <w:r>
        <w:t>trained on</w:t>
      </w:r>
      <w:r w:rsidRPr="00926817">
        <w:t xml:space="preserve"> the right information.</w:t>
      </w:r>
    </w:p>
    <w:p w14:paraId="71E4A444" w14:textId="77777777" w:rsidR="00943E6D" w:rsidRDefault="00943E6D" w:rsidP="00CE3890"/>
    <w:p w14:paraId="062AF834" w14:textId="65ADF376" w:rsidR="00943E6D" w:rsidRPr="006159F8" w:rsidRDefault="00943E6D" w:rsidP="00943E6D">
      <w:pPr>
        <w:pStyle w:val="Heading1"/>
      </w:pPr>
      <w:r>
        <w:t xml:space="preserve">Big Data </w:t>
      </w:r>
      <w:r w:rsidR="00E67D8E" w:rsidRPr="00E67D8E">
        <w:rPr>
          <w:lang w:val="en-IN"/>
        </w:rPr>
        <w:t>in Precision Drug Manufacturing</w:t>
      </w:r>
    </w:p>
    <w:p w14:paraId="67B5E1DD" w14:textId="016B49D8" w:rsidR="006D374E" w:rsidRDefault="006D374E" w:rsidP="006D374E">
      <w:r>
        <w:t>Integrating big data analysis and artificial intelligence has definitely improved pharmaceutical development over time, with advanced computational processing power for entire records of chemicals leading to quicker drug discovery, better production techniques, and the rise of personalized medicine. Machine learning algorithms are currently being used to forecast how molecules behave and how drugs interact with targets. Recent advances in deep learning, such as with graph neural networks (GNNs), have shown excellent results in predicting molecular properties and finding new drug candidates [</w:t>
      </w:r>
      <w:r w:rsidR="006628CC">
        <w:t>23</w:t>
      </w:r>
      <w:r>
        <w:t>]. Zhou et al. [2</w:t>
      </w:r>
      <w:r w:rsidR="006628CC">
        <w:t>4</w:t>
      </w:r>
      <w:r>
        <w:t>] concluded that AI-driven drug discovery software could cut the time needed to screen potential drug candidates by 60%, and not just outperform existing methods, but also assist in unveiling hidden or unknown binders to ligase molecules.</w:t>
      </w:r>
    </w:p>
    <w:p w14:paraId="55C84CDA" w14:textId="77777777" w:rsidR="006D374E" w:rsidRDefault="006D374E" w:rsidP="006D374E">
      <w:pPr>
        <w:rPr>
          <w:rFonts w:asciiTheme="minorHAnsi" w:hAnsiTheme="minorHAnsi"/>
        </w:rPr>
      </w:pPr>
    </w:p>
    <w:p w14:paraId="47A6CB14" w14:textId="10C5B1F8" w:rsidR="006D374E" w:rsidRDefault="006D374E" w:rsidP="006D374E">
      <w:r>
        <w:t>Modern medicine manufacturing has evolved from batch-based to continuous manufacturing processes by using real-time analytics and control systems, now termed as Process Analytical Technology (PAT) [</w:t>
      </w:r>
      <w:r w:rsidR="00350772">
        <w:t>25</w:t>
      </w:r>
      <w:r>
        <w:t>]. Key features of PAT, with respect to drug synthesis, are in-line spectroscopic analysis, continuous quality verification, automated process adjustments, predictive maintenance, and risk-based process control, which allow support of digital manufacturing using machine learning and real-time decision making due to its compression of time required for development [</w:t>
      </w:r>
      <w:r w:rsidR="006628CC">
        <w:t>2</w:t>
      </w:r>
      <w:r w:rsidR="00350772">
        <w:t>6</w:t>
      </w:r>
      <w:r>
        <w:t>][</w:t>
      </w:r>
      <w:r w:rsidR="006628CC">
        <w:t>2</w:t>
      </w:r>
      <w:r w:rsidR="00350772">
        <w:t>7</w:t>
      </w:r>
      <w:r>
        <w:t>]. A few studies also demonstrated successful implementation of automated ML systems for personalized drug dosing in both prior and posterior phases with acknowledgement of handling undesirable bias in results [</w:t>
      </w:r>
      <w:r w:rsidR="006628CC">
        <w:t>2</w:t>
      </w:r>
      <w:r w:rsidR="00350772">
        <w:t>8</w:t>
      </w:r>
      <w:r>
        <w:t>], as well as in optimizing reaction conditions for improving yield [</w:t>
      </w:r>
      <w:r w:rsidR="006628CC">
        <w:t>2</w:t>
      </w:r>
      <w:r w:rsidR="00350772">
        <w:t>9</w:t>
      </w:r>
      <w:r>
        <w:t>][</w:t>
      </w:r>
      <w:r w:rsidR="00350772">
        <w:t>30</w:t>
      </w:r>
      <w:r>
        <w:t>].</w:t>
      </w:r>
    </w:p>
    <w:p w14:paraId="2ED6F85A" w14:textId="77777777" w:rsidR="006D374E" w:rsidRDefault="006D374E" w:rsidP="006D374E"/>
    <w:p w14:paraId="64C9A3DE" w14:textId="7DBED381" w:rsidR="006D374E" w:rsidRDefault="006D374E" w:rsidP="006D374E">
      <w:r>
        <w:t>Big data analytics also has a role in smoothening the process of drug production on a global scale. After a drug is designed, making it in large quantities while maintaining its vitality is a valid challenge. Now, companies use big data frameworks to watch and manage every part of the production process as it happens. Sensors in the machines give real-time information about temperature, pressure, and the ratio of chemicals used. This data is processed constantly using Spark, and this combination has proven to cut mistakes and waste by about 15%, resulting in more reliable, high-quality drugs, as incorporating real-time analytics allows for on-the-fly adjustments, meaning that any deviation from the desired parameters can be immediately flagged and corrected [</w:t>
      </w:r>
      <w:r w:rsidR="006628CC">
        <w:t>3</w:t>
      </w:r>
      <w:r w:rsidR="00350772">
        <w:t>1</w:t>
      </w:r>
      <w:r>
        <w:t>][</w:t>
      </w:r>
      <w:r w:rsidR="006628CC">
        <w:t>3</w:t>
      </w:r>
      <w:r w:rsidR="00350772">
        <w:t>2</w:t>
      </w:r>
      <w:r>
        <w:t>]</w:t>
      </w:r>
      <w:r w:rsidR="005F0ED1">
        <w:t>[33]</w:t>
      </w:r>
      <w:r>
        <w:t>.</w:t>
      </w:r>
    </w:p>
    <w:p w14:paraId="51B9CD41" w14:textId="77777777" w:rsidR="008642FE" w:rsidRDefault="008642FE" w:rsidP="006D374E"/>
    <w:p w14:paraId="1AA3F987" w14:textId="5BCD681C" w:rsidR="008642FE" w:rsidRDefault="008642FE" w:rsidP="006D374E">
      <w:r>
        <w:t xml:space="preserve">Table 3 consists of a brief literature review exploring different papers with their frameworks and approaches towards </w:t>
      </w:r>
      <w:r w:rsidR="00865F96">
        <w:t>personalized medicine.</w:t>
      </w:r>
    </w:p>
    <w:p w14:paraId="258DCB33" w14:textId="6B371F8C" w:rsidR="00865F96" w:rsidRPr="00244B23" w:rsidRDefault="00865F96" w:rsidP="00865F96">
      <w:pPr>
        <w:spacing w:before="120" w:after="120"/>
        <w:jc w:val="center"/>
        <w:rPr>
          <w:rFonts w:ascii="Times New Roman" w:hAnsi="Times New Roman" w:cs="Times New Roman"/>
          <w:i/>
          <w:sz w:val="20"/>
          <w:szCs w:val="20"/>
        </w:rPr>
      </w:pPr>
      <w:r w:rsidRPr="00B72E54">
        <w:rPr>
          <w:rFonts w:ascii="Times New Roman" w:hAnsi="Times New Roman" w:cs="Times New Roman"/>
          <w:b/>
          <w:sz w:val="20"/>
          <w:szCs w:val="20"/>
        </w:rPr>
        <w:lastRenderedPageBreak/>
        <w:t xml:space="preserve">Table </w:t>
      </w:r>
      <w:r>
        <w:rPr>
          <w:rFonts w:ascii="Times New Roman" w:hAnsi="Times New Roman" w:cs="Times New Roman"/>
          <w:b/>
          <w:sz w:val="20"/>
          <w:szCs w:val="20"/>
        </w:rPr>
        <w:t>3</w:t>
      </w:r>
      <w:r w:rsidRPr="00B72E54">
        <w:rPr>
          <w:rFonts w:ascii="Times New Roman" w:hAnsi="Times New Roman" w:cs="Times New Roman"/>
          <w:b/>
          <w:sz w:val="20"/>
          <w:szCs w:val="20"/>
        </w:rPr>
        <w:t>:</w:t>
      </w:r>
      <w:r w:rsidRPr="00B72E54">
        <w:rPr>
          <w:rFonts w:ascii="Times New Roman" w:hAnsi="Times New Roman" w:cs="Times New Roman"/>
          <w:sz w:val="20"/>
          <w:szCs w:val="20"/>
        </w:rPr>
        <w:t xml:space="preserve"> </w:t>
      </w:r>
      <w:r w:rsidR="004B3F0D">
        <w:rPr>
          <w:rFonts w:ascii="Times New Roman" w:hAnsi="Times New Roman" w:cs="Times New Roman"/>
          <w:i/>
          <w:sz w:val="20"/>
          <w:szCs w:val="20"/>
        </w:rPr>
        <w:t>Summary</w:t>
      </w:r>
      <w:r>
        <w:rPr>
          <w:rFonts w:ascii="Times New Roman" w:hAnsi="Times New Roman" w:cs="Times New Roman"/>
          <w:i/>
          <w:sz w:val="20"/>
          <w:szCs w:val="20"/>
        </w:rPr>
        <w:t xml:space="preserve"> of </w:t>
      </w:r>
      <w:r w:rsidR="00281EC0">
        <w:rPr>
          <w:rFonts w:ascii="Times New Roman" w:hAnsi="Times New Roman" w:cs="Times New Roman"/>
          <w:i/>
          <w:sz w:val="20"/>
          <w:szCs w:val="20"/>
        </w:rPr>
        <w:t>papers</w:t>
      </w:r>
      <w:r w:rsidR="005D0D0D">
        <w:rPr>
          <w:rFonts w:ascii="Times New Roman" w:hAnsi="Times New Roman" w:cs="Times New Roman"/>
          <w:i/>
          <w:sz w:val="20"/>
          <w:szCs w:val="20"/>
        </w:rPr>
        <w:t xml:space="preserve"> </w:t>
      </w:r>
      <w:r w:rsidR="00281EC0">
        <w:rPr>
          <w:rFonts w:ascii="Times New Roman" w:hAnsi="Times New Roman" w:cs="Times New Roman"/>
          <w:i/>
          <w:sz w:val="20"/>
          <w:szCs w:val="20"/>
        </w:rPr>
        <w:t>involving big data frameworks for p</w:t>
      </w:r>
      <w:r w:rsidR="008E69AE">
        <w:rPr>
          <w:rFonts w:ascii="Times New Roman" w:hAnsi="Times New Roman" w:cs="Times New Roman"/>
          <w:i/>
          <w:sz w:val="20"/>
          <w:szCs w:val="20"/>
        </w:rPr>
        <w:t xml:space="preserve">ersonalized drug </w:t>
      </w:r>
      <w:r w:rsidR="00281EC0">
        <w:rPr>
          <w:rFonts w:ascii="Times New Roman" w:hAnsi="Times New Roman" w:cs="Times New Roman"/>
          <w:i/>
          <w:sz w:val="20"/>
          <w:szCs w:val="20"/>
        </w:rPr>
        <w:t>manufacturing</w:t>
      </w:r>
      <w:r>
        <w:rPr>
          <w:rFonts w:ascii="Times New Roman" w:hAnsi="Times New Roman" w:cs="Times New Roman"/>
          <w:i/>
          <w:sz w:val="20"/>
          <w:szCs w:val="20"/>
        </w:rPr>
        <w:t>.</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976"/>
        <w:gridCol w:w="2552"/>
        <w:gridCol w:w="2500"/>
      </w:tblGrid>
      <w:tr w:rsidR="00281EC0" w:rsidRPr="002F4440" w14:paraId="08AE674E" w14:textId="628D3F74" w:rsidTr="00701B68">
        <w:trPr>
          <w:trHeight w:val="339"/>
          <w:jc w:val="center"/>
        </w:trPr>
        <w:tc>
          <w:tcPr>
            <w:tcW w:w="988" w:type="dxa"/>
            <w:shd w:val="clear" w:color="auto" w:fill="auto"/>
          </w:tcPr>
          <w:p w14:paraId="4BB92EE8" w14:textId="4FA33ACE" w:rsidR="00281EC0" w:rsidRPr="00820455" w:rsidRDefault="00966668" w:rsidP="003057CD">
            <w:pPr>
              <w:pStyle w:val="Text"/>
              <w:rPr>
                <w:b/>
                <w:bCs/>
              </w:rPr>
            </w:pPr>
            <w:r>
              <w:rPr>
                <w:b/>
                <w:bCs/>
              </w:rPr>
              <w:t>Paper</w:t>
            </w:r>
          </w:p>
        </w:tc>
        <w:tc>
          <w:tcPr>
            <w:tcW w:w="2976" w:type="dxa"/>
            <w:shd w:val="clear" w:color="auto" w:fill="auto"/>
          </w:tcPr>
          <w:p w14:paraId="1A4949C8" w14:textId="6DF5B74E" w:rsidR="00281EC0" w:rsidRPr="00B860DF" w:rsidRDefault="00281EC0" w:rsidP="003057CD">
            <w:pPr>
              <w:rPr>
                <w:rFonts w:ascii="Times New Roman" w:hAnsi="Times New Roman" w:cs="Times New Roman"/>
                <w:b/>
                <w:bCs/>
                <w:sz w:val="20"/>
                <w:szCs w:val="20"/>
              </w:rPr>
            </w:pPr>
            <w:r>
              <w:rPr>
                <w:rFonts w:ascii="Times New Roman" w:hAnsi="Times New Roman" w:cs="Times New Roman"/>
                <w:b/>
                <w:bCs/>
                <w:sz w:val="20"/>
                <w:szCs w:val="20"/>
              </w:rPr>
              <w:t>Big Data Framework</w:t>
            </w:r>
            <w:r w:rsidR="00701B68">
              <w:rPr>
                <w:rFonts w:ascii="Times New Roman" w:hAnsi="Times New Roman" w:cs="Times New Roman"/>
                <w:b/>
                <w:bCs/>
                <w:sz w:val="20"/>
                <w:szCs w:val="20"/>
              </w:rPr>
              <w:t>/Database</w:t>
            </w:r>
          </w:p>
        </w:tc>
        <w:tc>
          <w:tcPr>
            <w:tcW w:w="2552" w:type="dxa"/>
          </w:tcPr>
          <w:p w14:paraId="08A04CC9" w14:textId="5DFEA037" w:rsidR="00281EC0" w:rsidRDefault="00281EC0" w:rsidP="003057CD">
            <w:pPr>
              <w:rPr>
                <w:rFonts w:ascii="Times New Roman" w:hAnsi="Times New Roman" w:cs="Times New Roman"/>
                <w:b/>
                <w:bCs/>
                <w:sz w:val="20"/>
                <w:szCs w:val="20"/>
              </w:rPr>
            </w:pPr>
            <w:r>
              <w:rPr>
                <w:rFonts w:ascii="Times New Roman" w:hAnsi="Times New Roman" w:cs="Times New Roman"/>
                <w:b/>
                <w:bCs/>
                <w:sz w:val="20"/>
                <w:szCs w:val="20"/>
              </w:rPr>
              <w:t>Application</w:t>
            </w:r>
          </w:p>
        </w:tc>
        <w:tc>
          <w:tcPr>
            <w:tcW w:w="2500" w:type="dxa"/>
          </w:tcPr>
          <w:p w14:paraId="5FC83562" w14:textId="00C7DB4B" w:rsidR="00281EC0" w:rsidRDefault="00281EC0" w:rsidP="003057CD">
            <w:pPr>
              <w:rPr>
                <w:rFonts w:ascii="Times New Roman" w:hAnsi="Times New Roman" w:cs="Times New Roman"/>
                <w:b/>
                <w:bCs/>
                <w:sz w:val="20"/>
                <w:szCs w:val="20"/>
              </w:rPr>
            </w:pPr>
            <w:r>
              <w:rPr>
                <w:rFonts w:ascii="Times New Roman" w:hAnsi="Times New Roman" w:cs="Times New Roman"/>
                <w:b/>
                <w:bCs/>
                <w:sz w:val="20"/>
                <w:szCs w:val="20"/>
              </w:rPr>
              <w:t>Key Findings</w:t>
            </w:r>
          </w:p>
        </w:tc>
      </w:tr>
      <w:tr w:rsidR="00281EC0" w:rsidRPr="002F4440" w14:paraId="6040D9F5" w14:textId="3E4AC645" w:rsidTr="00701B68">
        <w:trPr>
          <w:trHeight w:val="266"/>
          <w:jc w:val="center"/>
        </w:trPr>
        <w:tc>
          <w:tcPr>
            <w:tcW w:w="988" w:type="dxa"/>
            <w:shd w:val="clear" w:color="auto" w:fill="auto"/>
          </w:tcPr>
          <w:p w14:paraId="25BDDC3A" w14:textId="508A44CD" w:rsidR="00281EC0" w:rsidRPr="00360CD7" w:rsidRDefault="006628CC" w:rsidP="007440C2">
            <w:pPr>
              <w:pStyle w:val="Text"/>
            </w:pPr>
            <w:r>
              <w:t>[</w:t>
            </w:r>
            <w:r w:rsidR="00513B8F">
              <w:t>18</w:t>
            </w:r>
            <w:r>
              <w:t>]</w:t>
            </w:r>
          </w:p>
        </w:tc>
        <w:tc>
          <w:tcPr>
            <w:tcW w:w="2976" w:type="dxa"/>
            <w:shd w:val="clear" w:color="auto" w:fill="auto"/>
          </w:tcPr>
          <w:p w14:paraId="7FB65C15" w14:textId="2A402022" w:rsidR="00281EC0" w:rsidRPr="00247B9F" w:rsidRDefault="002E3FEE" w:rsidP="007440C2">
            <w:pPr>
              <w:jc w:val="left"/>
              <w:rPr>
                <w:rFonts w:ascii="Times New Roman" w:hAnsi="Times New Roman" w:cs="Times New Roman"/>
                <w:sz w:val="20"/>
                <w:szCs w:val="20"/>
              </w:rPr>
            </w:pPr>
            <w:proofErr w:type="spellStart"/>
            <w:r w:rsidRPr="002E3FEE">
              <w:rPr>
                <w:rFonts w:ascii="Times New Roman" w:hAnsi="Times New Roman" w:cs="Times New Roman"/>
                <w:sz w:val="20"/>
                <w:szCs w:val="20"/>
              </w:rPr>
              <w:t>BigBWA</w:t>
            </w:r>
            <w:proofErr w:type="spellEnd"/>
            <w:r>
              <w:rPr>
                <w:rFonts w:ascii="Times New Roman" w:hAnsi="Times New Roman" w:cs="Times New Roman"/>
                <w:sz w:val="20"/>
                <w:szCs w:val="20"/>
              </w:rPr>
              <w:t xml:space="preserve"> (Hadoop </w:t>
            </w:r>
            <w:r w:rsidR="00186AF2">
              <w:rPr>
                <w:rFonts w:ascii="Times New Roman" w:hAnsi="Times New Roman" w:cs="Times New Roman"/>
                <w:sz w:val="20"/>
                <w:szCs w:val="20"/>
              </w:rPr>
              <w:t xml:space="preserve">based </w:t>
            </w:r>
            <w:r w:rsidRPr="002E3FEE">
              <w:rPr>
                <w:rFonts w:ascii="Times New Roman" w:hAnsi="Times New Roman" w:cs="Times New Roman"/>
                <w:sz w:val="20"/>
                <w:szCs w:val="20"/>
              </w:rPr>
              <w:t>Burrows-Wheeler Aligner</w:t>
            </w:r>
            <w:r w:rsidR="004A5A6B">
              <w:rPr>
                <w:rFonts w:ascii="Times New Roman" w:hAnsi="Times New Roman" w:cs="Times New Roman"/>
                <w:sz w:val="20"/>
                <w:szCs w:val="20"/>
              </w:rPr>
              <w:t>)</w:t>
            </w:r>
          </w:p>
        </w:tc>
        <w:tc>
          <w:tcPr>
            <w:tcW w:w="2552" w:type="dxa"/>
          </w:tcPr>
          <w:p w14:paraId="11F7889E" w14:textId="1E0D3352" w:rsidR="00281EC0" w:rsidRPr="00247B9F" w:rsidRDefault="007440C2" w:rsidP="007440C2">
            <w:pPr>
              <w:jc w:val="left"/>
              <w:rPr>
                <w:rFonts w:ascii="Times New Roman" w:hAnsi="Times New Roman" w:cs="Times New Roman"/>
                <w:sz w:val="20"/>
                <w:szCs w:val="20"/>
              </w:rPr>
            </w:pPr>
            <w:r w:rsidRPr="007440C2">
              <w:rPr>
                <w:rFonts w:ascii="Times New Roman" w:hAnsi="Times New Roman" w:cs="Times New Roman"/>
                <w:sz w:val="20"/>
                <w:szCs w:val="20"/>
              </w:rPr>
              <w:t>Genomic analysis for drug responsiveness</w:t>
            </w:r>
          </w:p>
        </w:tc>
        <w:tc>
          <w:tcPr>
            <w:tcW w:w="2500" w:type="dxa"/>
          </w:tcPr>
          <w:p w14:paraId="55A5293F" w14:textId="4729818D" w:rsidR="00281EC0" w:rsidRDefault="007440C2" w:rsidP="007440C2">
            <w:pPr>
              <w:jc w:val="left"/>
              <w:rPr>
                <w:rFonts w:ascii="Times New Roman" w:hAnsi="Times New Roman" w:cs="Times New Roman"/>
                <w:sz w:val="20"/>
                <w:szCs w:val="20"/>
              </w:rPr>
            </w:pPr>
            <w:r w:rsidRPr="007440C2">
              <w:rPr>
                <w:rFonts w:ascii="Times New Roman" w:hAnsi="Times New Roman" w:cs="Times New Roman"/>
                <w:sz w:val="20"/>
                <w:szCs w:val="20"/>
              </w:rPr>
              <w:t>Identified genetic markers to personalize drug treatments</w:t>
            </w:r>
          </w:p>
        </w:tc>
      </w:tr>
      <w:tr w:rsidR="00281EC0" w:rsidRPr="002F4440" w14:paraId="394A3DB4" w14:textId="22E7521E" w:rsidTr="00701B68">
        <w:trPr>
          <w:trHeight w:val="327"/>
          <w:jc w:val="center"/>
        </w:trPr>
        <w:tc>
          <w:tcPr>
            <w:tcW w:w="988" w:type="dxa"/>
            <w:shd w:val="clear" w:color="auto" w:fill="auto"/>
          </w:tcPr>
          <w:p w14:paraId="32F66D90" w14:textId="4A59FC67" w:rsidR="00281EC0" w:rsidRPr="00360CD7" w:rsidRDefault="009E03AF" w:rsidP="007440C2">
            <w:pPr>
              <w:pStyle w:val="Text"/>
            </w:pPr>
            <w:r>
              <w:t>[23]</w:t>
            </w:r>
          </w:p>
        </w:tc>
        <w:tc>
          <w:tcPr>
            <w:tcW w:w="2976" w:type="dxa"/>
            <w:shd w:val="clear" w:color="auto" w:fill="auto"/>
          </w:tcPr>
          <w:p w14:paraId="32D5F3D2" w14:textId="7B46177B" w:rsidR="00281EC0" w:rsidRPr="00247B9F" w:rsidRDefault="009E03AF" w:rsidP="007440C2">
            <w:pPr>
              <w:jc w:val="left"/>
              <w:rPr>
                <w:rFonts w:ascii="Times New Roman" w:hAnsi="Times New Roman" w:cs="Times New Roman"/>
                <w:sz w:val="20"/>
                <w:szCs w:val="20"/>
              </w:rPr>
            </w:pPr>
            <w:proofErr w:type="spellStart"/>
            <w:r>
              <w:rPr>
                <w:rFonts w:ascii="Times New Roman" w:hAnsi="Times New Roman" w:cs="Times New Roman"/>
                <w:sz w:val="20"/>
                <w:szCs w:val="20"/>
              </w:rPr>
              <w:t>ChEMBL</w:t>
            </w:r>
            <w:proofErr w:type="spellEnd"/>
            <w:r w:rsidR="00701B68">
              <w:rPr>
                <w:rFonts w:ascii="Times New Roman" w:hAnsi="Times New Roman" w:cs="Times New Roman"/>
                <w:sz w:val="20"/>
                <w:szCs w:val="20"/>
              </w:rPr>
              <w:t xml:space="preserve"> and </w:t>
            </w:r>
            <w:proofErr w:type="spellStart"/>
            <w:r w:rsidR="00701B68">
              <w:rPr>
                <w:rFonts w:ascii="Times New Roman" w:hAnsi="Times New Roman" w:cs="Times New Roman"/>
                <w:sz w:val="20"/>
                <w:szCs w:val="20"/>
              </w:rPr>
              <w:t>DrugBank</w:t>
            </w:r>
            <w:proofErr w:type="spellEnd"/>
            <w:r w:rsidR="00701B68">
              <w:rPr>
                <w:rFonts w:ascii="Times New Roman" w:hAnsi="Times New Roman" w:cs="Times New Roman"/>
                <w:sz w:val="20"/>
                <w:szCs w:val="20"/>
              </w:rPr>
              <w:t xml:space="preserve"> (structured schema SQL</w:t>
            </w:r>
            <w:r w:rsidR="00D94A38">
              <w:rPr>
                <w:rFonts w:ascii="Times New Roman" w:hAnsi="Times New Roman" w:cs="Times New Roman"/>
                <w:sz w:val="20"/>
                <w:szCs w:val="20"/>
              </w:rPr>
              <w:t>*</w:t>
            </w:r>
            <w:r w:rsidR="00701B68">
              <w:rPr>
                <w:rFonts w:ascii="Times New Roman" w:hAnsi="Times New Roman" w:cs="Times New Roman"/>
                <w:sz w:val="20"/>
                <w:szCs w:val="20"/>
              </w:rPr>
              <w:t>)</w:t>
            </w:r>
          </w:p>
        </w:tc>
        <w:tc>
          <w:tcPr>
            <w:tcW w:w="2552" w:type="dxa"/>
          </w:tcPr>
          <w:p w14:paraId="54F79634" w14:textId="2A0C3E05" w:rsidR="00281EC0" w:rsidRPr="00247B9F" w:rsidRDefault="00B85A6B" w:rsidP="007440C2">
            <w:pPr>
              <w:jc w:val="left"/>
              <w:rPr>
                <w:rFonts w:ascii="Times New Roman" w:hAnsi="Times New Roman" w:cs="Times New Roman"/>
                <w:sz w:val="20"/>
                <w:szCs w:val="20"/>
              </w:rPr>
            </w:pPr>
            <w:r w:rsidRPr="00B85A6B">
              <w:rPr>
                <w:rFonts w:ascii="Times New Roman" w:hAnsi="Times New Roman" w:cs="Times New Roman"/>
                <w:sz w:val="20"/>
                <w:szCs w:val="20"/>
              </w:rPr>
              <w:t>Drug</w:t>
            </w:r>
            <w:r>
              <w:rPr>
                <w:rFonts w:ascii="Times New Roman" w:hAnsi="Times New Roman" w:cs="Times New Roman"/>
                <w:sz w:val="20"/>
                <w:szCs w:val="20"/>
              </w:rPr>
              <w:t>-target interactions</w:t>
            </w:r>
            <w:r w:rsidRPr="00B85A6B">
              <w:rPr>
                <w:rFonts w:ascii="Times New Roman" w:hAnsi="Times New Roman" w:cs="Times New Roman"/>
                <w:sz w:val="20"/>
                <w:szCs w:val="20"/>
              </w:rPr>
              <w:t xml:space="preserve"> using </w:t>
            </w:r>
            <w:r w:rsidR="00D405DF">
              <w:rPr>
                <w:rFonts w:ascii="Times New Roman" w:hAnsi="Times New Roman" w:cs="Times New Roman"/>
                <w:sz w:val="20"/>
                <w:szCs w:val="20"/>
              </w:rPr>
              <w:t>graph neural networks</w:t>
            </w:r>
          </w:p>
        </w:tc>
        <w:tc>
          <w:tcPr>
            <w:tcW w:w="2500" w:type="dxa"/>
          </w:tcPr>
          <w:p w14:paraId="1F45FB07" w14:textId="6E7118FA" w:rsidR="00281EC0" w:rsidRDefault="00D405DF" w:rsidP="007440C2">
            <w:pPr>
              <w:jc w:val="left"/>
              <w:rPr>
                <w:rFonts w:ascii="Times New Roman" w:hAnsi="Times New Roman" w:cs="Times New Roman"/>
                <w:sz w:val="20"/>
                <w:szCs w:val="20"/>
              </w:rPr>
            </w:pPr>
            <w:r>
              <w:rPr>
                <w:rFonts w:ascii="Times New Roman" w:hAnsi="Times New Roman" w:cs="Times New Roman"/>
                <w:sz w:val="20"/>
                <w:szCs w:val="20"/>
              </w:rPr>
              <w:t>I</w:t>
            </w:r>
            <w:r w:rsidRPr="00D405DF">
              <w:rPr>
                <w:rFonts w:ascii="Times New Roman" w:hAnsi="Times New Roman" w:cs="Times New Roman"/>
                <w:sz w:val="20"/>
                <w:szCs w:val="20"/>
              </w:rPr>
              <w:t>mproved drug candidate selection with predictive algorithms</w:t>
            </w:r>
          </w:p>
        </w:tc>
      </w:tr>
      <w:tr w:rsidR="00281EC0" w:rsidRPr="002F4440" w14:paraId="48E5A313" w14:textId="677885D3" w:rsidTr="00701B68">
        <w:trPr>
          <w:trHeight w:val="251"/>
          <w:jc w:val="center"/>
        </w:trPr>
        <w:tc>
          <w:tcPr>
            <w:tcW w:w="988" w:type="dxa"/>
            <w:shd w:val="clear" w:color="auto" w:fill="auto"/>
          </w:tcPr>
          <w:p w14:paraId="702E030C" w14:textId="228B43CE" w:rsidR="00281EC0" w:rsidRPr="00360CD7" w:rsidRDefault="00716F46" w:rsidP="007440C2">
            <w:pPr>
              <w:pStyle w:val="Text"/>
            </w:pPr>
            <w:r>
              <w:t>[31]</w:t>
            </w:r>
          </w:p>
        </w:tc>
        <w:tc>
          <w:tcPr>
            <w:tcW w:w="2976" w:type="dxa"/>
            <w:shd w:val="clear" w:color="auto" w:fill="auto"/>
          </w:tcPr>
          <w:p w14:paraId="3037C957" w14:textId="5F9F496D" w:rsidR="00281EC0" w:rsidRPr="00247B9F" w:rsidRDefault="00375DBF" w:rsidP="007440C2">
            <w:pPr>
              <w:jc w:val="left"/>
              <w:rPr>
                <w:rFonts w:ascii="Times New Roman" w:hAnsi="Times New Roman" w:cs="Times New Roman"/>
                <w:sz w:val="20"/>
                <w:szCs w:val="20"/>
              </w:rPr>
            </w:pPr>
            <w:r>
              <w:rPr>
                <w:rFonts w:ascii="Times New Roman" w:hAnsi="Times New Roman" w:cs="Times New Roman"/>
                <w:sz w:val="20"/>
                <w:szCs w:val="20"/>
              </w:rPr>
              <w:t>Spark</w:t>
            </w:r>
            <w:r w:rsidR="00716F46">
              <w:rPr>
                <w:rFonts w:ascii="Times New Roman" w:hAnsi="Times New Roman" w:cs="Times New Roman"/>
                <w:sz w:val="20"/>
                <w:szCs w:val="20"/>
              </w:rPr>
              <w:t xml:space="preserve"> + IoT Sensors</w:t>
            </w:r>
          </w:p>
        </w:tc>
        <w:tc>
          <w:tcPr>
            <w:tcW w:w="2552" w:type="dxa"/>
          </w:tcPr>
          <w:p w14:paraId="6733CA52" w14:textId="6715042F" w:rsidR="00281EC0" w:rsidRPr="00247B9F" w:rsidRDefault="00FF656C" w:rsidP="007440C2">
            <w:pPr>
              <w:jc w:val="left"/>
              <w:rPr>
                <w:rFonts w:ascii="Times New Roman" w:hAnsi="Times New Roman" w:cs="Times New Roman"/>
                <w:sz w:val="20"/>
                <w:szCs w:val="20"/>
              </w:rPr>
            </w:pPr>
            <w:r w:rsidRPr="00FF656C">
              <w:rPr>
                <w:rFonts w:ascii="Times New Roman" w:hAnsi="Times New Roman" w:cs="Times New Roman"/>
                <w:sz w:val="20"/>
                <w:szCs w:val="20"/>
              </w:rPr>
              <w:t>Real-time monitoring of drug manufacturing processes</w:t>
            </w:r>
          </w:p>
        </w:tc>
        <w:tc>
          <w:tcPr>
            <w:tcW w:w="2500" w:type="dxa"/>
          </w:tcPr>
          <w:p w14:paraId="15B2D495" w14:textId="067C5BCA" w:rsidR="00281EC0" w:rsidRDefault="00FF656C" w:rsidP="007440C2">
            <w:pPr>
              <w:jc w:val="left"/>
              <w:rPr>
                <w:rFonts w:ascii="Times New Roman" w:hAnsi="Times New Roman" w:cs="Times New Roman"/>
                <w:sz w:val="20"/>
                <w:szCs w:val="20"/>
              </w:rPr>
            </w:pPr>
            <w:r w:rsidRPr="00FF656C">
              <w:rPr>
                <w:rFonts w:ascii="Times New Roman" w:hAnsi="Times New Roman" w:cs="Times New Roman"/>
                <w:sz w:val="20"/>
                <w:szCs w:val="20"/>
              </w:rPr>
              <w:t>Reduced errors and waste in production by 15%</w:t>
            </w:r>
          </w:p>
        </w:tc>
      </w:tr>
      <w:tr w:rsidR="00D92670" w:rsidRPr="00936D59" w14:paraId="1D7AFD46" w14:textId="77777777" w:rsidTr="00701B68">
        <w:trPr>
          <w:trHeight w:val="251"/>
          <w:jc w:val="center"/>
        </w:trPr>
        <w:tc>
          <w:tcPr>
            <w:tcW w:w="988" w:type="dxa"/>
            <w:shd w:val="clear" w:color="auto" w:fill="auto"/>
          </w:tcPr>
          <w:p w14:paraId="2B2F57DE" w14:textId="65E83D2F" w:rsidR="00D92670" w:rsidRDefault="00D92670" w:rsidP="007440C2">
            <w:pPr>
              <w:pStyle w:val="Text"/>
            </w:pPr>
            <w:r>
              <w:t>[34]</w:t>
            </w:r>
          </w:p>
        </w:tc>
        <w:tc>
          <w:tcPr>
            <w:tcW w:w="2976" w:type="dxa"/>
            <w:shd w:val="clear" w:color="auto" w:fill="auto"/>
          </w:tcPr>
          <w:p w14:paraId="524A99CB" w14:textId="0F8E857A" w:rsidR="00D92670" w:rsidRPr="00936D59" w:rsidRDefault="00936D59" w:rsidP="007440C2">
            <w:pPr>
              <w:jc w:val="left"/>
              <w:rPr>
                <w:rFonts w:ascii="Times New Roman" w:hAnsi="Times New Roman" w:cs="Times New Roman"/>
                <w:sz w:val="20"/>
                <w:szCs w:val="20"/>
              </w:rPr>
            </w:pPr>
            <w:r w:rsidRPr="00936D59">
              <w:rPr>
                <w:rFonts w:ascii="Times New Roman" w:hAnsi="Times New Roman" w:cs="Times New Roman"/>
                <w:sz w:val="20"/>
                <w:szCs w:val="20"/>
              </w:rPr>
              <w:t xml:space="preserve">Molecular </w:t>
            </w:r>
            <w:r w:rsidR="00596E93">
              <w:rPr>
                <w:rFonts w:ascii="Times New Roman" w:hAnsi="Times New Roman" w:cs="Times New Roman"/>
                <w:sz w:val="20"/>
                <w:szCs w:val="20"/>
              </w:rPr>
              <w:t>I</w:t>
            </w:r>
            <w:r w:rsidRPr="00936D59">
              <w:rPr>
                <w:rFonts w:ascii="Times New Roman" w:hAnsi="Times New Roman" w:cs="Times New Roman"/>
                <w:sz w:val="20"/>
                <w:szCs w:val="20"/>
              </w:rPr>
              <w:t xml:space="preserve">nteraction </w:t>
            </w:r>
            <w:r w:rsidR="00596E93">
              <w:rPr>
                <w:rFonts w:ascii="Times New Roman" w:hAnsi="Times New Roman" w:cs="Times New Roman"/>
                <w:sz w:val="20"/>
                <w:szCs w:val="20"/>
              </w:rPr>
              <w:t>M</w:t>
            </w:r>
            <w:r w:rsidRPr="00936D59">
              <w:rPr>
                <w:rFonts w:ascii="Times New Roman" w:hAnsi="Times New Roman" w:cs="Times New Roman"/>
                <w:sz w:val="20"/>
                <w:szCs w:val="20"/>
              </w:rPr>
              <w:t>aps</w:t>
            </w:r>
            <w:r w:rsidR="00596E93">
              <w:rPr>
                <w:rFonts w:ascii="Times New Roman" w:hAnsi="Times New Roman" w:cs="Times New Roman"/>
                <w:sz w:val="20"/>
                <w:szCs w:val="20"/>
              </w:rPr>
              <w:t xml:space="preserve"> </w:t>
            </w:r>
            <w:r w:rsidRPr="00936D59">
              <w:rPr>
                <w:rFonts w:ascii="Times New Roman" w:hAnsi="Times New Roman" w:cs="Times New Roman"/>
                <w:sz w:val="20"/>
                <w:szCs w:val="20"/>
              </w:rPr>
              <w:t>(graph network</w:t>
            </w:r>
            <w:r>
              <w:rPr>
                <w:rFonts w:ascii="Times New Roman" w:hAnsi="Times New Roman" w:cs="Times New Roman"/>
                <w:sz w:val="20"/>
                <w:szCs w:val="20"/>
              </w:rPr>
              <w:t>s supported by Spark</w:t>
            </w:r>
            <w:r w:rsidR="000805C0">
              <w:rPr>
                <w:rFonts w:ascii="Times New Roman" w:hAnsi="Times New Roman" w:cs="Times New Roman"/>
                <w:sz w:val="20"/>
                <w:szCs w:val="20"/>
              </w:rPr>
              <w:t xml:space="preserve"> Graph</w:t>
            </w:r>
            <w:r>
              <w:rPr>
                <w:rFonts w:ascii="Times New Roman" w:hAnsi="Times New Roman" w:cs="Times New Roman"/>
                <w:sz w:val="20"/>
                <w:szCs w:val="20"/>
              </w:rPr>
              <w:t>X and Neo4j)</w:t>
            </w:r>
          </w:p>
        </w:tc>
        <w:tc>
          <w:tcPr>
            <w:tcW w:w="2552" w:type="dxa"/>
          </w:tcPr>
          <w:p w14:paraId="12FAD8CA" w14:textId="7CC0E282" w:rsidR="00D92670" w:rsidRPr="00936D59" w:rsidRDefault="000805C0" w:rsidP="007440C2">
            <w:pPr>
              <w:jc w:val="left"/>
              <w:rPr>
                <w:rFonts w:ascii="Times New Roman" w:hAnsi="Times New Roman" w:cs="Times New Roman"/>
                <w:sz w:val="20"/>
                <w:szCs w:val="20"/>
              </w:rPr>
            </w:pPr>
            <w:r>
              <w:rPr>
                <w:rFonts w:ascii="Times New Roman" w:hAnsi="Times New Roman" w:cs="Times New Roman"/>
                <w:sz w:val="20"/>
                <w:szCs w:val="20"/>
              </w:rPr>
              <w:t xml:space="preserve">Drug-target identification and </w:t>
            </w:r>
            <w:r w:rsidR="00BF12D3">
              <w:rPr>
                <w:rFonts w:ascii="Times New Roman" w:hAnsi="Times New Roman" w:cs="Times New Roman"/>
                <w:sz w:val="20"/>
                <w:szCs w:val="20"/>
              </w:rPr>
              <w:t>chemical modifications</w:t>
            </w:r>
          </w:p>
        </w:tc>
        <w:tc>
          <w:tcPr>
            <w:tcW w:w="2500" w:type="dxa"/>
          </w:tcPr>
          <w:p w14:paraId="3C5B8145" w14:textId="0BC9EA1A" w:rsidR="00D92670" w:rsidRPr="00936D59" w:rsidRDefault="00BF12D3" w:rsidP="007440C2">
            <w:pPr>
              <w:jc w:val="left"/>
              <w:rPr>
                <w:rFonts w:ascii="Times New Roman" w:hAnsi="Times New Roman" w:cs="Times New Roman"/>
                <w:sz w:val="20"/>
                <w:szCs w:val="20"/>
              </w:rPr>
            </w:pPr>
            <w:r w:rsidRPr="00BF12D3">
              <w:rPr>
                <w:rFonts w:ascii="Times New Roman" w:hAnsi="Times New Roman" w:cs="Times New Roman"/>
                <w:sz w:val="20"/>
                <w:szCs w:val="20"/>
              </w:rPr>
              <w:t xml:space="preserve">Increased success of drug formulations by </w:t>
            </w:r>
            <w:r w:rsidRPr="00BF12D3">
              <w:rPr>
                <w:rFonts w:ascii="Times New Roman" w:hAnsi="Times New Roman" w:cs="Times New Roman"/>
                <w:sz w:val="20"/>
                <w:szCs w:val="20"/>
              </w:rPr>
              <w:t>analysing</w:t>
            </w:r>
            <w:r w:rsidRPr="00BF12D3">
              <w:rPr>
                <w:rFonts w:ascii="Times New Roman" w:hAnsi="Times New Roman" w:cs="Times New Roman"/>
                <w:sz w:val="20"/>
                <w:szCs w:val="20"/>
              </w:rPr>
              <w:t xml:space="preserve"> patient-specific data</w:t>
            </w:r>
          </w:p>
        </w:tc>
      </w:tr>
    </w:tbl>
    <w:p w14:paraId="775800FE" w14:textId="29C495E4" w:rsidR="00943E6D" w:rsidRPr="00D94A38" w:rsidRDefault="00D94A38" w:rsidP="00CE3890">
      <w:pPr>
        <w:rPr>
          <w:rFonts w:ascii="Times New Roman" w:hAnsi="Times New Roman" w:cs="Times New Roman"/>
          <w:i/>
          <w:iCs/>
          <w:sz w:val="18"/>
          <w:szCs w:val="18"/>
        </w:rPr>
      </w:pPr>
      <w:r w:rsidRPr="00D94A38">
        <w:rPr>
          <w:rFonts w:ascii="Times New Roman" w:hAnsi="Times New Roman" w:cs="Times New Roman"/>
          <w:sz w:val="18"/>
          <w:szCs w:val="18"/>
        </w:rPr>
        <w:t xml:space="preserve">* </w:t>
      </w:r>
      <w:r w:rsidRPr="00D94A38">
        <w:rPr>
          <w:rFonts w:ascii="Times New Roman" w:hAnsi="Times New Roman" w:cs="Times New Roman"/>
          <w:i/>
          <w:iCs/>
          <w:sz w:val="18"/>
          <w:szCs w:val="18"/>
        </w:rPr>
        <w:t>see Appendix</w:t>
      </w:r>
    </w:p>
    <w:p w14:paraId="7EA0C2DB" w14:textId="48BBF8A6" w:rsidR="00C47673" w:rsidRPr="00936D59" w:rsidRDefault="00C47673" w:rsidP="00F7612C">
      <w:pPr>
        <w:jc w:val="center"/>
      </w:pPr>
    </w:p>
    <w:p w14:paraId="42F4F685" w14:textId="30242D3A" w:rsidR="00860F1D" w:rsidRPr="006159F8" w:rsidRDefault="00860F1D" w:rsidP="00860F1D">
      <w:pPr>
        <w:pStyle w:val="Heading1"/>
      </w:pPr>
      <w:r>
        <w:t xml:space="preserve">Big Data in </w:t>
      </w:r>
      <w:r w:rsidR="00E404C2">
        <w:t>Disease Prevention and Risk Mitigation</w:t>
      </w:r>
    </w:p>
    <w:p w14:paraId="028E4BE0" w14:textId="563EE472" w:rsidR="00B512CA" w:rsidRDefault="00B512CA" w:rsidP="00B512CA">
      <w:r>
        <w:rPr>
          <w:rFonts w:ascii="Tahoma" w:hAnsi="Tahoma" w:cs="Tahoma"/>
        </w:rPr>
        <w:t>﻿</w:t>
      </w:r>
      <w:r w:rsidR="00EB658D">
        <w:t>One important application</w:t>
      </w:r>
      <w:r>
        <w:t xml:space="preserve"> of </w:t>
      </w:r>
      <w:r w:rsidR="00EB658D">
        <w:t>big data</w:t>
      </w:r>
      <w:r>
        <w:t xml:space="preserve"> in disease prevention is in tracking </w:t>
      </w:r>
      <w:r w:rsidR="0000546C">
        <w:t>health</w:t>
      </w:r>
      <w:r w:rsidR="00611B9A">
        <w:t>-related</w:t>
      </w:r>
      <w:r>
        <w:t xml:space="preserve"> traits to expect and </w:t>
      </w:r>
      <w:r w:rsidR="000B7B20">
        <w:t>protect us from</w:t>
      </w:r>
      <w:r>
        <w:t xml:space="preserve"> disease outbreaks. </w:t>
      </w:r>
      <w:r w:rsidR="00DE5E99">
        <w:t>After all, i</w:t>
      </w:r>
      <w:r>
        <w:t>llnesses don’t appear out of nowhere</w:t>
      </w:r>
      <w:r w:rsidR="00D74A75">
        <w:t>;</w:t>
      </w:r>
      <w:r w:rsidR="00DE5E99">
        <w:t xml:space="preserve"> </w:t>
      </w:r>
      <w:r w:rsidR="00D74A75">
        <w:t>t</w:t>
      </w:r>
      <w:r>
        <w:t xml:space="preserve">here are typically telltale symptoms—like uncommon patterns in sanatorium admissions, changes in patient signs and symptoms, or even shifts in social media discussions </w:t>
      </w:r>
      <w:r w:rsidR="008D756F">
        <w:t>regarding health</w:t>
      </w:r>
      <w:r>
        <w:t xml:space="preserve">—that indicate </w:t>
      </w:r>
      <w:r w:rsidR="00FF543B">
        <w:t>something</w:t>
      </w:r>
      <w:r>
        <w:t xml:space="preserve"> is brewing.</w:t>
      </w:r>
    </w:p>
    <w:p w14:paraId="28017491" w14:textId="77777777" w:rsidR="00B512CA" w:rsidRDefault="00B512CA" w:rsidP="00B512CA"/>
    <w:p w14:paraId="21A34573" w14:textId="3406F508" w:rsidR="005206CD" w:rsidRDefault="00FF58C2" w:rsidP="00B512CA">
      <w:r>
        <w:t>We can</w:t>
      </w:r>
      <w:r w:rsidR="00E17861">
        <w:t xml:space="preserve"> consider </w:t>
      </w:r>
      <w:r w:rsidR="00B512CA">
        <w:t xml:space="preserve">Google Flu Trends as an early instance. Although it wasn’t perfect, it demonstrated how reading </w:t>
      </w:r>
      <w:r w:rsidR="001E0BF6">
        <w:t>search</w:t>
      </w:r>
      <w:r w:rsidR="00B512CA">
        <w:t xml:space="preserve"> </w:t>
      </w:r>
      <w:r w:rsidR="001E0BF6">
        <w:t>queries</w:t>
      </w:r>
      <w:r w:rsidR="00B512CA">
        <w:t xml:space="preserve"> can be used to predict flu outbreaks earlier than official </w:t>
      </w:r>
      <w:r w:rsidR="001C5F1D">
        <w:t>health</w:t>
      </w:r>
      <w:r w:rsidR="00B512CA">
        <w:t xml:space="preserve"> statistics </w:t>
      </w:r>
      <w:r w:rsidR="001C5F1D">
        <w:t>were even available.</w:t>
      </w:r>
      <w:r w:rsidR="00B512CA">
        <w:t xml:space="preserve"> Fast-forward to </w:t>
      </w:r>
      <w:r w:rsidR="008B5396">
        <w:t>the present</w:t>
      </w:r>
      <w:r w:rsidR="00B512CA">
        <w:t xml:space="preserve">, and we’re seeing </w:t>
      </w:r>
      <w:r w:rsidR="00EE0FEE">
        <w:t>more</w:t>
      </w:r>
      <w:r w:rsidR="00B512CA">
        <w:t xml:space="preserve"> sophisticated strategies</w:t>
      </w:r>
      <w:r w:rsidR="00EE0FEE">
        <w:t xml:space="preserve"> that avoid the potential bias which can occur</w:t>
      </w:r>
      <w:r w:rsidR="00C95372">
        <w:t xml:space="preserve"> when working with social media big data</w:t>
      </w:r>
      <w:r w:rsidR="00B512CA">
        <w:t xml:space="preserve">. </w:t>
      </w:r>
      <w:r w:rsidR="008B5396">
        <w:t xml:space="preserve">[35] </w:t>
      </w:r>
      <w:r w:rsidR="000A72EC">
        <w:t xml:space="preserve">proposed the usage of trust filters with preprocessing of </w:t>
      </w:r>
      <w:r w:rsidR="00593B84">
        <w:t>input posts for successful unbiased biosurveillance</w:t>
      </w:r>
      <w:r w:rsidR="007D55EB">
        <w:t>.</w:t>
      </w:r>
    </w:p>
    <w:p w14:paraId="260C6E94" w14:textId="77777777" w:rsidR="00924A27" w:rsidRDefault="00924A27" w:rsidP="00B512CA"/>
    <w:p w14:paraId="434E4C21" w14:textId="6963D649" w:rsidR="00924A27" w:rsidRDefault="004B2E95" w:rsidP="00924A27">
      <w:r>
        <w:t xml:space="preserve">In </w:t>
      </w:r>
      <w:r w:rsidR="00924A27">
        <w:t xml:space="preserve">section 4, we </w:t>
      </w:r>
      <w:r>
        <w:t>discussed how b</w:t>
      </w:r>
      <w:r w:rsidR="00924A27">
        <w:t xml:space="preserve">ig data </w:t>
      </w:r>
      <w:r>
        <w:t>is being used for developing</w:t>
      </w:r>
      <w:r w:rsidR="00924A27">
        <w:t xml:space="preserve"> personalized medicine, especially </w:t>
      </w:r>
      <w:r>
        <w:t>in understanding</w:t>
      </w:r>
      <w:r w:rsidR="00924A27">
        <w:t xml:space="preserve"> a person's chances of </w:t>
      </w:r>
      <w:r w:rsidR="004519C5">
        <w:t>falling ill to</w:t>
      </w:r>
      <w:r w:rsidR="00924A27">
        <w:t xml:space="preserve"> certain diseases. In the past, we </w:t>
      </w:r>
      <w:r w:rsidR="004519C5">
        <w:t xml:space="preserve">studied </w:t>
      </w:r>
      <w:r w:rsidR="00924A27">
        <w:t xml:space="preserve">general </w:t>
      </w:r>
      <w:r w:rsidR="004519C5">
        <w:t>factors</w:t>
      </w:r>
      <w:r w:rsidR="00924A27">
        <w:t xml:space="preserve"> like family history</w:t>
      </w:r>
      <w:r w:rsidR="004519C5">
        <w:t xml:space="preserve"> and</w:t>
      </w:r>
      <w:r w:rsidR="00924A27">
        <w:t xml:space="preserve"> lifestyle</w:t>
      </w:r>
      <w:r w:rsidR="004519C5">
        <w:t xml:space="preserve"> </w:t>
      </w:r>
      <w:r w:rsidR="00924A27">
        <w:t xml:space="preserve">to </w:t>
      </w:r>
      <w:r w:rsidR="004519C5">
        <w:t>estimate</w:t>
      </w:r>
      <w:r w:rsidR="00924A27">
        <w:t xml:space="preserve"> someone's risk. While this helped a bit, it didn't fully account for each person's unique health </w:t>
      </w:r>
      <w:r w:rsidR="00BA366D">
        <w:t>conditions</w:t>
      </w:r>
      <w:r w:rsidR="00924A27">
        <w:t>.</w:t>
      </w:r>
      <w:r w:rsidR="00BA366D">
        <w:t xml:space="preserve"> </w:t>
      </w:r>
      <w:r w:rsidR="00924A27">
        <w:t xml:space="preserve">Today, </w:t>
      </w:r>
      <w:r w:rsidR="00BA366D">
        <w:t>with the rise in IoT device availability</w:t>
      </w:r>
      <w:r w:rsidR="00C461C5">
        <w:t xml:space="preserve"> and</w:t>
      </w:r>
      <w:r w:rsidR="00BA366D">
        <w:t xml:space="preserve"> spread of Internet</w:t>
      </w:r>
      <w:r w:rsidR="00C461C5">
        <w:t>,</w:t>
      </w:r>
      <w:r w:rsidR="00924A27">
        <w:t xml:space="preserve"> </w:t>
      </w:r>
      <w:r w:rsidR="00C461C5">
        <w:t>it is easy to</w:t>
      </w:r>
      <w:r w:rsidR="00924A27">
        <w:t xml:space="preserve"> gather information from </w:t>
      </w:r>
      <w:r w:rsidR="00C461C5">
        <w:t>multiple</w:t>
      </w:r>
      <w:r w:rsidR="00924A27">
        <w:t xml:space="preserve"> places—genetic details, lifestyle habits, electronic health records</w:t>
      </w:r>
      <w:r w:rsidR="00C461C5">
        <w:t xml:space="preserve"> (EHRs)</w:t>
      </w:r>
      <w:r w:rsidR="00924A27">
        <w:t>, smartwatches—to get a clearer picture of a person's health risks. For instance, someone's genes might show a higher chance of heart disease, but when we add data from a fitness tracker showing they don't exercise much and are often stressed, the risk assessment becomes more tailored and accurate.</w:t>
      </w:r>
    </w:p>
    <w:p w14:paraId="4B540599" w14:textId="77777777" w:rsidR="00957261" w:rsidRDefault="00957261" w:rsidP="00924A27"/>
    <w:p w14:paraId="45028192" w14:textId="421C3383" w:rsidR="00340C4E" w:rsidRDefault="00DA72DC" w:rsidP="00340C4E">
      <w:r>
        <w:t>Applications</w:t>
      </w:r>
      <w:r w:rsidR="005B6BAE">
        <w:t xml:space="preserve"> currently exist</w:t>
      </w:r>
      <w:r w:rsidR="00340C4E">
        <w:t xml:space="preserve"> to predict the risk of heart disease in people by combining </w:t>
      </w:r>
      <w:r>
        <w:t>existing patient data</w:t>
      </w:r>
      <w:r w:rsidR="00340C4E">
        <w:t xml:space="preserve"> with </w:t>
      </w:r>
      <w:r w:rsidR="001C0205">
        <w:t xml:space="preserve">personal </w:t>
      </w:r>
      <w:r w:rsidR="00340C4E">
        <w:t>lifestyle factors such as diet, exercise, and smoking</w:t>
      </w:r>
      <w:r w:rsidR="001C0205">
        <w:t xml:space="preserve"> [36]</w:t>
      </w:r>
      <w:r w:rsidR="00340C4E">
        <w:t xml:space="preserve">. </w:t>
      </w:r>
      <w:r w:rsidR="00B73EF7">
        <w:t xml:space="preserve">[37] also </w:t>
      </w:r>
      <w:r w:rsidR="0066480E">
        <w:t>suggests</w:t>
      </w:r>
      <w:r w:rsidR="00340C4E">
        <w:t xml:space="preserve"> that machine learning models </w:t>
      </w:r>
      <w:r w:rsidR="00E6403E">
        <w:t>showcase the capability to</w:t>
      </w:r>
      <w:r w:rsidR="00340C4E">
        <w:t xml:space="preserve"> predict heart disease risk </w:t>
      </w:r>
      <w:r w:rsidR="000A5C0C">
        <w:t>and classify subtypes more accurately</w:t>
      </w:r>
      <w:r w:rsidR="00340C4E">
        <w:t>. This is important because more accurate risk predictions lead to better preventive actions, such as starting medication sooner, recommending lifestyle changes, or suggesting more regular health checks.</w:t>
      </w:r>
    </w:p>
    <w:p w14:paraId="0C31A452" w14:textId="77777777" w:rsidR="00340C4E" w:rsidRDefault="00340C4E" w:rsidP="00340C4E"/>
    <w:p w14:paraId="3165B558" w14:textId="55232993" w:rsidR="00957261" w:rsidRDefault="0072305E" w:rsidP="00340C4E">
      <w:r w:rsidRPr="0072305E">
        <w:t xml:space="preserve">Another key area where big data is making a difference is understanding how our environment and social factors affect our health. It's easy to forget that things like where we live, the air we breathe, and our financial situation </w:t>
      </w:r>
      <w:r w:rsidR="009A3BF2">
        <w:t>have strong correlations to our</w:t>
      </w:r>
      <w:r w:rsidRPr="0072305E">
        <w:t xml:space="preserve"> health. By </w:t>
      </w:r>
      <w:r w:rsidR="009A3BF2">
        <w:t>analysing</w:t>
      </w:r>
      <w:r w:rsidRPr="0072305E">
        <w:t xml:space="preserve"> data about the environment (</w:t>
      </w:r>
      <w:r w:rsidR="00ED73DD">
        <w:t>e.g.</w:t>
      </w:r>
      <w:r w:rsidRPr="0072305E">
        <w:t xml:space="preserve"> air and water quality, pollution levels) along with </w:t>
      </w:r>
      <w:r w:rsidR="00ED73DD">
        <w:t>patient</w:t>
      </w:r>
      <w:r w:rsidRPr="0072305E">
        <w:t xml:space="preserve"> data, big data systems can find connections between these factors and </w:t>
      </w:r>
      <w:r w:rsidR="00ED73DD">
        <w:t>estimate the</w:t>
      </w:r>
      <w:r w:rsidRPr="0072305E">
        <w:t xml:space="preserve"> likelihood of getting sick</w:t>
      </w:r>
      <w:r w:rsidR="009A5DCA">
        <w:t xml:space="preserve"> for entire societies </w:t>
      </w:r>
      <w:r w:rsidR="00B11921">
        <w:t>rather than individual focus</w:t>
      </w:r>
      <w:r w:rsidRPr="0072305E">
        <w:t>.</w:t>
      </w:r>
    </w:p>
    <w:p w14:paraId="779759DC" w14:textId="664E4D51" w:rsidR="00D149B8" w:rsidRDefault="009455D5" w:rsidP="00B512CA">
      <w:r w:rsidRPr="009455D5">
        <w:lastRenderedPageBreak/>
        <w:t xml:space="preserve">For </w:t>
      </w:r>
      <w:r>
        <w:t>instance</w:t>
      </w:r>
      <w:r w:rsidRPr="009455D5">
        <w:t xml:space="preserve">, scientists have been able to show how air pollution is connected to breathing problems like asthma and chronic obstructive pulmonary disease (COPD). </w:t>
      </w:r>
      <w:r w:rsidR="00E85844">
        <w:t xml:space="preserve">[38] </w:t>
      </w:r>
      <w:r w:rsidR="00AD5C83">
        <w:t>involves</w:t>
      </w:r>
      <w:r w:rsidR="00522C06">
        <w:t xml:space="preserve"> applying </w:t>
      </w:r>
      <w:r w:rsidR="00AD5C83">
        <w:t>LASSO, random forest, and gradient boosting machine on</w:t>
      </w:r>
      <w:r w:rsidRPr="009455D5">
        <w:t xml:space="preserve"> information from air quality monitors</w:t>
      </w:r>
      <w:r w:rsidR="00AD5C83">
        <w:t xml:space="preserve"> </w:t>
      </w:r>
      <w:r w:rsidRPr="009455D5">
        <w:t>and hospital visits</w:t>
      </w:r>
      <w:r w:rsidR="00D815D2">
        <w:t xml:space="preserve"> for rhinitis</w:t>
      </w:r>
      <w:r w:rsidRPr="009455D5">
        <w:t xml:space="preserve"> in </w:t>
      </w:r>
      <w:r w:rsidR="00D815D2">
        <w:t>the city of Seoul, South Korea</w:t>
      </w:r>
      <w:r w:rsidRPr="009455D5">
        <w:t xml:space="preserve">. </w:t>
      </w:r>
      <w:r w:rsidR="00C25D26">
        <w:t xml:space="preserve">The research </w:t>
      </w:r>
      <w:r w:rsidR="007B5090">
        <w:t xml:space="preserve">included correlation studies (Pearson and Spearman) for validating the positive relationship between </w:t>
      </w:r>
      <w:r w:rsidR="00B13D84">
        <w:t>PM</w:t>
      </w:r>
      <w:r w:rsidR="00C96551">
        <w:t>/CO/NOx</w:t>
      </w:r>
      <w:r w:rsidR="00B13D84">
        <w:t xml:space="preserve"> concentration</w:t>
      </w:r>
      <w:r w:rsidR="00C96551">
        <w:t>s</w:t>
      </w:r>
      <w:r w:rsidR="00B13D84">
        <w:t xml:space="preserve"> and number of hospital visits</w:t>
      </w:r>
      <w:r w:rsidR="0001549F">
        <w:t xml:space="preserve">, concluding that there is a dire need for </w:t>
      </w:r>
      <w:r w:rsidR="00B87695">
        <w:t>traffic emission control</w:t>
      </w:r>
      <w:r w:rsidRPr="009455D5">
        <w:t xml:space="preserve">. This type of information is </w:t>
      </w:r>
      <w:r w:rsidR="00806975">
        <w:t>vital</w:t>
      </w:r>
      <w:r w:rsidRPr="009455D5">
        <w:t xml:space="preserve"> for making health policies </w:t>
      </w:r>
      <w:r w:rsidR="00806975">
        <w:t>to</w:t>
      </w:r>
      <w:r w:rsidRPr="009455D5">
        <w:t xml:space="preserve"> protect people from environmental dangers before they </w:t>
      </w:r>
      <w:r w:rsidR="00806975">
        <w:t>inflate a health crisis</w:t>
      </w:r>
      <w:r w:rsidR="009D6CF4">
        <w:t xml:space="preserve">. </w:t>
      </w:r>
      <w:r w:rsidR="00F579D3">
        <w:t>For this very purpose,</w:t>
      </w:r>
      <w:r w:rsidR="009D6CF4">
        <w:t xml:space="preserve"> </w:t>
      </w:r>
      <w:r w:rsidR="00F579D3">
        <w:t>during the COVID pandemic, traffic control and strict transportation laws were imposed.</w:t>
      </w:r>
    </w:p>
    <w:p w14:paraId="1919E1B4" w14:textId="77777777" w:rsidR="009455D5" w:rsidRDefault="009455D5" w:rsidP="00B512CA"/>
    <w:p w14:paraId="7B132617" w14:textId="60BC151C" w:rsidR="00E648F8" w:rsidRPr="006159F8" w:rsidRDefault="00E648F8" w:rsidP="00E648F8">
      <w:pPr>
        <w:pStyle w:val="Heading1"/>
      </w:pPr>
      <w:r>
        <w:t xml:space="preserve">Big Data in </w:t>
      </w:r>
      <w:r>
        <w:t>Handling COVID-19</w:t>
      </w:r>
      <w:r w:rsidR="00B2616A">
        <w:t xml:space="preserve"> on a Global Scale</w:t>
      </w:r>
    </w:p>
    <w:p w14:paraId="5736A479" w14:textId="4FFC0708" w:rsidR="00FB39E0" w:rsidRDefault="005B07E2" w:rsidP="005B07E2">
      <w:r>
        <w:t xml:space="preserve">The </w:t>
      </w:r>
      <w:r w:rsidR="001224A6">
        <w:t>sudden appearance</w:t>
      </w:r>
      <w:r>
        <w:t xml:space="preserve"> of COVID in late 2019 </w:t>
      </w:r>
      <w:r w:rsidR="001F5083" w:rsidRPr="001F5083">
        <w:t>created a worldwide health emergency</w:t>
      </w:r>
      <w:r w:rsidR="001F5083">
        <w:t xml:space="preserve"> that was </w:t>
      </w:r>
      <w:r>
        <w:t xml:space="preserve">unprecedented. </w:t>
      </w:r>
      <w:r w:rsidR="001F5083">
        <w:t>Due to its</w:t>
      </w:r>
      <w:r>
        <w:t xml:space="preserve"> rapid transmission</w:t>
      </w:r>
      <w:r w:rsidR="001F5083">
        <w:t xml:space="preserve"> </w:t>
      </w:r>
      <w:r>
        <w:t>and high morbidity</w:t>
      </w:r>
      <w:r w:rsidR="001F5083">
        <w:t xml:space="preserve"> rate</w:t>
      </w:r>
      <w:r>
        <w:t xml:space="preserve">, the virus had profoundly </w:t>
      </w:r>
      <w:r w:rsidR="00751689">
        <w:t>affected</w:t>
      </w:r>
      <w:r>
        <w:t xml:space="preserve"> </w:t>
      </w:r>
      <w:r w:rsidR="00751689">
        <w:t>societies around the world</w:t>
      </w:r>
      <w:r>
        <w:t xml:space="preserve"> [</w:t>
      </w:r>
      <w:r w:rsidR="001138A5">
        <w:t>39</w:t>
      </w:r>
      <w:r>
        <w:t xml:space="preserve">]. Understanding the </w:t>
      </w:r>
      <w:r w:rsidR="00EE6D6E">
        <w:t xml:space="preserve">mechanism </w:t>
      </w:r>
      <w:r>
        <w:t xml:space="preserve">of the virus and </w:t>
      </w:r>
      <w:r w:rsidR="00EE6D6E">
        <w:t xml:space="preserve">how it </w:t>
      </w:r>
      <w:r>
        <w:t>spread</w:t>
      </w:r>
      <w:r w:rsidR="00EE6D6E">
        <w:t>s</w:t>
      </w:r>
      <w:r>
        <w:t xml:space="preserve"> </w:t>
      </w:r>
      <w:r w:rsidR="00EE6D6E">
        <w:t>was the direct approach for</w:t>
      </w:r>
      <w:r>
        <w:t xml:space="preserve"> mitigating its effects</w:t>
      </w:r>
      <w:r w:rsidR="00DE2434">
        <w:t xml:space="preserve">. This </w:t>
      </w:r>
      <w:r w:rsidR="00FB39E0">
        <w:t xml:space="preserve">can be </w:t>
      </w:r>
      <w:r>
        <w:t>achieved by efficient collection, analysis,</w:t>
      </w:r>
      <w:r w:rsidR="003A7C0F">
        <w:t xml:space="preserve"> </w:t>
      </w:r>
      <w:r>
        <w:t xml:space="preserve">and utilization of vast amounts of data related to the pandemic – a domain where big data </w:t>
      </w:r>
      <w:r w:rsidR="00FD15D3">
        <w:t>frameworks</w:t>
      </w:r>
      <w:r>
        <w:t xml:space="preserve"> </w:t>
      </w:r>
      <w:r w:rsidR="003A7C0F">
        <w:t>shine.</w:t>
      </w:r>
      <w:r w:rsidR="00B6064D">
        <w:t xml:space="preserve"> Table 4 describes a few of </w:t>
      </w:r>
      <w:r w:rsidR="002F21B4">
        <w:t xml:space="preserve">various approaches </w:t>
      </w:r>
      <w:r w:rsidR="00B6064D">
        <w:t>in which</w:t>
      </w:r>
      <w:r w:rsidR="00896AC3">
        <w:t xml:space="preserve"> </w:t>
      </w:r>
      <w:r w:rsidR="00F753B3">
        <w:t>related</w:t>
      </w:r>
      <w:r w:rsidR="00896AC3">
        <w:t xml:space="preserve"> data recorded during the pandemic</w:t>
      </w:r>
      <w:r w:rsidR="00B6064D">
        <w:t xml:space="preserve"> have been stored for further processing and analysis.</w:t>
      </w:r>
    </w:p>
    <w:p w14:paraId="4FFE12CA" w14:textId="77777777" w:rsidR="00412124" w:rsidRDefault="00412124" w:rsidP="005B07E2"/>
    <w:p w14:paraId="6A5B49D1" w14:textId="65894FC8" w:rsidR="008520CA" w:rsidRPr="00244B23" w:rsidRDefault="008520CA" w:rsidP="008520CA">
      <w:pPr>
        <w:spacing w:before="120" w:after="120"/>
        <w:jc w:val="center"/>
        <w:rPr>
          <w:rFonts w:ascii="Times New Roman" w:hAnsi="Times New Roman" w:cs="Times New Roman"/>
          <w:i/>
          <w:sz w:val="20"/>
          <w:szCs w:val="20"/>
        </w:rPr>
      </w:pPr>
      <w:r w:rsidRPr="00B72E54">
        <w:rPr>
          <w:rFonts w:ascii="Times New Roman" w:hAnsi="Times New Roman" w:cs="Times New Roman"/>
          <w:b/>
          <w:sz w:val="20"/>
          <w:szCs w:val="20"/>
        </w:rPr>
        <w:t xml:space="preserve">Table </w:t>
      </w:r>
      <w:r>
        <w:rPr>
          <w:rFonts w:ascii="Times New Roman" w:hAnsi="Times New Roman" w:cs="Times New Roman"/>
          <w:b/>
          <w:sz w:val="20"/>
          <w:szCs w:val="20"/>
        </w:rPr>
        <w:t>4</w:t>
      </w:r>
      <w:r w:rsidRPr="00B72E54">
        <w:rPr>
          <w:rFonts w:ascii="Times New Roman" w:hAnsi="Times New Roman" w:cs="Times New Roman"/>
          <w:b/>
          <w:sz w:val="20"/>
          <w:szCs w:val="20"/>
        </w:rPr>
        <w:t>:</w:t>
      </w:r>
      <w:r w:rsidRPr="00B72E54">
        <w:rPr>
          <w:rFonts w:ascii="Times New Roman" w:hAnsi="Times New Roman" w:cs="Times New Roman"/>
          <w:sz w:val="20"/>
          <w:szCs w:val="20"/>
        </w:rPr>
        <w:t xml:space="preserve"> </w:t>
      </w:r>
      <w:r>
        <w:rPr>
          <w:rFonts w:ascii="Times New Roman" w:hAnsi="Times New Roman" w:cs="Times New Roman"/>
          <w:i/>
          <w:sz w:val="20"/>
          <w:szCs w:val="20"/>
        </w:rPr>
        <w:t xml:space="preserve">Summary of papers involving big data frameworks for </w:t>
      </w:r>
      <w:r>
        <w:rPr>
          <w:rFonts w:ascii="Times New Roman" w:hAnsi="Times New Roman" w:cs="Times New Roman"/>
          <w:i/>
          <w:sz w:val="20"/>
          <w:szCs w:val="20"/>
        </w:rPr>
        <w:t xml:space="preserve">COVID-19 </w:t>
      </w:r>
      <w:r w:rsidR="00D614D0">
        <w:rPr>
          <w:rFonts w:ascii="Times New Roman" w:hAnsi="Times New Roman" w:cs="Times New Roman"/>
          <w:i/>
          <w:sz w:val="20"/>
          <w:szCs w:val="20"/>
        </w:rPr>
        <w:t>data</w:t>
      </w:r>
      <w:r>
        <w:rPr>
          <w:rFonts w:ascii="Times New Roman" w:hAnsi="Times New Roman" w:cs="Times New Roman"/>
          <w:i/>
          <w:sz w:val="20"/>
          <w:szCs w:val="20"/>
        </w:rPr>
        <w:t>.</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976"/>
        <w:gridCol w:w="2552"/>
        <w:gridCol w:w="2500"/>
      </w:tblGrid>
      <w:tr w:rsidR="008520CA" w:rsidRPr="002F4440" w14:paraId="35F3CEC0" w14:textId="77777777" w:rsidTr="003057CD">
        <w:trPr>
          <w:trHeight w:val="339"/>
          <w:jc w:val="center"/>
        </w:trPr>
        <w:tc>
          <w:tcPr>
            <w:tcW w:w="988" w:type="dxa"/>
            <w:shd w:val="clear" w:color="auto" w:fill="auto"/>
          </w:tcPr>
          <w:p w14:paraId="4B2BD734" w14:textId="77777777" w:rsidR="008520CA" w:rsidRPr="00820455" w:rsidRDefault="008520CA" w:rsidP="003057CD">
            <w:pPr>
              <w:pStyle w:val="Text"/>
              <w:rPr>
                <w:b/>
                <w:bCs/>
              </w:rPr>
            </w:pPr>
            <w:r>
              <w:rPr>
                <w:b/>
                <w:bCs/>
              </w:rPr>
              <w:t>Paper</w:t>
            </w:r>
          </w:p>
        </w:tc>
        <w:tc>
          <w:tcPr>
            <w:tcW w:w="2976" w:type="dxa"/>
            <w:shd w:val="clear" w:color="auto" w:fill="auto"/>
          </w:tcPr>
          <w:p w14:paraId="6BEBBE87" w14:textId="77777777" w:rsidR="008520CA" w:rsidRPr="00B860DF" w:rsidRDefault="008520CA" w:rsidP="003057CD">
            <w:pPr>
              <w:rPr>
                <w:rFonts w:ascii="Times New Roman" w:hAnsi="Times New Roman" w:cs="Times New Roman"/>
                <w:b/>
                <w:bCs/>
                <w:sz w:val="20"/>
                <w:szCs w:val="20"/>
              </w:rPr>
            </w:pPr>
            <w:r>
              <w:rPr>
                <w:rFonts w:ascii="Times New Roman" w:hAnsi="Times New Roman" w:cs="Times New Roman"/>
                <w:b/>
                <w:bCs/>
                <w:sz w:val="20"/>
                <w:szCs w:val="20"/>
              </w:rPr>
              <w:t>Big Data Framework/Database</w:t>
            </w:r>
          </w:p>
        </w:tc>
        <w:tc>
          <w:tcPr>
            <w:tcW w:w="2552" w:type="dxa"/>
          </w:tcPr>
          <w:p w14:paraId="4DF93CAD" w14:textId="77777777" w:rsidR="008520CA" w:rsidRDefault="008520CA" w:rsidP="003057CD">
            <w:pPr>
              <w:rPr>
                <w:rFonts w:ascii="Times New Roman" w:hAnsi="Times New Roman" w:cs="Times New Roman"/>
                <w:b/>
                <w:bCs/>
                <w:sz w:val="20"/>
                <w:szCs w:val="20"/>
              </w:rPr>
            </w:pPr>
            <w:r>
              <w:rPr>
                <w:rFonts w:ascii="Times New Roman" w:hAnsi="Times New Roman" w:cs="Times New Roman"/>
                <w:b/>
                <w:bCs/>
                <w:sz w:val="20"/>
                <w:szCs w:val="20"/>
              </w:rPr>
              <w:t>Application</w:t>
            </w:r>
          </w:p>
        </w:tc>
        <w:tc>
          <w:tcPr>
            <w:tcW w:w="2500" w:type="dxa"/>
          </w:tcPr>
          <w:p w14:paraId="6D998798" w14:textId="5A616349" w:rsidR="008520CA" w:rsidRDefault="006737DF" w:rsidP="003057CD">
            <w:pPr>
              <w:rPr>
                <w:rFonts w:ascii="Times New Roman" w:hAnsi="Times New Roman" w:cs="Times New Roman"/>
                <w:b/>
                <w:bCs/>
                <w:sz w:val="20"/>
                <w:szCs w:val="20"/>
              </w:rPr>
            </w:pPr>
            <w:r>
              <w:rPr>
                <w:rFonts w:ascii="Times New Roman" w:hAnsi="Times New Roman" w:cs="Times New Roman"/>
                <w:b/>
                <w:bCs/>
                <w:sz w:val="20"/>
                <w:szCs w:val="20"/>
              </w:rPr>
              <w:t>Highlights</w:t>
            </w:r>
          </w:p>
        </w:tc>
      </w:tr>
      <w:tr w:rsidR="008520CA" w:rsidRPr="002F4440" w14:paraId="01B3F351" w14:textId="77777777" w:rsidTr="003057CD">
        <w:trPr>
          <w:trHeight w:val="266"/>
          <w:jc w:val="center"/>
        </w:trPr>
        <w:tc>
          <w:tcPr>
            <w:tcW w:w="988" w:type="dxa"/>
            <w:shd w:val="clear" w:color="auto" w:fill="auto"/>
          </w:tcPr>
          <w:p w14:paraId="654F7164" w14:textId="1347D4AB" w:rsidR="008520CA" w:rsidRPr="00360CD7" w:rsidRDefault="008520CA" w:rsidP="003057CD">
            <w:pPr>
              <w:pStyle w:val="Text"/>
            </w:pPr>
            <w:r>
              <w:t>[</w:t>
            </w:r>
            <w:r w:rsidR="006737DF">
              <w:t>40</w:t>
            </w:r>
            <w:r>
              <w:t>]</w:t>
            </w:r>
          </w:p>
        </w:tc>
        <w:tc>
          <w:tcPr>
            <w:tcW w:w="2976" w:type="dxa"/>
            <w:shd w:val="clear" w:color="auto" w:fill="auto"/>
          </w:tcPr>
          <w:p w14:paraId="33BDFAC5" w14:textId="366DBFD0" w:rsidR="008520CA" w:rsidRPr="00247B9F" w:rsidRDefault="008543CD" w:rsidP="003057CD">
            <w:pPr>
              <w:jc w:val="left"/>
              <w:rPr>
                <w:rFonts w:ascii="Times New Roman" w:hAnsi="Times New Roman" w:cs="Times New Roman"/>
                <w:sz w:val="20"/>
                <w:szCs w:val="20"/>
              </w:rPr>
            </w:pPr>
            <w:r>
              <w:rPr>
                <w:rFonts w:ascii="Times New Roman" w:hAnsi="Times New Roman" w:cs="Times New Roman"/>
                <w:sz w:val="20"/>
                <w:szCs w:val="20"/>
              </w:rPr>
              <w:t>CSS-</w:t>
            </w:r>
            <w:r w:rsidR="006737DF">
              <w:rPr>
                <w:rFonts w:ascii="Times New Roman" w:hAnsi="Times New Roman" w:cs="Times New Roman"/>
                <w:sz w:val="20"/>
                <w:szCs w:val="20"/>
              </w:rPr>
              <w:t>COVID</w:t>
            </w:r>
            <w:r>
              <w:rPr>
                <w:rFonts w:ascii="Times New Roman" w:hAnsi="Times New Roman" w:cs="Times New Roman"/>
                <w:sz w:val="20"/>
                <w:szCs w:val="20"/>
              </w:rPr>
              <w:t xml:space="preserve"> (Comprehensive Storing System using Spark</w:t>
            </w:r>
            <w:r w:rsidR="00412124">
              <w:rPr>
                <w:rFonts w:ascii="Times New Roman" w:hAnsi="Times New Roman" w:cs="Times New Roman"/>
                <w:sz w:val="20"/>
                <w:szCs w:val="20"/>
              </w:rPr>
              <w:t xml:space="preserve"> and Resilient Distributed Datasets</w:t>
            </w:r>
            <w:r>
              <w:rPr>
                <w:rFonts w:ascii="Times New Roman" w:hAnsi="Times New Roman" w:cs="Times New Roman"/>
                <w:sz w:val="20"/>
                <w:szCs w:val="20"/>
              </w:rPr>
              <w:t>)</w:t>
            </w:r>
          </w:p>
        </w:tc>
        <w:tc>
          <w:tcPr>
            <w:tcW w:w="2552" w:type="dxa"/>
          </w:tcPr>
          <w:p w14:paraId="1A4A318F" w14:textId="5EDED947" w:rsidR="008520CA" w:rsidRPr="00247B9F" w:rsidRDefault="0079568D" w:rsidP="003057CD">
            <w:pPr>
              <w:jc w:val="left"/>
              <w:rPr>
                <w:rFonts w:ascii="Times New Roman" w:hAnsi="Times New Roman" w:cs="Times New Roman"/>
                <w:sz w:val="20"/>
                <w:szCs w:val="20"/>
              </w:rPr>
            </w:pPr>
            <w:r>
              <w:rPr>
                <w:rFonts w:ascii="Times New Roman" w:hAnsi="Times New Roman" w:cs="Times New Roman"/>
                <w:sz w:val="20"/>
                <w:szCs w:val="20"/>
              </w:rPr>
              <w:t xml:space="preserve">Faster querying of </w:t>
            </w:r>
            <w:r w:rsidR="0003204D">
              <w:rPr>
                <w:rFonts w:ascii="Times New Roman" w:hAnsi="Times New Roman" w:cs="Times New Roman"/>
                <w:sz w:val="20"/>
                <w:szCs w:val="20"/>
              </w:rPr>
              <w:t>patient data</w:t>
            </w:r>
          </w:p>
        </w:tc>
        <w:tc>
          <w:tcPr>
            <w:tcW w:w="2500" w:type="dxa"/>
          </w:tcPr>
          <w:p w14:paraId="2B5BF432" w14:textId="2C77D324" w:rsidR="008520CA" w:rsidRDefault="002C29F0" w:rsidP="003057CD">
            <w:pPr>
              <w:jc w:val="left"/>
              <w:rPr>
                <w:rFonts w:ascii="Times New Roman" w:hAnsi="Times New Roman" w:cs="Times New Roman"/>
                <w:sz w:val="20"/>
                <w:szCs w:val="20"/>
              </w:rPr>
            </w:pPr>
            <w:r>
              <w:rPr>
                <w:rFonts w:ascii="Times New Roman" w:hAnsi="Times New Roman" w:cs="Times New Roman"/>
                <w:sz w:val="20"/>
                <w:szCs w:val="20"/>
              </w:rPr>
              <w:t xml:space="preserve">2 separate nodes for querying and retrieval, R+ tree indexing of </w:t>
            </w:r>
            <w:r w:rsidR="004229B8">
              <w:rPr>
                <w:rFonts w:ascii="Times New Roman" w:hAnsi="Times New Roman" w:cs="Times New Roman"/>
                <w:sz w:val="20"/>
                <w:szCs w:val="20"/>
              </w:rPr>
              <w:t>data subsets</w:t>
            </w:r>
            <w:r w:rsidR="00412124">
              <w:rPr>
                <w:rFonts w:ascii="Times New Roman" w:hAnsi="Times New Roman" w:cs="Times New Roman"/>
                <w:sz w:val="20"/>
                <w:szCs w:val="20"/>
              </w:rPr>
              <w:t>, &gt;98% querying accuracy on average</w:t>
            </w:r>
          </w:p>
        </w:tc>
      </w:tr>
      <w:tr w:rsidR="008520CA" w:rsidRPr="002F4440" w14:paraId="17D5A938" w14:textId="77777777" w:rsidTr="003057CD">
        <w:trPr>
          <w:trHeight w:val="327"/>
          <w:jc w:val="center"/>
        </w:trPr>
        <w:tc>
          <w:tcPr>
            <w:tcW w:w="988" w:type="dxa"/>
            <w:shd w:val="clear" w:color="auto" w:fill="auto"/>
          </w:tcPr>
          <w:p w14:paraId="6F8A1309" w14:textId="43E572FE" w:rsidR="008520CA" w:rsidRPr="00360CD7" w:rsidRDefault="008520CA" w:rsidP="003057CD">
            <w:pPr>
              <w:pStyle w:val="Text"/>
            </w:pPr>
            <w:r>
              <w:t>[</w:t>
            </w:r>
            <w:r w:rsidR="00412124">
              <w:t>41</w:t>
            </w:r>
            <w:r>
              <w:t>]</w:t>
            </w:r>
          </w:p>
        </w:tc>
        <w:tc>
          <w:tcPr>
            <w:tcW w:w="2976" w:type="dxa"/>
            <w:shd w:val="clear" w:color="auto" w:fill="auto"/>
          </w:tcPr>
          <w:p w14:paraId="1F092B59" w14:textId="4685C0F1" w:rsidR="008520CA" w:rsidRPr="00247B9F" w:rsidRDefault="007553C1" w:rsidP="003057CD">
            <w:pPr>
              <w:jc w:val="left"/>
              <w:rPr>
                <w:rFonts w:ascii="Times New Roman" w:hAnsi="Times New Roman" w:cs="Times New Roman"/>
                <w:sz w:val="20"/>
                <w:szCs w:val="20"/>
              </w:rPr>
            </w:pPr>
            <w:r>
              <w:rPr>
                <w:rFonts w:ascii="Times New Roman" w:hAnsi="Times New Roman" w:cs="Times New Roman"/>
                <w:sz w:val="20"/>
                <w:szCs w:val="20"/>
              </w:rPr>
              <w:t>COVID-QF (Spark + MongoDB</w:t>
            </w:r>
            <w:r w:rsidR="002D7171">
              <w:rPr>
                <w:rFonts w:ascii="Times New Roman" w:hAnsi="Times New Roman" w:cs="Times New Roman"/>
                <w:sz w:val="20"/>
                <w:szCs w:val="20"/>
              </w:rPr>
              <w:t xml:space="preserve">, </w:t>
            </w:r>
            <w:r w:rsidR="003627A3">
              <w:rPr>
                <w:rFonts w:ascii="Times New Roman" w:hAnsi="Times New Roman" w:cs="Times New Roman"/>
                <w:sz w:val="20"/>
                <w:szCs w:val="20"/>
              </w:rPr>
              <w:t>segregation of data into SQL, Mongo, Cassandra</w:t>
            </w:r>
            <w:r w:rsidR="00347BF3">
              <w:rPr>
                <w:rFonts w:ascii="Times New Roman" w:hAnsi="Times New Roman" w:cs="Times New Roman"/>
                <w:sz w:val="20"/>
                <w:szCs w:val="20"/>
              </w:rPr>
              <w:t>, Neo4j, or Couch database servers</w:t>
            </w:r>
            <w:r>
              <w:rPr>
                <w:rFonts w:ascii="Times New Roman" w:hAnsi="Times New Roman" w:cs="Times New Roman"/>
                <w:sz w:val="20"/>
                <w:szCs w:val="20"/>
              </w:rPr>
              <w:t>)</w:t>
            </w:r>
          </w:p>
        </w:tc>
        <w:tc>
          <w:tcPr>
            <w:tcW w:w="2552" w:type="dxa"/>
          </w:tcPr>
          <w:p w14:paraId="3DD0AF1A" w14:textId="7CCA0309" w:rsidR="008520CA" w:rsidRPr="00247B9F" w:rsidRDefault="001F5018" w:rsidP="003057CD">
            <w:pPr>
              <w:jc w:val="left"/>
              <w:rPr>
                <w:rFonts w:ascii="Times New Roman" w:hAnsi="Times New Roman" w:cs="Times New Roman"/>
                <w:sz w:val="20"/>
                <w:szCs w:val="20"/>
              </w:rPr>
            </w:pPr>
            <w:r>
              <w:rPr>
                <w:rFonts w:ascii="Times New Roman" w:hAnsi="Times New Roman" w:cs="Times New Roman"/>
                <w:sz w:val="20"/>
                <w:szCs w:val="20"/>
              </w:rPr>
              <w:t xml:space="preserve">Faster querying of </w:t>
            </w:r>
            <w:r w:rsidR="00232F2E">
              <w:rPr>
                <w:rFonts w:ascii="Times New Roman" w:hAnsi="Times New Roman" w:cs="Times New Roman"/>
                <w:sz w:val="20"/>
                <w:szCs w:val="20"/>
              </w:rPr>
              <w:t xml:space="preserve">heterogeneous </w:t>
            </w:r>
            <w:r>
              <w:rPr>
                <w:rFonts w:ascii="Times New Roman" w:hAnsi="Times New Roman" w:cs="Times New Roman"/>
                <w:sz w:val="20"/>
                <w:szCs w:val="20"/>
              </w:rPr>
              <w:t>patient data</w:t>
            </w:r>
          </w:p>
        </w:tc>
        <w:tc>
          <w:tcPr>
            <w:tcW w:w="2500" w:type="dxa"/>
          </w:tcPr>
          <w:p w14:paraId="09DA5403" w14:textId="33599B77" w:rsidR="008520CA" w:rsidRDefault="00480250" w:rsidP="003057CD">
            <w:pPr>
              <w:jc w:val="left"/>
              <w:rPr>
                <w:rFonts w:ascii="Times New Roman" w:hAnsi="Times New Roman" w:cs="Times New Roman"/>
                <w:sz w:val="20"/>
                <w:szCs w:val="20"/>
              </w:rPr>
            </w:pPr>
            <w:r>
              <w:rPr>
                <w:rFonts w:ascii="Times New Roman" w:hAnsi="Times New Roman" w:cs="Times New Roman"/>
                <w:sz w:val="20"/>
                <w:szCs w:val="20"/>
              </w:rPr>
              <w:t xml:space="preserve">Improvement over </w:t>
            </w:r>
            <w:r w:rsidR="00032FF5">
              <w:rPr>
                <w:rFonts w:ascii="Times New Roman" w:hAnsi="Times New Roman" w:cs="Times New Roman"/>
                <w:sz w:val="20"/>
                <w:szCs w:val="20"/>
              </w:rPr>
              <w:t>CSS-COVID made by same authors, optimized query processing, unified model</w:t>
            </w:r>
          </w:p>
        </w:tc>
      </w:tr>
      <w:tr w:rsidR="008520CA" w:rsidRPr="002F4440" w14:paraId="6E110ED1" w14:textId="77777777" w:rsidTr="003057CD">
        <w:trPr>
          <w:trHeight w:val="251"/>
          <w:jc w:val="center"/>
        </w:trPr>
        <w:tc>
          <w:tcPr>
            <w:tcW w:w="988" w:type="dxa"/>
            <w:shd w:val="clear" w:color="auto" w:fill="auto"/>
          </w:tcPr>
          <w:p w14:paraId="7AC990AC" w14:textId="12F73CCB" w:rsidR="008520CA" w:rsidRPr="00360CD7" w:rsidRDefault="008520CA" w:rsidP="003057CD">
            <w:pPr>
              <w:pStyle w:val="Text"/>
            </w:pPr>
            <w:r>
              <w:t>[</w:t>
            </w:r>
            <w:r w:rsidR="00064194">
              <w:t>42</w:t>
            </w:r>
            <w:r>
              <w:t>]</w:t>
            </w:r>
          </w:p>
        </w:tc>
        <w:tc>
          <w:tcPr>
            <w:tcW w:w="2976" w:type="dxa"/>
            <w:shd w:val="clear" w:color="auto" w:fill="auto"/>
          </w:tcPr>
          <w:p w14:paraId="21C013B1" w14:textId="05CD8C5B" w:rsidR="008520CA" w:rsidRPr="00364029" w:rsidRDefault="00364029" w:rsidP="003057CD">
            <w:pPr>
              <w:jc w:val="left"/>
              <w:rPr>
                <w:rFonts w:ascii="Times New Roman" w:hAnsi="Times New Roman" w:cs="Times New Roman"/>
                <w:sz w:val="20"/>
                <w:szCs w:val="20"/>
              </w:rPr>
            </w:pPr>
            <w:r w:rsidRPr="00364029">
              <w:rPr>
                <w:rFonts w:ascii="Times New Roman" w:hAnsi="Times New Roman" w:cs="Times New Roman"/>
                <w:sz w:val="20"/>
                <w:szCs w:val="20"/>
              </w:rPr>
              <w:t xml:space="preserve">Multidimensional Aggregation Pyramid (MAP) model </w:t>
            </w:r>
            <w:r w:rsidR="00172950">
              <w:rPr>
                <w:rFonts w:ascii="Times New Roman" w:hAnsi="Times New Roman" w:cs="Times New Roman"/>
                <w:sz w:val="20"/>
                <w:szCs w:val="20"/>
              </w:rPr>
              <w:t>in Hadoop platform</w:t>
            </w:r>
          </w:p>
        </w:tc>
        <w:tc>
          <w:tcPr>
            <w:tcW w:w="2552" w:type="dxa"/>
          </w:tcPr>
          <w:p w14:paraId="60C034DB" w14:textId="3F45A0D5" w:rsidR="008520CA" w:rsidRPr="00247B9F" w:rsidRDefault="00172950" w:rsidP="003057CD">
            <w:pPr>
              <w:jc w:val="left"/>
              <w:rPr>
                <w:rFonts w:ascii="Times New Roman" w:hAnsi="Times New Roman" w:cs="Times New Roman"/>
                <w:sz w:val="20"/>
                <w:szCs w:val="20"/>
              </w:rPr>
            </w:pPr>
            <w:r>
              <w:rPr>
                <w:rFonts w:ascii="Times New Roman" w:hAnsi="Times New Roman" w:cs="Times New Roman"/>
                <w:sz w:val="20"/>
                <w:szCs w:val="20"/>
              </w:rPr>
              <w:t xml:space="preserve">Complex query optimization for </w:t>
            </w:r>
            <w:r w:rsidR="002C2EDF">
              <w:rPr>
                <w:rFonts w:ascii="Times New Roman" w:hAnsi="Times New Roman" w:cs="Times New Roman"/>
                <w:sz w:val="20"/>
                <w:szCs w:val="20"/>
              </w:rPr>
              <w:t>disease-specific data</w:t>
            </w:r>
          </w:p>
        </w:tc>
        <w:tc>
          <w:tcPr>
            <w:tcW w:w="2500" w:type="dxa"/>
          </w:tcPr>
          <w:p w14:paraId="48B8A14E" w14:textId="2DFA457A" w:rsidR="008520CA" w:rsidRDefault="002C2EDF" w:rsidP="003057CD">
            <w:pPr>
              <w:jc w:val="left"/>
              <w:rPr>
                <w:rFonts w:ascii="Times New Roman" w:hAnsi="Times New Roman" w:cs="Times New Roman"/>
                <w:sz w:val="20"/>
                <w:szCs w:val="20"/>
              </w:rPr>
            </w:pPr>
            <w:r>
              <w:rPr>
                <w:rFonts w:ascii="Times New Roman" w:hAnsi="Times New Roman" w:cs="Times New Roman"/>
                <w:sz w:val="20"/>
                <w:szCs w:val="20"/>
              </w:rPr>
              <w:t>Uses spatiotemporal</w:t>
            </w:r>
            <w:r w:rsidR="00BC54E7">
              <w:rPr>
                <w:rFonts w:ascii="Times New Roman" w:hAnsi="Times New Roman" w:cs="Times New Roman"/>
                <w:sz w:val="20"/>
                <w:szCs w:val="20"/>
              </w:rPr>
              <w:t xml:space="preserve"> data</w:t>
            </w:r>
            <w:r>
              <w:rPr>
                <w:rFonts w:ascii="Times New Roman" w:hAnsi="Times New Roman" w:cs="Times New Roman"/>
                <w:sz w:val="20"/>
                <w:szCs w:val="20"/>
              </w:rPr>
              <w:t xml:space="preserve"> cube</w:t>
            </w:r>
            <w:r w:rsidR="00BC54E7">
              <w:rPr>
                <w:rFonts w:ascii="Times New Roman" w:hAnsi="Times New Roman" w:cs="Times New Roman"/>
                <w:sz w:val="20"/>
                <w:szCs w:val="20"/>
              </w:rPr>
              <w:t>s</w:t>
            </w:r>
            <w:r w:rsidR="00650313">
              <w:rPr>
                <w:rFonts w:ascii="Times New Roman" w:hAnsi="Times New Roman" w:cs="Times New Roman"/>
                <w:sz w:val="20"/>
                <w:szCs w:val="20"/>
              </w:rPr>
              <w:t>, high computational resources required</w:t>
            </w:r>
          </w:p>
        </w:tc>
      </w:tr>
      <w:tr w:rsidR="00A236AA" w:rsidRPr="00936D59" w14:paraId="6ABF0DDC" w14:textId="77777777" w:rsidTr="003057CD">
        <w:trPr>
          <w:trHeight w:val="251"/>
          <w:jc w:val="center"/>
        </w:trPr>
        <w:tc>
          <w:tcPr>
            <w:tcW w:w="988" w:type="dxa"/>
            <w:shd w:val="clear" w:color="auto" w:fill="auto"/>
          </w:tcPr>
          <w:p w14:paraId="1F724DD5" w14:textId="7E6E565B" w:rsidR="00A236AA" w:rsidRDefault="00A236AA" w:rsidP="00A236AA">
            <w:pPr>
              <w:pStyle w:val="Text"/>
            </w:pPr>
            <w:r>
              <w:t>[</w:t>
            </w:r>
            <w:r>
              <w:t>43</w:t>
            </w:r>
            <w:r>
              <w:t>]</w:t>
            </w:r>
          </w:p>
        </w:tc>
        <w:tc>
          <w:tcPr>
            <w:tcW w:w="2976" w:type="dxa"/>
            <w:shd w:val="clear" w:color="auto" w:fill="auto"/>
          </w:tcPr>
          <w:p w14:paraId="7F20990D" w14:textId="70EC3F46" w:rsidR="00A236AA" w:rsidRPr="00936D59" w:rsidRDefault="00A236AA" w:rsidP="00A236AA">
            <w:pPr>
              <w:jc w:val="left"/>
              <w:rPr>
                <w:rFonts w:ascii="Times New Roman" w:hAnsi="Times New Roman" w:cs="Times New Roman"/>
                <w:sz w:val="20"/>
                <w:szCs w:val="20"/>
              </w:rPr>
            </w:pPr>
            <w:r>
              <w:rPr>
                <w:rFonts w:ascii="Times New Roman" w:hAnsi="Times New Roman" w:cs="Times New Roman"/>
                <w:sz w:val="20"/>
                <w:szCs w:val="20"/>
              </w:rPr>
              <w:t>Apache Kafka + Spark + Oozie, supports video streaming with Kubeflow</w:t>
            </w:r>
          </w:p>
        </w:tc>
        <w:tc>
          <w:tcPr>
            <w:tcW w:w="2552" w:type="dxa"/>
          </w:tcPr>
          <w:p w14:paraId="209C7C2A" w14:textId="050DDAA0" w:rsidR="00A236AA" w:rsidRPr="00936D59" w:rsidRDefault="00A236AA" w:rsidP="00A236AA">
            <w:pPr>
              <w:jc w:val="left"/>
              <w:rPr>
                <w:rFonts w:ascii="Times New Roman" w:hAnsi="Times New Roman" w:cs="Times New Roman"/>
                <w:sz w:val="20"/>
                <w:szCs w:val="20"/>
              </w:rPr>
            </w:pPr>
            <w:r>
              <w:rPr>
                <w:rFonts w:ascii="Times New Roman" w:hAnsi="Times New Roman" w:cs="Times New Roman"/>
                <w:sz w:val="20"/>
                <w:szCs w:val="20"/>
              </w:rPr>
              <w:t>Social distance monitoring using YOLOv3 object detection</w:t>
            </w:r>
          </w:p>
        </w:tc>
        <w:tc>
          <w:tcPr>
            <w:tcW w:w="2500" w:type="dxa"/>
          </w:tcPr>
          <w:p w14:paraId="2E54153A" w14:textId="41A640BA" w:rsidR="00A236AA" w:rsidRPr="00936D59" w:rsidRDefault="00A236AA" w:rsidP="00A236AA">
            <w:pPr>
              <w:jc w:val="left"/>
              <w:rPr>
                <w:rFonts w:ascii="Times New Roman" w:hAnsi="Times New Roman" w:cs="Times New Roman"/>
                <w:sz w:val="20"/>
                <w:szCs w:val="20"/>
              </w:rPr>
            </w:pPr>
            <w:r>
              <w:rPr>
                <w:rFonts w:ascii="Times New Roman" w:hAnsi="Times New Roman" w:cs="Times New Roman"/>
                <w:sz w:val="20"/>
                <w:szCs w:val="20"/>
              </w:rPr>
              <w:t>Works in real-time, stores in HDFS and queries in HBase, email notifications</w:t>
            </w:r>
          </w:p>
        </w:tc>
      </w:tr>
      <w:tr w:rsidR="006A0D97" w:rsidRPr="00936D59" w14:paraId="0672B4E4" w14:textId="77777777" w:rsidTr="003057CD">
        <w:trPr>
          <w:trHeight w:val="251"/>
          <w:jc w:val="center"/>
        </w:trPr>
        <w:tc>
          <w:tcPr>
            <w:tcW w:w="988" w:type="dxa"/>
            <w:shd w:val="clear" w:color="auto" w:fill="auto"/>
          </w:tcPr>
          <w:p w14:paraId="10A7B10D" w14:textId="45735EE7" w:rsidR="006A0D97" w:rsidRDefault="006A0D97" w:rsidP="00A236AA">
            <w:pPr>
              <w:pStyle w:val="Text"/>
            </w:pPr>
            <w:r>
              <w:t>[44]</w:t>
            </w:r>
          </w:p>
        </w:tc>
        <w:tc>
          <w:tcPr>
            <w:tcW w:w="2976" w:type="dxa"/>
            <w:shd w:val="clear" w:color="auto" w:fill="auto"/>
          </w:tcPr>
          <w:p w14:paraId="0C400B54" w14:textId="0E335990" w:rsidR="006A0D97" w:rsidRDefault="00286EE2" w:rsidP="00A236AA">
            <w:pPr>
              <w:jc w:val="left"/>
              <w:rPr>
                <w:rFonts w:ascii="Times New Roman" w:hAnsi="Times New Roman" w:cs="Times New Roman"/>
                <w:sz w:val="20"/>
                <w:szCs w:val="20"/>
              </w:rPr>
            </w:pPr>
            <w:r>
              <w:rPr>
                <w:rFonts w:ascii="Times New Roman" w:hAnsi="Times New Roman" w:cs="Times New Roman"/>
                <w:sz w:val="20"/>
                <w:szCs w:val="20"/>
              </w:rPr>
              <w:t>Hadoop HDFS + Spark User Defined Functions</w:t>
            </w:r>
          </w:p>
        </w:tc>
        <w:tc>
          <w:tcPr>
            <w:tcW w:w="2552" w:type="dxa"/>
          </w:tcPr>
          <w:p w14:paraId="0FFF538F" w14:textId="07CAA3F2" w:rsidR="006A0D97" w:rsidRDefault="007A19FE" w:rsidP="00A236AA">
            <w:pPr>
              <w:jc w:val="left"/>
              <w:rPr>
                <w:rFonts w:ascii="Times New Roman" w:hAnsi="Times New Roman" w:cs="Times New Roman"/>
                <w:sz w:val="20"/>
                <w:szCs w:val="20"/>
              </w:rPr>
            </w:pPr>
            <w:r>
              <w:rPr>
                <w:rFonts w:ascii="Times New Roman" w:hAnsi="Times New Roman" w:cs="Times New Roman"/>
                <w:sz w:val="20"/>
                <w:szCs w:val="20"/>
              </w:rPr>
              <w:t>DNA barcoding of COVID-19 using particle swarm optimization</w:t>
            </w:r>
          </w:p>
        </w:tc>
        <w:tc>
          <w:tcPr>
            <w:tcW w:w="2500" w:type="dxa"/>
          </w:tcPr>
          <w:p w14:paraId="513557B6" w14:textId="4307B805" w:rsidR="006A0D97" w:rsidRDefault="00252AD1" w:rsidP="00A236AA">
            <w:pPr>
              <w:jc w:val="left"/>
              <w:rPr>
                <w:rFonts w:ascii="Times New Roman" w:hAnsi="Times New Roman" w:cs="Times New Roman"/>
                <w:sz w:val="20"/>
                <w:szCs w:val="20"/>
              </w:rPr>
            </w:pPr>
            <w:r>
              <w:rPr>
                <w:rFonts w:ascii="Times New Roman" w:hAnsi="Times New Roman" w:cs="Times New Roman"/>
                <w:sz w:val="20"/>
                <w:szCs w:val="20"/>
              </w:rPr>
              <w:t>Tested with</w:t>
            </w:r>
            <w:r w:rsidR="00071453">
              <w:rPr>
                <w:rFonts w:ascii="Times New Roman" w:hAnsi="Times New Roman" w:cs="Times New Roman"/>
                <w:sz w:val="20"/>
                <w:szCs w:val="20"/>
              </w:rPr>
              <w:t xml:space="preserve"> </w:t>
            </w:r>
            <w:r>
              <w:rPr>
                <w:rFonts w:ascii="Times New Roman" w:hAnsi="Times New Roman" w:cs="Times New Roman"/>
                <w:sz w:val="20"/>
                <w:szCs w:val="20"/>
              </w:rPr>
              <w:t xml:space="preserve">additional cores and additional worker nodes, both </w:t>
            </w:r>
            <w:r w:rsidR="00071453">
              <w:rPr>
                <w:rFonts w:ascii="Times New Roman" w:hAnsi="Times New Roman" w:cs="Times New Roman"/>
                <w:sz w:val="20"/>
                <w:szCs w:val="20"/>
              </w:rPr>
              <w:t xml:space="preserve">experiments </w:t>
            </w:r>
            <w:r>
              <w:rPr>
                <w:rFonts w:ascii="Times New Roman" w:hAnsi="Times New Roman" w:cs="Times New Roman"/>
                <w:sz w:val="20"/>
                <w:szCs w:val="20"/>
              </w:rPr>
              <w:t>show faster processing</w:t>
            </w:r>
          </w:p>
        </w:tc>
      </w:tr>
      <w:tr w:rsidR="001635F0" w:rsidRPr="00936D59" w14:paraId="71A3C589" w14:textId="77777777" w:rsidTr="003057CD">
        <w:trPr>
          <w:trHeight w:val="251"/>
          <w:jc w:val="center"/>
        </w:trPr>
        <w:tc>
          <w:tcPr>
            <w:tcW w:w="988" w:type="dxa"/>
            <w:shd w:val="clear" w:color="auto" w:fill="auto"/>
          </w:tcPr>
          <w:p w14:paraId="49D77210" w14:textId="0A041F45" w:rsidR="001635F0" w:rsidRDefault="001635F0" w:rsidP="00A236AA">
            <w:pPr>
              <w:pStyle w:val="Text"/>
            </w:pPr>
            <w:r>
              <w:t>[45]</w:t>
            </w:r>
          </w:p>
        </w:tc>
        <w:tc>
          <w:tcPr>
            <w:tcW w:w="2976" w:type="dxa"/>
            <w:shd w:val="clear" w:color="auto" w:fill="auto"/>
          </w:tcPr>
          <w:p w14:paraId="693FBC02" w14:textId="5A62764E" w:rsidR="001635F0" w:rsidRDefault="0028138C" w:rsidP="00A236AA">
            <w:pPr>
              <w:jc w:val="left"/>
              <w:rPr>
                <w:rFonts w:ascii="Times New Roman" w:hAnsi="Times New Roman" w:cs="Times New Roman"/>
                <w:sz w:val="20"/>
                <w:szCs w:val="20"/>
              </w:rPr>
            </w:pPr>
            <w:r>
              <w:rPr>
                <w:rFonts w:ascii="Times New Roman" w:hAnsi="Times New Roman" w:cs="Times New Roman"/>
                <w:sz w:val="20"/>
                <w:szCs w:val="20"/>
              </w:rPr>
              <w:t>Hadoop</w:t>
            </w:r>
            <w:r w:rsidR="002B5C7A">
              <w:rPr>
                <w:rFonts w:ascii="Times New Roman" w:hAnsi="Times New Roman" w:cs="Times New Roman"/>
                <w:sz w:val="20"/>
                <w:szCs w:val="20"/>
              </w:rPr>
              <w:t xml:space="preserve"> Mahout + Spark ML</w:t>
            </w:r>
            <w:r w:rsidR="008C38F2">
              <w:rPr>
                <w:rFonts w:ascii="Times New Roman" w:hAnsi="Times New Roman" w:cs="Times New Roman"/>
                <w:sz w:val="20"/>
                <w:szCs w:val="20"/>
              </w:rPr>
              <w:t>l</w:t>
            </w:r>
            <w:r w:rsidR="002B5C7A">
              <w:rPr>
                <w:rFonts w:ascii="Times New Roman" w:hAnsi="Times New Roman" w:cs="Times New Roman"/>
                <w:sz w:val="20"/>
                <w:szCs w:val="20"/>
              </w:rPr>
              <w:t>ib</w:t>
            </w:r>
          </w:p>
        </w:tc>
        <w:tc>
          <w:tcPr>
            <w:tcW w:w="2552" w:type="dxa"/>
          </w:tcPr>
          <w:p w14:paraId="4D1C7DA8" w14:textId="4EF91FAB" w:rsidR="001635F0" w:rsidRDefault="00D82BA1" w:rsidP="00A236AA">
            <w:pPr>
              <w:jc w:val="left"/>
              <w:rPr>
                <w:rFonts w:ascii="Times New Roman" w:hAnsi="Times New Roman" w:cs="Times New Roman"/>
                <w:sz w:val="20"/>
                <w:szCs w:val="20"/>
              </w:rPr>
            </w:pPr>
            <w:r>
              <w:rPr>
                <w:rFonts w:ascii="Times New Roman" w:hAnsi="Times New Roman" w:cs="Times New Roman"/>
                <w:sz w:val="20"/>
                <w:szCs w:val="20"/>
              </w:rPr>
              <w:t xml:space="preserve">Iterative </w:t>
            </w:r>
            <w:r w:rsidR="00C00FA4">
              <w:rPr>
                <w:rFonts w:ascii="Times New Roman" w:hAnsi="Times New Roman" w:cs="Times New Roman"/>
                <w:sz w:val="20"/>
                <w:szCs w:val="20"/>
              </w:rPr>
              <w:t>gradient boosting tree regression</w:t>
            </w:r>
            <w:r>
              <w:rPr>
                <w:rFonts w:ascii="Times New Roman" w:hAnsi="Times New Roman" w:cs="Times New Roman"/>
                <w:sz w:val="20"/>
                <w:szCs w:val="20"/>
              </w:rPr>
              <w:t xml:space="preserve"> </w:t>
            </w:r>
            <w:r w:rsidR="00191B25">
              <w:rPr>
                <w:rFonts w:ascii="Times New Roman" w:hAnsi="Times New Roman" w:cs="Times New Roman"/>
                <w:sz w:val="20"/>
                <w:szCs w:val="20"/>
              </w:rPr>
              <w:t>on HIGGS dataset for classification</w:t>
            </w:r>
          </w:p>
        </w:tc>
        <w:tc>
          <w:tcPr>
            <w:tcW w:w="2500" w:type="dxa"/>
          </w:tcPr>
          <w:p w14:paraId="590D6335" w14:textId="1333C37A" w:rsidR="001635F0" w:rsidRDefault="007B2240" w:rsidP="00A236AA">
            <w:pPr>
              <w:jc w:val="left"/>
              <w:rPr>
                <w:rFonts w:ascii="Times New Roman" w:hAnsi="Times New Roman" w:cs="Times New Roman"/>
                <w:sz w:val="20"/>
                <w:szCs w:val="20"/>
              </w:rPr>
            </w:pPr>
            <w:r>
              <w:rPr>
                <w:rFonts w:ascii="Times New Roman" w:hAnsi="Times New Roman" w:cs="Times New Roman"/>
                <w:sz w:val="20"/>
                <w:szCs w:val="20"/>
              </w:rPr>
              <w:t xml:space="preserve">Spark excels in iterative </w:t>
            </w:r>
            <w:proofErr w:type="gramStart"/>
            <w:r>
              <w:rPr>
                <w:rFonts w:ascii="Times New Roman" w:hAnsi="Times New Roman" w:cs="Times New Roman"/>
                <w:sz w:val="20"/>
                <w:szCs w:val="20"/>
              </w:rPr>
              <w:t>tasks,</w:t>
            </w:r>
            <w:proofErr w:type="gramEnd"/>
            <w:r>
              <w:rPr>
                <w:rFonts w:ascii="Times New Roman" w:hAnsi="Times New Roman" w:cs="Times New Roman"/>
                <w:sz w:val="20"/>
                <w:szCs w:val="20"/>
              </w:rPr>
              <w:t xml:space="preserve"> Hadoop excels in </w:t>
            </w:r>
            <w:r w:rsidR="00BB50FB">
              <w:rPr>
                <w:rFonts w:ascii="Times New Roman" w:hAnsi="Times New Roman" w:cs="Times New Roman"/>
                <w:sz w:val="20"/>
                <w:szCs w:val="20"/>
              </w:rPr>
              <w:t>constrained memory tasks</w:t>
            </w:r>
            <w:r w:rsidR="00735B40">
              <w:rPr>
                <w:rFonts w:ascii="Times New Roman" w:hAnsi="Times New Roman" w:cs="Times New Roman"/>
                <w:sz w:val="20"/>
                <w:szCs w:val="20"/>
              </w:rPr>
              <w:t xml:space="preserve"> and massive datasets</w:t>
            </w:r>
          </w:p>
        </w:tc>
      </w:tr>
    </w:tbl>
    <w:p w14:paraId="26229A33" w14:textId="77777777" w:rsidR="00B6064D" w:rsidRDefault="00B6064D" w:rsidP="005B07E2"/>
    <w:p w14:paraId="5C4BE525" w14:textId="77777777" w:rsidR="003A7C0F" w:rsidRDefault="003A7C0F" w:rsidP="005B07E2"/>
    <w:p w14:paraId="5C467A52" w14:textId="2CE1945A" w:rsidR="00D4120E" w:rsidRDefault="00D4120E" w:rsidP="00D4120E">
      <w:r>
        <w:t xml:space="preserve">Do </w:t>
      </w:r>
    </w:p>
    <w:p w14:paraId="16CF922E" w14:textId="77777777" w:rsidR="00505135" w:rsidRDefault="00505135" w:rsidP="00505135">
      <w:pPr>
        <w:pStyle w:val="Heading1"/>
      </w:pPr>
      <w:r>
        <w:lastRenderedPageBreak/>
        <w:t>Declarations</w:t>
      </w:r>
    </w:p>
    <w:p w14:paraId="3427A1E3" w14:textId="77777777" w:rsidR="00505135" w:rsidRDefault="00505135" w:rsidP="00505135">
      <w:pPr>
        <w:pStyle w:val="Heading2"/>
      </w:pPr>
      <w:r w:rsidRPr="00CC59E2">
        <w:t>Study Limitations</w:t>
      </w:r>
    </w:p>
    <w:p w14:paraId="6F7A5DA0" w14:textId="77777777" w:rsidR="00505135" w:rsidRDefault="00505135" w:rsidP="00505135">
      <w:r>
        <w:t xml:space="preserve">Provide all possible limitation faced in the study which might significantly affect research outcome, </w:t>
      </w:r>
      <w:r w:rsidRPr="00CC59E2">
        <w:t>If not applicable write, none</w:t>
      </w:r>
      <w:r>
        <w:t>.</w:t>
      </w:r>
    </w:p>
    <w:p w14:paraId="4578B011" w14:textId="77777777" w:rsidR="00505135" w:rsidRPr="00C948F1" w:rsidRDefault="00505135" w:rsidP="00505135">
      <w:pPr>
        <w:pStyle w:val="Heading1"/>
      </w:pPr>
      <w:r w:rsidRPr="00C948F1">
        <w:t>Human and Animal R</w:t>
      </w:r>
      <w:r>
        <w:t>elated Study</w:t>
      </w:r>
    </w:p>
    <w:p w14:paraId="5D814BE1" w14:textId="77777777" w:rsidR="00B200BA" w:rsidRDefault="00B200BA" w:rsidP="00D949CD">
      <w:pPr>
        <w:pStyle w:val="Heading1"/>
        <w:numPr>
          <w:ilvl w:val="0"/>
          <w:numId w:val="0"/>
        </w:numPr>
      </w:pPr>
      <w:r w:rsidRPr="00D949CD">
        <w:t>References</w:t>
      </w:r>
    </w:p>
    <w:p w14:paraId="06FC78F3" w14:textId="77777777" w:rsidR="007E38C9" w:rsidRPr="007E38C9" w:rsidRDefault="007E38C9" w:rsidP="007E38C9">
      <w:pPr>
        <w:pStyle w:val="References"/>
        <w:tabs>
          <w:tab w:val="clear" w:pos="360"/>
        </w:tabs>
        <w:ind w:left="0" w:firstLine="0"/>
        <w:rPr>
          <w:szCs w:val="16"/>
          <w:shd w:val="clear" w:color="auto" w:fill="FFFFFF"/>
        </w:rPr>
      </w:pPr>
    </w:p>
    <w:p w14:paraId="2FAB7894" w14:textId="49E2F53E" w:rsidR="007E38C9" w:rsidRPr="007E38C9" w:rsidRDefault="007E38C9" w:rsidP="007E38C9">
      <w:pPr>
        <w:pStyle w:val="References"/>
        <w:numPr>
          <w:ilvl w:val="0"/>
          <w:numId w:val="17"/>
        </w:numPr>
        <w:ind w:left="567" w:hanging="567"/>
        <w:rPr>
          <w:szCs w:val="16"/>
          <w:shd w:val="clear" w:color="auto" w:fill="FFFFFF"/>
        </w:rPr>
      </w:pPr>
      <w:r w:rsidRPr="007E38C9">
        <w:rPr>
          <w:szCs w:val="16"/>
          <w:shd w:val="clear" w:color="auto" w:fill="FFFFFF"/>
        </w:rPr>
        <w:t>F. S. Collins, M. Morgan, and A. Patrinos, "The Human Genome Project: Lessons from Large-Scale Biology," Science, vol. 300, no. 5617, pp. 286-290, 2003.</w:t>
      </w:r>
      <w:r w:rsidR="009F304D">
        <w:rPr>
          <w:szCs w:val="16"/>
          <w:shd w:val="clear" w:color="auto" w:fill="FFFFFF"/>
        </w:rPr>
        <w:t xml:space="preserve"> </w:t>
      </w:r>
      <w:hyperlink r:id="rId9" w:history="1">
        <w:r w:rsidR="009F304D" w:rsidRPr="00A947D7">
          <w:rPr>
            <w:rStyle w:val="Hyperlink"/>
            <w:szCs w:val="16"/>
            <w:shd w:val="clear" w:color="auto" w:fill="FFFFFF"/>
          </w:rPr>
          <w:t>https://doi.org/10.1126/science.1084564</w:t>
        </w:r>
      </w:hyperlink>
      <w:r w:rsidR="009F304D">
        <w:rPr>
          <w:szCs w:val="16"/>
          <w:shd w:val="clear" w:color="auto" w:fill="FFFFFF"/>
        </w:rPr>
        <w:t xml:space="preserve"> </w:t>
      </w:r>
    </w:p>
    <w:p w14:paraId="36299A1A" w14:textId="05DC3DE5" w:rsidR="007E38C9" w:rsidRPr="007E38C9" w:rsidRDefault="007E38C9" w:rsidP="007E38C9">
      <w:pPr>
        <w:pStyle w:val="References"/>
        <w:numPr>
          <w:ilvl w:val="0"/>
          <w:numId w:val="17"/>
        </w:numPr>
        <w:ind w:left="567" w:hanging="567"/>
        <w:rPr>
          <w:szCs w:val="16"/>
          <w:shd w:val="clear" w:color="auto" w:fill="FFFFFF"/>
        </w:rPr>
      </w:pPr>
      <w:r w:rsidRPr="007E38C9">
        <w:rPr>
          <w:szCs w:val="16"/>
          <w:shd w:val="clear" w:color="auto" w:fill="FFFFFF"/>
        </w:rPr>
        <w:t xml:space="preserve">A. Rajkomar et al., "Scalable and accurate deep learning with electronic health records," </w:t>
      </w:r>
      <w:proofErr w:type="spellStart"/>
      <w:r w:rsidR="00BE33EC">
        <w:rPr>
          <w:szCs w:val="16"/>
          <w:shd w:val="clear" w:color="auto" w:fill="FFFFFF"/>
        </w:rPr>
        <w:t>npj</w:t>
      </w:r>
      <w:proofErr w:type="spellEnd"/>
      <w:r w:rsidRPr="007E38C9">
        <w:rPr>
          <w:szCs w:val="16"/>
          <w:shd w:val="clear" w:color="auto" w:fill="FFFFFF"/>
        </w:rPr>
        <w:t xml:space="preserve"> Digital Med</w:t>
      </w:r>
      <w:r w:rsidR="0009343C">
        <w:rPr>
          <w:szCs w:val="16"/>
          <w:shd w:val="clear" w:color="auto" w:fill="FFFFFF"/>
        </w:rPr>
        <w:t>icine</w:t>
      </w:r>
      <w:r w:rsidR="00BE33EC">
        <w:rPr>
          <w:szCs w:val="16"/>
          <w:shd w:val="clear" w:color="auto" w:fill="FFFFFF"/>
        </w:rPr>
        <w:t>,</w:t>
      </w:r>
      <w:r w:rsidRPr="007E38C9">
        <w:rPr>
          <w:szCs w:val="16"/>
          <w:shd w:val="clear" w:color="auto" w:fill="FFFFFF"/>
        </w:rPr>
        <w:t xml:space="preserve"> vol. 1, no. 1, p. 18, 2018.</w:t>
      </w:r>
      <w:r w:rsidR="00A94840">
        <w:rPr>
          <w:szCs w:val="16"/>
          <w:shd w:val="clear" w:color="auto" w:fill="FFFFFF"/>
        </w:rPr>
        <w:t xml:space="preserve"> </w:t>
      </w:r>
      <w:hyperlink r:id="rId10" w:history="1">
        <w:r w:rsidR="00A94840" w:rsidRPr="00A947D7">
          <w:rPr>
            <w:rStyle w:val="Hyperlink"/>
            <w:szCs w:val="16"/>
            <w:shd w:val="clear" w:color="auto" w:fill="FFFFFF"/>
            <w:lang w:val="en-IN"/>
          </w:rPr>
          <w:t>https://doi.org/10.1038/s41746-018-0029-1</w:t>
        </w:r>
      </w:hyperlink>
      <w:r w:rsidR="00A94840">
        <w:rPr>
          <w:szCs w:val="16"/>
          <w:shd w:val="clear" w:color="auto" w:fill="FFFFFF"/>
          <w:lang w:val="en-IN"/>
        </w:rPr>
        <w:t xml:space="preserve"> </w:t>
      </w:r>
    </w:p>
    <w:p w14:paraId="11308031" w14:textId="24ACAE16" w:rsidR="007E38C9" w:rsidRPr="007E38C9" w:rsidRDefault="007E38C9" w:rsidP="007E38C9">
      <w:pPr>
        <w:pStyle w:val="References"/>
        <w:numPr>
          <w:ilvl w:val="0"/>
          <w:numId w:val="17"/>
        </w:numPr>
        <w:ind w:left="567" w:hanging="567"/>
        <w:rPr>
          <w:szCs w:val="16"/>
          <w:shd w:val="clear" w:color="auto" w:fill="FFFFFF"/>
        </w:rPr>
      </w:pPr>
      <w:r w:rsidRPr="007E38C9">
        <w:rPr>
          <w:szCs w:val="16"/>
          <w:shd w:val="clear" w:color="auto" w:fill="FFFFFF"/>
        </w:rPr>
        <w:t xml:space="preserve">P. Rajpurkar et al., "CheXNet: Radiologist-Level Pneumonia Detection on Chest X-Rays with Deep Learning," </w:t>
      </w:r>
      <w:proofErr w:type="spellStart"/>
      <w:r w:rsidRPr="007E38C9">
        <w:rPr>
          <w:szCs w:val="16"/>
          <w:shd w:val="clear" w:color="auto" w:fill="FFFFFF"/>
        </w:rPr>
        <w:t>arXiv</w:t>
      </w:r>
      <w:proofErr w:type="spellEnd"/>
      <w:r w:rsidRPr="007E38C9">
        <w:rPr>
          <w:szCs w:val="16"/>
          <w:shd w:val="clear" w:color="auto" w:fill="FFFFFF"/>
        </w:rPr>
        <w:t xml:space="preserve"> preprint arXiv:1711.05225, 2017.</w:t>
      </w:r>
      <w:r w:rsidR="005553C4">
        <w:rPr>
          <w:szCs w:val="16"/>
          <w:shd w:val="clear" w:color="auto" w:fill="FFFFFF"/>
        </w:rPr>
        <w:t xml:space="preserve"> </w:t>
      </w:r>
      <w:hyperlink r:id="rId11" w:history="1">
        <w:r w:rsidR="005553C4" w:rsidRPr="00A947D7">
          <w:rPr>
            <w:rStyle w:val="Hyperlink"/>
            <w:szCs w:val="16"/>
            <w:shd w:val="clear" w:color="auto" w:fill="FFFFFF"/>
          </w:rPr>
          <w:t>https://doi.org/10.48550/arXiv.1711.05225</w:t>
        </w:r>
      </w:hyperlink>
      <w:r w:rsidR="005553C4">
        <w:rPr>
          <w:szCs w:val="16"/>
          <w:shd w:val="clear" w:color="auto" w:fill="FFFFFF"/>
        </w:rPr>
        <w:t xml:space="preserve"> </w:t>
      </w:r>
    </w:p>
    <w:p w14:paraId="1DB71765" w14:textId="32D444AA" w:rsidR="007E38C9" w:rsidRDefault="007E38C9" w:rsidP="007E38C9">
      <w:pPr>
        <w:pStyle w:val="References"/>
        <w:numPr>
          <w:ilvl w:val="0"/>
          <w:numId w:val="17"/>
        </w:numPr>
        <w:ind w:left="567" w:hanging="567"/>
        <w:rPr>
          <w:szCs w:val="16"/>
          <w:shd w:val="clear" w:color="auto" w:fill="FFFFFF"/>
        </w:rPr>
      </w:pPr>
      <w:r w:rsidRPr="007E38C9">
        <w:rPr>
          <w:szCs w:val="16"/>
          <w:shd w:val="clear" w:color="auto" w:fill="FFFFFF"/>
        </w:rPr>
        <w:t>Q. Yang, Y. Liu, T. Chen, and Y. Tong, "Federated Machine Learning: Concept and Applications," ACM Transactions on Intelligent Systems and Technology, vol. 10, no. 2, pp. 1-19, 2019.</w:t>
      </w:r>
      <w:r w:rsidR="00D70E2F">
        <w:rPr>
          <w:szCs w:val="16"/>
          <w:shd w:val="clear" w:color="auto" w:fill="FFFFFF"/>
        </w:rPr>
        <w:t xml:space="preserve"> </w:t>
      </w:r>
      <w:hyperlink r:id="rId12" w:history="1">
        <w:r w:rsidR="00D70E2F" w:rsidRPr="00A947D7">
          <w:rPr>
            <w:rStyle w:val="Hyperlink"/>
            <w:szCs w:val="16"/>
            <w:shd w:val="clear" w:color="auto" w:fill="FFFFFF"/>
          </w:rPr>
          <w:t>https://doi.org/10.1145/3298981</w:t>
        </w:r>
      </w:hyperlink>
      <w:r w:rsidR="00D70E2F">
        <w:rPr>
          <w:szCs w:val="16"/>
          <w:shd w:val="clear" w:color="auto" w:fill="FFFFFF"/>
        </w:rPr>
        <w:t xml:space="preserve"> </w:t>
      </w:r>
    </w:p>
    <w:p w14:paraId="1692FD15" w14:textId="1C489319" w:rsidR="008447B6" w:rsidRPr="008447B6" w:rsidRDefault="008447B6" w:rsidP="008447B6">
      <w:pPr>
        <w:pStyle w:val="References"/>
        <w:numPr>
          <w:ilvl w:val="0"/>
          <w:numId w:val="17"/>
        </w:numPr>
        <w:ind w:left="567" w:hanging="567"/>
        <w:rPr>
          <w:szCs w:val="16"/>
          <w:shd w:val="clear" w:color="auto" w:fill="FFFFFF"/>
        </w:rPr>
      </w:pPr>
      <w:r w:rsidRPr="008447B6">
        <w:rPr>
          <w:szCs w:val="16"/>
          <w:shd w:val="clear" w:color="auto" w:fill="FFFFFF"/>
        </w:rPr>
        <w:t>S. Goodwin, J. D. McPherson, and W. R. McCombie, "Coming of age: ten years of next-generation sequencing technologies," Nature Reviews Genetics, vol. 17, no. 6, pp. 333-351, 2016.</w:t>
      </w:r>
      <w:r w:rsidR="004F7EE3">
        <w:rPr>
          <w:szCs w:val="16"/>
          <w:shd w:val="clear" w:color="auto" w:fill="FFFFFF"/>
        </w:rPr>
        <w:t xml:space="preserve"> </w:t>
      </w:r>
      <w:hyperlink r:id="rId13" w:history="1">
        <w:r w:rsidR="004F7EE3" w:rsidRPr="00A947D7">
          <w:rPr>
            <w:rStyle w:val="Hyperlink"/>
            <w:szCs w:val="16"/>
            <w:shd w:val="clear" w:color="auto" w:fill="FFFFFF"/>
          </w:rPr>
          <w:t>https://doi.org/10.1038/nrg.2016.49</w:t>
        </w:r>
      </w:hyperlink>
      <w:r w:rsidR="004F7EE3">
        <w:rPr>
          <w:szCs w:val="16"/>
          <w:shd w:val="clear" w:color="auto" w:fill="FFFFFF"/>
        </w:rPr>
        <w:t xml:space="preserve"> </w:t>
      </w:r>
    </w:p>
    <w:p w14:paraId="2003C062" w14:textId="423CD344" w:rsidR="008447B6" w:rsidRPr="008447B6" w:rsidRDefault="001D694C" w:rsidP="008447B6">
      <w:pPr>
        <w:pStyle w:val="References"/>
        <w:numPr>
          <w:ilvl w:val="0"/>
          <w:numId w:val="17"/>
        </w:numPr>
        <w:ind w:left="567" w:hanging="567"/>
        <w:rPr>
          <w:szCs w:val="16"/>
          <w:shd w:val="clear" w:color="auto" w:fill="FFFFFF"/>
        </w:rPr>
      </w:pPr>
      <w:r>
        <w:rPr>
          <w:szCs w:val="16"/>
          <w:shd w:val="clear" w:color="auto" w:fill="FFFFFF"/>
        </w:rPr>
        <w:t>Y. W. Lim</w:t>
      </w:r>
      <w:r w:rsidR="008447B6" w:rsidRPr="008447B6">
        <w:rPr>
          <w:szCs w:val="16"/>
          <w:shd w:val="clear" w:color="auto" w:fill="FFFFFF"/>
        </w:rPr>
        <w:t xml:space="preserve"> et al., "Sequencing at sea: Challenges and experiences in Ion Torrent PGM sequencing during the 2013 Southern Line Islands Research Expedition," </w:t>
      </w:r>
      <w:proofErr w:type="spellStart"/>
      <w:r w:rsidR="008447B6" w:rsidRPr="008447B6">
        <w:rPr>
          <w:szCs w:val="16"/>
          <w:shd w:val="clear" w:color="auto" w:fill="FFFFFF"/>
        </w:rPr>
        <w:t>PeerJ</w:t>
      </w:r>
      <w:proofErr w:type="spellEnd"/>
      <w:r w:rsidR="008447B6" w:rsidRPr="008447B6">
        <w:rPr>
          <w:szCs w:val="16"/>
          <w:shd w:val="clear" w:color="auto" w:fill="FFFFFF"/>
        </w:rPr>
        <w:t xml:space="preserve">, vol. </w:t>
      </w:r>
      <w:r w:rsidR="00B36454">
        <w:rPr>
          <w:szCs w:val="16"/>
          <w:shd w:val="clear" w:color="auto" w:fill="FFFFFF"/>
        </w:rPr>
        <w:t>2</w:t>
      </w:r>
      <w:r w:rsidR="008447B6" w:rsidRPr="008447B6">
        <w:rPr>
          <w:szCs w:val="16"/>
          <w:shd w:val="clear" w:color="auto" w:fill="FFFFFF"/>
        </w:rPr>
        <w:t>, p.</w:t>
      </w:r>
      <w:r w:rsidR="00B36454">
        <w:rPr>
          <w:szCs w:val="16"/>
          <w:shd w:val="clear" w:color="auto" w:fill="FFFFFF"/>
        </w:rPr>
        <w:t xml:space="preserve"> e520</w:t>
      </w:r>
      <w:r w:rsidR="008447B6" w:rsidRPr="008447B6">
        <w:rPr>
          <w:szCs w:val="16"/>
          <w:shd w:val="clear" w:color="auto" w:fill="FFFFFF"/>
        </w:rPr>
        <w:t>, 201</w:t>
      </w:r>
      <w:r w:rsidR="00B36454">
        <w:rPr>
          <w:szCs w:val="16"/>
          <w:shd w:val="clear" w:color="auto" w:fill="FFFFFF"/>
        </w:rPr>
        <w:t>4</w:t>
      </w:r>
      <w:r w:rsidR="008447B6" w:rsidRPr="008447B6">
        <w:rPr>
          <w:szCs w:val="16"/>
          <w:shd w:val="clear" w:color="auto" w:fill="FFFFFF"/>
        </w:rPr>
        <w:t>.</w:t>
      </w:r>
      <w:r w:rsidR="00A4095B">
        <w:rPr>
          <w:szCs w:val="16"/>
          <w:shd w:val="clear" w:color="auto" w:fill="FFFFFF"/>
        </w:rPr>
        <w:t xml:space="preserve"> </w:t>
      </w:r>
      <w:hyperlink r:id="rId14" w:history="1">
        <w:r w:rsidR="00455D0D" w:rsidRPr="00A947D7">
          <w:rPr>
            <w:rStyle w:val="Hyperlink"/>
            <w:szCs w:val="16"/>
            <w:shd w:val="clear" w:color="auto" w:fill="FFFFFF"/>
          </w:rPr>
          <w:t>https://doi.org/10.7717/peerj.520</w:t>
        </w:r>
      </w:hyperlink>
      <w:r w:rsidR="00455D0D">
        <w:rPr>
          <w:szCs w:val="16"/>
          <w:shd w:val="clear" w:color="auto" w:fill="FFFFFF"/>
        </w:rPr>
        <w:t xml:space="preserve"> </w:t>
      </w:r>
    </w:p>
    <w:p w14:paraId="4AF83A74" w14:textId="660E8235" w:rsidR="008447B6" w:rsidRPr="008447B6" w:rsidRDefault="008447B6" w:rsidP="008447B6">
      <w:pPr>
        <w:pStyle w:val="References"/>
        <w:numPr>
          <w:ilvl w:val="0"/>
          <w:numId w:val="17"/>
        </w:numPr>
        <w:ind w:left="567" w:hanging="567"/>
        <w:rPr>
          <w:szCs w:val="16"/>
          <w:shd w:val="clear" w:color="auto" w:fill="FFFFFF"/>
        </w:rPr>
      </w:pPr>
      <w:r w:rsidRPr="008447B6">
        <w:rPr>
          <w:szCs w:val="16"/>
          <w:shd w:val="clear" w:color="auto" w:fill="FFFFFF"/>
        </w:rPr>
        <w:t xml:space="preserve">Z. D. Stephens et al., "Big Data: Astronomical or </w:t>
      </w:r>
      <w:proofErr w:type="gramStart"/>
      <w:r w:rsidRPr="008447B6">
        <w:rPr>
          <w:szCs w:val="16"/>
          <w:shd w:val="clear" w:color="auto" w:fill="FFFFFF"/>
        </w:rPr>
        <w:t>Genomical?,</w:t>
      </w:r>
      <w:proofErr w:type="gramEnd"/>
      <w:r w:rsidRPr="008447B6">
        <w:rPr>
          <w:szCs w:val="16"/>
          <w:shd w:val="clear" w:color="auto" w:fill="FFFFFF"/>
        </w:rPr>
        <w:t>" PLOS Biology, vol. 13, no. 7, p. e1002195, 2015.</w:t>
      </w:r>
      <w:r w:rsidR="000C6DF4">
        <w:rPr>
          <w:szCs w:val="16"/>
          <w:shd w:val="clear" w:color="auto" w:fill="FFFFFF"/>
        </w:rPr>
        <w:t xml:space="preserve"> </w:t>
      </w:r>
      <w:hyperlink r:id="rId15" w:history="1">
        <w:r w:rsidR="000C6DF4" w:rsidRPr="00A947D7">
          <w:rPr>
            <w:rStyle w:val="Hyperlink"/>
            <w:szCs w:val="16"/>
            <w:shd w:val="clear" w:color="auto" w:fill="FFFFFF"/>
          </w:rPr>
          <w:t>https://doi.org/10.1371/journal.pbio.1002195</w:t>
        </w:r>
      </w:hyperlink>
      <w:r w:rsidR="000C6DF4">
        <w:rPr>
          <w:szCs w:val="16"/>
          <w:shd w:val="clear" w:color="auto" w:fill="FFFFFF"/>
        </w:rPr>
        <w:t xml:space="preserve"> </w:t>
      </w:r>
    </w:p>
    <w:p w14:paraId="2FE75F97" w14:textId="1529956A" w:rsidR="008447B6" w:rsidRPr="007D38C9" w:rsidRDefault="00523F8B" w:rsidP="007D38C9">
      <w:pPr>
        <w:pStyle w:val="References"/>
        <w:numPr>
          <w:ilvl w:val="0"/>
          <w:numId w:val="17"/>
        </w:numPr>
        <w:ind w:left="567" w:hanging="567"/>
        <w:rPr>
          <w:szCs w:val="16"/>
          <w:shd w:val="clear" w:color="auto" w:fill="FFFFFF"/>
          <w:lang w:val="en-IN"/>
        </w:rPr>
      </w:pPr>
      <w:r>
        <w:rPr>
          <w:szCs w:val="16"/>
          <w:shd w:val="clear" w:color="auto" w:fill="FFFFFF"/>
        </w:rPr>
        <w:t>Y. Guo, L. Luo, J. Zhu, and C. Li</w:t>
      </w:r>
      <w:r w:rsidR="008447B6" w:rsidRPr="008447B6">
        <w:rPr>
          <w:szCs w:val="16"/>
          <w:shd w:val="clear" w:color="auto" w:fill="FFFFFF"/>
        </w:rPr>
        <w:t>, "</w:t>
      </w:r>
      <w:r w:rsidR="007D38C9" w:rsidRPr="007D38C9">
        <w:rPr>
          <w:rFonts w:ascii="Cambria" w:hAnsi="Cambria"/>
          <w:b/>
          <w:color w:val="000000"/>
          <w:spacing w:val="-2"/>
          <w:kern w:val="36"/>
          <w:sz w:val="36"/>
          <w:szCs w:val="36"/>
          <w:lang w:val="en-IN" w:eastAsia="en-IN" w:bidi="mr-IN"/>
        </w:rPr>
        <w:t xml:space="preserve"> </w:t>
      </w:r>
      <w:r w:rsidR="007D38C9" w:rsidRPr="007D38C9">
        <w:rPr>
          <w:szCs w:val="16"/>
          <w:shd w:val="clear" w:color="auto" w:fill="FFFFFF"/>
          <w:lang w:val="en-IN"/>
        </w:rPr>
        <w:t>Multi-Omics Research Strategies for Psoriasis and Atopic Dermatitis</w:t>
      </w:r>
      <w:r w:rsidR="007D38C9">
        <w:rPr>
          <w:szCs w:val="16"/>
          <w:shd w:val="clear" w:color="auto" w:fill="FFFFFF"/>
          <w:lang w:val="en-IN"/>
        </w:rPr>
        <w:t>,</w:t>
      </w:r>
      <w:r w:rsidR="008447B6" w:rsidRPr="007D38C9">
        <w:rPr>
          <w:szCs w:val="16"/>
          <w:shd w:val="clear" w:color="auto" w:fill="FFFFFF"/>
        </w:rPr>
        <w:t>"</w:t>
      </w:r>
      <w:r w:rsidR="007D38C9">
        <w:rPr>
          <w:szCs w:val="16"/>
          <w:shd w:val="clear" w:color="auto" w:fill="FFFFFF"/>
        </w:rPr>
        <w:t xml:space="preserve"> Int J Mol Sci.</w:t>
      </w:r>
      <w:r w:rsidR="008447B6" w:rsidRPr="007D38C9">
        <w:rPr>
          <w:szCs w:val="16"/>
          <w:shd w:val="clear" w:color="auto" w:fill="FFFFFF"/>
        </w:rPr>
        <w:t xml:space="preserve">, vol. </w:t>
      </w:r>
      <w:r w:rsidR="007D38C9">
        <w:rPr>
          <w:szCs w:val="16"/>
          <w:shd w:val="clear" w:color="auto" w:fill="FFFFFF"/>
        </w:rPr>
        <w:t>24</w:t>
      </w:r>
      <w:r w:rsidR="008447B6" w:rsidRPr="007D38C9">
        <w:rPr>
          <w:szCs w:val="16"/>
          <w:shd w:val="clear" w:color="auto" w:fill="FFFFFF"/>
        </w:rPr>
        <w:t xml:space="preserve">, no. </w:t>
      </w:r>
      <w:r w:rsidR="007D38C9">
        <w:rPr>
          <w:szCs w:val="16"/>
          <w:shd w:val="clear" w:color="auto" w:fill="FFFFFF"/>
        </w:rPr>
        <w:t>9</w:t>
      </w:r>
      <w:r w:rsidR="008447B6" w:rsidRPr="007D38C9">
        <w:rPr>
          <w:szCs w:val="16"/>
          <w:shd w:val="clear" w:color="auto" w:fill="FFFFFF"/>
        </w:rPr>
        <w:t>, p. 80</w:t>
      </w:r>
      <w:r w:rsidR="007D38C9">
        <w:rPr>
          <w:szCs w:val="16"/>
          <w:shd w:val="clear" w:color="auto" w:fill="FFFFFF"/>
        </w:rPr>
        <w:t>18</w:t>
      </w:r>
      <w:r w:rsidR="008447B6" w:rsidRPr="007D38C9">
        <w:rPr>
          <w:szCs w:val="16"/>
          <w:shd w:val="clear" w:color="auto" w:fill="FFFFFF"/>
        </w:rPr>
        <w:t>, 202</w:t>
      </w:r>
      <w:r w:rsidR="007D38C9">
        <w:rPr>
          <w:szCs w:val="16"/>
          <w:shd w:val="clear" w:color="auto" w:fill="FFFFFF"/>
        </w:rPr>
        <w:t>3</w:t>
      </w:r>
      <w:r w:rsidR="008447B6" w:rsidRPr="007D38C9">
        <w:rPr>
          <w:szCs w:val="16"/>
          <w:shd w:val="clear" w:color="auto" w:fill="FFFFFF"/>
        </w:rPr>
        <w:t>.</w:t>
      </w:r>
      <w:r w:rsidR="00776390" w:rsidRPr="007D38C9">
        <w:rPr>
          <w:szCs w:val="16"/>
          <w:shd w:val="clear" w:color="auto" w:fill="FFFFFF"/>
        </w:rPr>
        <w:t xml:space="preserve"> </w:t>
      </w:r>
      <w:hyperlink r:id="rId16" w:history="1">
        <w:r w:rsidR="00776390" w:rsidRPr="007D38C9">
          <w:rPr>
            <w:rStyle w:val="Hyperlink"/>
            <w:szCs w:val="16"/>
            <w:shd w:val="clear" w:color="auto" w:fill="FFFFFF"/>
          </w:rPr>
          <w:t>https://doi.org/10.3390%2Fijms24098018</w:t>
        </w:r>
      </w:hyperlink>
      <w:r w:rsidR="00776390" w:rsidRPr="007D38C9">
        <w:rPr>
          <w:szCs w:val="16"/>
          <w:shd w:val="clear" w:color="auto" w:fill="FFFFFF"/>
        </w:rPr>
        <w:t xml:space="preserve"> </w:t>
      </w:r>
    </w:p>
    <w:p w14:paraId="12ABFF49" w14:textId="1A97241B" w:rsidR="00FE0FEB" w:rsidRPr="00FE0FEB" w:rsidRDefault="008447B6" w:rsidP="00FE0FEB">
      <w:pPr>
        <w:pStyle w:val="References"/>
        <w:numPr>
          <w:ilvl w:val="0"/>
          <w:numId w:val="17"/>
        </w:numPr>
        <w:ind w:left="567" w:hanging="567"/>
        <w:rPr>
          <w:szCs w:val="16"/>
          <w:shd w:val="clear" w:color="auto" w:fill="FFFFFF"/>
        </w:rPr>
      </w:pPr>
      <w:r w:rsidRPr="008447B6">
        <w:rPr>
          <w:szCs w:val="16"/>
          <w:shd w:val="clear" w:color="auto" w:fill="FFFFFF"/>
        </w:rPr>
        <w:t>A. V. Khera et al., "Genome-wide polygenic scores for common diseases identify individuals with risk equivalent to monogenic mutations," Nature Genetics, vol. 50, no. 9, pp. 1219-1224, 2018.</w:t>
      </w:r>
      <w:r w:rsidR="007C0448">
        <w:rPr>
          <w:szCs w:val="16"/>
          <w:shd w:val="clear" w:color="auto" w:fill="FFFFFF"/>
        </w:rPr>
        <w:t xml:space="preserve"> </w:t>
      </w:r>
      <w:hyperlink r:id="rId17" w:history="1">
        <w:r w:rsidR="007C0448" w:rsidRPr="00A947D7">
          <w:rPr>
            <w:rStyle w:val="Hyperlink"/>
            <w:szCs w:val="16"/>
            <w:shd w:val="clear" w:color="auto" w:fill="FFFFFF"/>
          </w:rPr>
          <w:t>https://doi.org/10.1038/s41588-018-0183-z</w:t>
        </w:r>
      </w:hyperlink>
      <w:r w:rsidR="007C0448">
        <w:rPr>
          <w:szCs w:val="16"/>
          <w:shd w:val="clear" w:color="auto" w:fill="FFFFFF"/>
        </w:rPr>
        <w:t xml:space="preserve"> </w:t>
      </w:r>
      <w:r w:rsidR="00FE0FEB" w:rsidRPr="00FE0FEB">
        <w:rPr>
          <w:b/>
          <w:bCs/>
          <w:szCs w:val="16"/>
          <w:shd w:val="clear" w:color="auto" w:fill="FFFFFF"/>
          <w:lang w:val="en-IN"/>
        </w:rPr>
        <w:t> </w:t>
      </w:r>
    </w:p>
    <w:p w14:paraId="1B9A5A6F" w14:textId="3AFA1523" w:rsidR="00FC637D" w:rsidRPr="007840A9" w:rsidRDefault="00FE0FEB" w:rsidP="00FE0FEB">
      <w:pPr>
        <w:pStyle w:val="References"/>
        <w:numPr>
          <w:ilvl w:val="0"/>
          <w:numId w:val="17"/>
        </w:numPr>
        <w:ind w:left="567" w:hanging="567"/>
        <w:rPr>
          <w:szCs w:val="16"/>
          <w:shd w:val="clear" w:color="auto" w:fill="FFFFFF"/>
          <w:lang w:val="en-IN"/>
        </w:rPr>
      </w:pPr>
      <w:r w:rsidRPr="00FE0FEB">
        <w:rPr>
          <w:szCs w:val="16"/>
          <w:shd w:val="clear" w:color="auto" w:fill="FFFFFF"/>
          <w:lang w:val="en-IN"/>
        </w:rPr>
        <w:t>M</w:t>
      </w:r>
      <w:r w:rsidRPr="007840A9">
        <w:rPr>
          <w:szCs w:val="16"/>
          <w:shd w:val="clear" w:color="auto" w:fill="FFFFFF"/>
          <w:lang w:val="en-IN"/>
        </w:rPr>
        <w:t>.</w:t>
      </w:r>
      <w:r w:rsidRPr="00FE0FEB">
        <w:rPr>
          <w:szCs w:val="16"/>
          <w:shd w:val="clear" w:color="auto" w:fill="FFFFFF"/>
          <w:lang w:val="en-IN"/>
        </w:rPr>
        <w:t xml:space="preserve"> S. </w:t>
      </w:r>
      <w:proofErr w:type="spellStart"/>
      <w:r w:rsidRPr="00FE0FEB">
        <w:rPr>
          <w:szCs w:val="16"/>
          <w:shd w:val="clear" w:color="auto" w:fill="FFFFFF"/>
          <w:lang w:val="en-IN"/>
        </w:rPr>
        <w:t>Wiewiórka</w:t>
      </w:r>
      <w:proofErr w:type="spellEnd"/>
      <w:r w:rsidRPr="007840A9">
        <w:rPr>
          <w:szCs w:val="16"/>
          <w:shd w:val="clear" w:color="auto" w:fill="FFFFFF"/>
          <w:lang w:val="en-IN"/>
        </w:rPr>
        <w:t xml:space="preserve"> et al., </w:t>
      </w:r>
      <w:r w:rsidR="007840A9">
        <w:rPr>
          <w:szCs w:val="16"/>
          <w:shd w:val="clear" w:color="auto" w:fill="FFFFFF"/>
          <w:lang w:val="en-IN"/>
        </w:rPr>
        <w:t>“</w:t>
      </w:r>
      <w:proofErr w:type="spellStart"/>
      <w:r w:rsidR="007840A9" w:rsidRPr="007840A9">
        <w:rPr>
          <w:szCs w:val="16"/>
          <w:shd w:val="clear" w:color="auto" w:fill="FFFFFF"/>
          <w:lang w:val="en-IN"/>
        </w:rPr>
        <w:t>SparkSeq</w:t>
      </w:r>
      <w:proofErr w:type="spellEnd"/>
      <w:r w:rsidR="007840A9" w:rsidRPr="007840A9">
        <w:rPr>
          <w:szCs w:val="16"/>
          <w:shd w:val="clear" w:color="auto" w:fill="FFFFFF"/>
          <w:lang w:val="en-IN"/>
        </w:rPr>
        <w:t>: fast, scalable and cloud-ready tool for the interactive genomic data analysis with nucleotide precision</w:t>
      </w:r>
      <w:r w:rsidR="007840A9">
        <w:rPr>
          <w:szCs w:val="16"/>
          <w:shd w:val="clear" w:color="auto" w:fill="FFFFFF"/>
          <w:lang w:val="en-IN"/>
        </w:rPr>
        <w:t>,” Bioinformatics, vol. 30, no. 18, pp. 2652-2653</w:t>
      </w:r>
      <w:r w:rsidR="00C757FC">
        <w:rPr>
          <w:szCs w:val="16"/>
          <w:shd w:val="clear" w:color="auto" w:fill="FFFFFF"/>
          <w:lang w:val="en-IN"/>
        </w:rPr>
        <w:t xml:space="preserve">, 2014. </w:t>
      </w:r>
      <w:hyperlink r:id="rId18" w:history="1">
        <w:r w:rsidR="00C757FC" w:rsidRPr="00A947D7">
          <w:rPr>
            <w:rStyle w:val="Hyperlink"/>
            <w:szCs w:val="16"/>
            <w:shd w:val="clear" w:color="auto" w:fill="FFFFFF"/>
            <w:lang w:val="en-IN"/>
          </w:rPr>
          <w:t>https://doi.org/10.1093/bioinformatics/btu343</w:t>
        </w:r>
      </w:hyperlink>
      <w:r w:rsidR="00C757FC">
        <w:rPr>
          <w:szCs w:val="16"/>
          <w:shd w:val="clear" w:color="auto" w:fill="FFFFFF"/>
          <w:lang w:val="en-IN"/>
        </w:rPr>
        <w:t xml:space="preserve"> </w:t>
      </w:r>
    </w:p>
    <w:p w14:paraId="06EB4A42" w14:textId="23DA5F18" w:rsidR="008447B6" w:rsidRPr="00791799" w:rsidRDefault="00623CEC" w:rsidP="00791799">
      <w:pPr>
        <w:pStyle w:val="References"/>
        <w:numPr>
          <w:ilvl w:val="0"/>
          <w:numId w:val="17"/>
        </w:numPr>
        <w:ind w:left="567" w:hanging="567"/>
        <w:rPr>
          <w:szCs w:val="16"/>
          <w:shd w:val="clear" w:color="auto" w:fill="FFFFFF"/>
          <w:lang w:val="en-IN"/>
        </w:rPr>
      </w:pPr>
      <w:r>
        <w:rPr>
          <w:szCs w:val="16"/>
          <w:shd w:val="clear" w:color="auto" w:fill="FFFFFF"/>
        </w:rPr>
        <w:t>L. Huang, J. Kr</w:t>
      </w:r>
      <w:proofErr w:type="spellStart"/>
      <w:r w:rsidR="00791799" w:rsidRPr="00791799">
        <w:rPr>
          <w:szCs w:val="16"/>
          <w:shd w:val="clear" w:color="auto" w:fill="FFFFFF"/>
          <w:lang w:val="en-IN"/>
        </w:rPr>
        <w:t>üger</w:t>
      </w:r>
      <w:proofErr w:type="spellEnd"/>
      <w:r w:rsidR="00791799" w:rsidRPr="00791799">
        <w:rPr>
          <w:szCs w:val="16"/>
          <w:shd w:val="clear" w:color="auto" w:fill="FFFFFF"/>
          <w:lang w:val="en-IN"/>
        </w:rPr>
        <w:t>,</w:t>
      </w:r>
      <w:r w:rsidR="00791799">
        <w:rPr>
          <w:szCs w:val="16"/>
          <w:shd w:val="clear" w:color="auto" w:fill="FFFFFF"/>
          <w:lang w:val="en-IN"/>
        </w:rPr>
        <w:t xml:space="preserve"> and A. </w:t>
      </w:r>
      <w:proofErr w:type="spellStart"/>
      <w:r w:rsidR="00791799" w:rsidRPr="00791799">
        <w:rPr>
          <w:szCs w:val="16"/>
          <w:shd w:val="clear" w:color="auto" w:fill="FFFFFF"/>
          <w:lang w:val="en-IN"/>
        </w:rPr>
        <w:t>Sczyrba</w:t>
      </w:r>
      <w:proofErr w:type="spellEnd"/>
      <w:r w:rsidR="00791799">
        <w:rPr>
          <w:szCs w:val="16"/>
          <w:shd w:val="clear" w:color="auto" w:fill="FFFFFF"/>
          <w:lang w:val="en-IN"/>
        </w:rPr>
        <w:t>, “</w:t>
      </w:r>
      <w:proofErr w:type="spellStart"/>
      <w:r w:rsidR="00291CC4" w:rsidRPr="00291CC4">
        <w:rPr>
          <w:szCs w:val="16"/>
          <w:shd w:val="clear" w:color="auto" w:fill="FFFFFF"/>
          <w:lang w:val="en-IN"/>
        </w:rPr>
        <w:t>Analyzing</w:t>
      </w:r>
      <w:proofErr w:type="spellEnd"/>
      <w:r w:rsidR="00291CC4" w:rsidRPr="00291CC4">
        <w:rPr>
          <w:szCs w:val="16"/>
          <w:shd w:val="clear" w:color="auto" w:fill="FFFFFF"/>
          <w:lang w:val="en-IN"/>
        </w:rPr>
        <w:t xml:space="preserve"> large scale genomic data on the cloud with </w:t>
      </w:r>
      <w:proofErr w:type="spellStart"/>
      <w:r w:rsidR="00291CC4" w:rsidRPr="00291CC4">
        <w:rPr>
          <w:szCs w:val="16"/>
          <w:shd w:val="clear" w:color="auto" w:fill="FFFFFF"/>
          <w:lang w:val="en-IN"/>
        </w:rPr>
        <w:t>Sparkhit</w:t>
      </w:r>
      <w:proofErr w:type="spellEnd"/>
      <w:r w:rsidR="00291CC4">
        <w:rPr>
          <w:szCs w:val="16"/>
          <w:shd w:val="clear" w:color="auto" w:fill="FFFFFF"/>
          <w:lang w:val="en-IN"/>
        </w:rPr>
        <w:t xml:space="preserve">,” </w:t>
      </w:r>
      <w:r w:rsidR="00791799" w:rsidRPr="00791799">
        <w:rPr>
          <w:szCs w:val="16"/>
          <w:shd w:val="clear" w:color="auto" w:fill="FFFFFF"/>
          <w:lang w:val="en-IN"/>
        </w:rPr>
        <w:t xml:space="preserve">Bioinformatics, </w:t>
      </w:r>
      <w:r w:rsidR="00291CC4">
        <w:rPr>
          <w:szCs w:val="16"/>
          <w:shd w:val="clear" w:color="auto" w:fill="FFFFFF"/>
          <w:lang w:val="en-IN"/>
        </w:rPr>
        <w:t>vol</w:t>
      </w:r>
      <w:r w:rsidR="008447B6" w:rsidRPr="00791799">
        <w:rPr>
          <w:szCs w:val="16"/>
          <w:shd w:val="clear" w:color="auto" w:fill="FFFFFF"/>
        </w:rPr>
        <w:t>.</w:t>
      </w:r>
      <w:r w:rsidR="00291CC4">
        <w:rPr>
          <w:szCs w:val="16"/>
          <w:shd w:val="clear" w:color="auto" w:fill="FFFFFF"/>
        </w:rPr>
        <w:t xml:space="preserve"> 34, no. 9</w:t>
      </w:r>
      <w:r w:rsidR="00FC637D">
        <w:rPr>
          <w:szCs w:val="16"/>
          <w:shd w:val="clear" w:color="auto" w:fill="FFFFFF"/>
        </w:rPr>
        <w:t>, pp. 1457-1465, 2018.</w:t>
      </w:r>
      <w:r w:rsidR="00B46DBC" w:rsidRPr="00791799">
        <w:rPr>
          <w:szCs w:val="16"/>
          <w:shd w:val="clear" w:color="auto" w:fill="FFFFFF"/>
        </w:rPr>
        <w:t xml:space="preserve"> </w:t>
      </w:r>
      <w:hyperlink r:id="rId19" w:history="1">
        <w:r w:rsidRPr="00791799">
          <w:rPr>
            <w:rStyle w:val="Hyperlink"/>
            <w:szCs w:val="16"/>
            <w:shd w:val="clear" w:color="auto" w:fill="FFFFFF"/>
          </w:rPr>
          <w:t>https://doi.org/10.1093/bioinformatics/btx808</w:t>
        </w:r>
      </w:hyperlink>
      <w:r w:rsidRPr="00791799">
        <w:rPr>
          <w:szCs w:val="16"/>
          <w:shd w:val="clear" w:color="auto" w:fill="FFFFFF"/>
        </w:rPr>
        <w:t xml:space="preserve"> </w:t>
      </w:r>
    </w:p>
    <w:p w14:paraId="0B8C7928" w14:textId="692C6313" w:rsidR="008447B6" w:rsidRDefault="008447B6" w:rsidP="008447B6">
      <w:pPr>
        <w:pStyle w:val="References"/>
        <w:numPr>
          <w:ilvl w:val="0"/>
          <w:numId w:val="17"/>
        </w:numPr>
        <w:ind w:left="567" w:hanging="567"/>
        <w:rPr>
          <w:szCs w:val="16"/>
          <w:shd w:val="clear" w:color="auto" w:fill="FFFFFF"/>
        </w:rPr>
      </w:pPr>
      <w:r w:rsidRPr="008447B6">
        <w:rPr>
          <w:szCs w:val="16"/>
          <w:shd w:val="clear" w:color="auto" w:fill="FFFFFF"/>
        </w:rPr>
        <w:t>J. Zou et al., "A primer on deep learning in genomics," Nature Genetics, vol. 51, no. 1, pp. 12-18, 2019.</w:t>
      </w:r>
      <w:r w:rsidR="006F1CB3">
        <w:rPr>
          <w:szCs w:val="16"/>
          <w:shd w:val="clear" w:color="auto" w:fill="FFFFFF"/>
        </w:rPr>
        <w:t xml:space="preserve"> </w:t>
      </w:r>
      <w:hyperlink r:id="rId20" w:history="1">
        <w:r w:rsidR="006F1CB3" w:rsidRPr="00A947D7">
          <w:rPr>
            <w:rStyle w:val="Hyperlink"/>
            <w:szCs w:val="16"/>
            <w:shd w:val="clear" w:color="auto" w:fill="FFFFFF"/>
          </w:rPr>
          <w:t>http://dx.doi.org/10.1038/s41588-018-0295-5</w:t>
        </w:r>
      </w:hyperlink>
      <w:r w:rsidR="006F1CB3">
        <w:rPr>
          <w:szCs w:val="16"/>
          <w:shd w:val="clear" w:color="auto" w:fill="FFFFFF"/>
        </w:rPr>
        <w:t xml:space="preserve"> </w:t>
      </w:r>
    </w:p>
    <w:p w14:paraId="21FDD670" w14:textId="5B354AD9" w:rsidR="00F750D6" w:rsidRPr="00A932AE" w:rsidRDefault="008D01CD" w:rsidP="008447B6">
      <w:pPr>
        <w:pStyle w:val="References"/>
        <w:numPr>
          <w:ilvl w:val="0"/>
          <w:numId w:val="17"/>
        </w:numPr>
        <w:ind w:left="567" w:hanging="567"/>
        <w:rPr>
          <w:szCs w:val="16"/>
          <w:shd w:val="clear" w:color="auto" w:fill="FFFFFF"/>
        </w:rPr>
      </w:pPr>
      <w:r>
        <w:rPr>
          <w:szCs w:val="16"/>
          <w:shd w:val="clear" w:color="auto" w:fill="FFFFFF"/>
          <w:lang w:val="en-IN"/>
        </w:rPr>
        <w:t xml:space="preserve">T. </w:t>
      </w:r>
      <w:r w:rsidRPr="008D01CD">
        <w:rPr>
          <w:szCs w:val="16"/>
          <w:shd w:val="clear" w:color="auto" w:fill="FFFFFF"/>
          <w:lang w:val="en-IN"/>
        </w:rPr>
        <w:t>Abdullah</w:t>
      </w:r>
      <w:r>
        <w:rPr>
          <w:szCs w:val="16"/>
          <w:shd w:val="clear" w:color="auto" w:fill="FFFFFF"/>
          <w:lang w:val="en-IN"/>
        </w:rPr>
        <w:t xml:space="preserve"> and A. </w:t>
      </w:r>
      <w:r w:rsidRPr="008D01CD">
        <w:rPr>
          <w:szCs w:val="16"/>
          <w:shd w:val="clear" w:color="auto" w:fill="FFFFFF"/>
          <w:lang w:val="en-IN"/>
        </w:rPr>
        <w:t>Ahme</w:t>
      </w:r>
      <w:r>
        <w:rPr>
          <w:szCs w:val="16"/>
          <w:shd w:val="clear" w:color="auto" w:fill="FFFFFF"/>
          <w:lang w:val="en-IN"/>
        </w:rPr>
        <w:t>t,</w:t>
      </w:r>
      <w:r w:rsidRPr="008D01CD">
        <w:rPr>
          <w:szCs w:val="16"/>
          <w:shd w:val="clear" w:color="auto" w:fill="FFFFFF"/>
          <w:lang w:val="en-IN"/>
        </w:rPr>
        <w:t xml:space="preserve"> </w:t>
      </w:r>
      <w:r>
        <w:rPr>
          <w:szCs w:val="16"/>
          <w:shd w:val="clear" w:color="auto" w:fill="FFFFFF"/>
          <w:lang w:val="en-IN"/>
        </w:rPr>
        <w:t>“</w:t>
      </w:r>
      <w:r w:rsidRPr="008D01CD">
        <w:rPr>
          <w:szCs w:val="16"/>
          <w:shd w:val="clear" w:color="auto" w:fill="FFFFFF"/>
          <w:lang w:val="en-IN"/>
        </w:rPr>
        <w:t>Extracting Insights: A Data Centre Architecture Approach in Million Genome Era</w:t>
      </w:r>
      <w:r>
        <w:rPr>
          <w:szCs w:val="16"/>
          <w:shd w:val="clear" w:color="auto" w:fill="FFFFFF"/>
          <w:lang w:val="en-IN"/>
        </w:rPr>
        <w:t>.”</w:t>
      </w:r>
      <w:r w:rsidRPr="008D01CD">
        <w:rPr>
          <w:szCs w:val="16"/>
          <w:shd w:val="clear" w:color="auto" w:fill="FFFFFF"/>
          <w:lang w:val="en-IN"/>
        </w:rPr>
        <w:t xml:space="preserve"> </w:t>
      </w:r>
      <w:proofErr w:type="spellStart"/>
      <w:r w:rsidRPr="008D01CD">
        <w:rPr>
          <w:szCs w:val="16"/>
          <w:shd w:val="clear" w:color="auto" w:fill="FFFFFF"/>
          <w:lang w:val="en-IN"/>
        </w:rPr>
        <w:t>Hameurlain</w:t>
      </w:r>
      <w:proofErr w:type="spellEnd"/>
      <w:r w:rsidRPr="008D01CD">
        <w:rPr>
          <w:szCs w:val="16"/>
          <w:shd w:val="clear" w:color="auto" w:fill="FFFFFF"/>
          <w:lang w:val="en-IN"/>
        </w:rPr>
        <w:t>, A., Tjoa, A.M. (eds) Transactions on Large-Scale Data- and Knowledge-</w:t>
      </w:r>
      <w:proofErr w:type="spellStart"/>
      <w:r w:rsidRPr="008D01CD">
        <w:rPr>
          <w:szCs w:val="16"/>
          <w:shd w:val="clear" w:color="auto" w:fill="FFFFFF"/>
          <w:lang w:val="en-IN"/>
        </w:rPr>
        <w:t>Centered</w:t>
      </w:r>
      <w:proofErr w:type="spellEnd"/>
      <w:r w:rsidRPr="008D01CD">
        <w:rPr>
          <w:szCs w:val="16"/>
          <w:shd w:val="clear" w:color="auto" w:fill="FFFFFF"/>
          <w:lang w:val="en-IN"/>
        </w:rPr>
        <w:t xml:space="preserve"> Systems XLVI. Lecture Notes in Computer </w:t>
      </w:r>
      <w:proofErr w:type="gramStart"/>
      <w:r w:rsidRPr="008D01CD">
        <w:rPr>
          <w:szCs w:val="16"/>
          <w:shd w:val="clear" w:color="auto" w:fill="FFFFFF"/>
          <w:lang w:val="en-IN"/>
        </w:rPr>
        <w:t>Science(</w:t>
      </w:r>
      <w:proofErr w:type="gramEnd"/>
      <w:r w:rsidRPr="008D01CD">
        <w:rPr>
          <w:szCs w:val="16"/>
          <w:shd w:val="clear" w:color="auto" w:fill="FFFFFF"/>
          <w:lang w:val="en-IN"/>
        </w:rPr>
        <w:t>), vol 12410. Springer, Berlin, Heidelberg</w:t>
      </w:r>
      <w:r w:rsidR="00A03913">
        <w:rPr>
          <w:szCs w:val="16"/>
          <w:shd w:val="clear" w:color="auto" w:fill="FFFFFF"/>
          <w:lang w:val="en-IN"/>
        </w:rPr>
        <w:t>, 2020.</w:t>
      </w:r>
      <w:r w:rsidRPr="008D01CD">
        <w:rPr>
          <w:szCs w:val="16"/>
          <w:shd w:val="clear" w:color="auto" w:fill="FFFFFF"/>
          <w:lang w:val="en-IN"/>
        </w:rPr>
        <w:t xml:space="preserve"> </w:t>
      </w:r>
      <w:hyperlink r:id="rId21" w:history="1">
        <w:r w:rsidR="00A03913" w:rsidRPr="00A947D7">
          <w:rPr>
            <w:rStyle w:val="Hyperlink"/>
            <w:szCs w:val="16"/>
            <w:shd w:val="clear" w:color="auto" w:fill="FFFFFF"/>
            <w:lang w:val="en-IN"/>
          </w:rPr>
          <w:t>https://doi.org/10.1007/978-3-662-62386-2_1</w:t>
        </w:r>
      </w:hyperlink>
      <w:r w:rsidR="00A03913">
        <w:rPr>
          <w:szCs w:val="16"/>
          <w:shd w:val="clear" w:color="auto" w:fill="FFFFFF"/>
          <w:lang w:val="en-IN"/>
        </w:rPr>
        <w:t xml:space="preserve"> </w:t>
      </w:r>
    </w:p>
    <w:p w14:paraId="3927B371" w14:textId="0E56480A" w:rsidR="00A932AE" w:rsidRPr="00A932AE" w:rsidRDefault="00A932AE" w:rsidP="00A932AE">
      <w:pPr>
        <w:pStyle w:val="References"/>
        <w:numPr>
          <w:ilvl w:val="0"/>
          <w:numId w:val="17"/>
        </w:numPr>
        <w:ind w:left="567" w:hanging="567"/>
        <w:rPr>
          <w:szCs w:val="16"/>
          <w:shd w:val="clear" w:color="auto" w:fill="FFFFFF"/>
        </w:rPr>
      </w:pPr>
      <w:r w:rsidRPr="006F0CD4">
        <w:rPr>
          <w:szCs w:val="16"/>
          <w:shd w:val="clear" w:color="auto" w:fill="FFFFFF"/>
          <w:lang w:val="en-IN"/>
        </w:rPr>
        <w:t>Global Alliance for Genomics and Health</w:t>
      </w:r>
      <w:r>
        <w:rPr>
          <w:szCs w:val="16"/>
          <w:shd w:val="clear" w:color="auto" w:fill="FFFFFF"/>
          <w:lang w:val="en-IN"/>
        </w:rPr>
        <w:t>, “</w:t>
      </w:r>
      <w:r w:rsidRPr="006F0CD4">
        <w:rPr>
          <w:szCs w:val="16"/>
          <w:shd w:val="clear" w:color="auto" w:fill="FFFFFF"/>
          <w:lang w:val="en-IN"/>
        </w:rPr>
        <w:t>GENOMICS. A federated ecosystem for sharing genomic, clinical data</w:t>
      </w:r>
      <w:r>
        <w:rPr>
          <w:szCs w:val="16"/>
          <w:shd w:val="clear" w:color="auto" w:fill="FFFFFF"/>
          <w:lang w:val="en-IN"/>
        </w:rPr>
        <w:t>,”</w:t>
      </w:r>
      <w:r w:rsidRPr="006F0CD4">
        <w:rPr>
          <w:szCs w:val="16"/>
          <w:shd w:val="clear" w:color="auto" w:fill="FFFFFF"/>
          <w:lang w:val="en-IN"/>
        </w:rPr>
        <w:t xml:space="preserve"> Science</w:t>
      </w:r>
      <w:r>
        <w:rPr>
          <w:szCs w:val="16"/>
          <w:shd w:val="clear" w:color="auto" w:fill="FFFFFF"/>
          <w:lang w:val="en-IN"/>
        </w:rPr>
        <w:t xml:space="preserve">, vol. </w:t>
      </w:r>
      <w:r w:rsidRPr="006F0CD4">
        <w:rPr>
          <w:szCs w:val="16"/>
          <w:shd w:val="clear" w:color="auto" w:fill="FFFFFF"/>
          <w:lang w:val="en-IN"/>
        </w:rPr>
        <w:t>352</w:t>
      </w:r>
      <w:r>
        <w:rPr>
          <w:szCs w:val="16"/>
          <w:shd w:val="clear" w:color="auto" w:fill="FFFFFF"/>
          <w:lang w:val="en-IN"/>
        </w:rPr>
        <w:t xml:space="preserve">, no. </w:t>
      </w:r>
      <w:r w:rsidRPr="006F0CD4">
        <w:rPr>
          <w:szCs w:val="16"/>
          <w:shd w:val="clear" w:color="auto" w:fill="FFFFFF"/>
          <w:lang w:val="en-IN"/>
        </w:rPr>
        <w:t>6291</w:t>
      </w:r>
      <w:r>
        <w:rPr>
          <w:szCs w:val="16"/>
          <w:shd w:val="clear" w:color="auto" w:fill="FFFFFF"/>
          <w:lang w:val="en-IN"/>
        </w:rPr>
        <w:t xml:space="preserve">, pp. </w:t>
      </w:r>
      <w:r w:rsidRPr="006F0CD4">
        <w:rPr>
          <w:szCs w:val="16"/>
          <w:shd w:val="clear" w:color="auto" w:fill="FFFFFF"/>
          <w:lang w:val="en-IN"/>
        </w:rPr>
        <w:t>1278-80.</w:t>
      </w:r>
      <w:r>
        <w:rPr>
          <w:szCs w:val="16"/>
          <w:shd w:val="clear" w:color="auto" w:fill="FFFFFF"/>
          <w:lang w:val="en-IN"/>
        </w:rPr>
        <w:t xml:space="preserve"> 2016. </w:t>
      </w:r>
      <w:hyperlink r:id="rId22" w:history="1">
        <w:r w:rsidRPr="00A947D7">
          <w:rPr>
            <w:rStyle w:val="Hyperlink"/>
            <w:szCs w:val="16"/>
            <w:shd w:val="clear" w:color="auto" w:fill="FFFFFF"/>
            <w:lang w:val="en-IN"/>
          </w:rPr>
          <w:t>https://doi.org/10.1126/science.aaf6162</w:t>
        </w:r>
      </w:hyperlink>
      <w:r>
        <w:rPr>
          <w:szCs w:val="16"/>
          <w:shd w:val="clear" w:color="auto" w:fill="FFFFFF"/>
          <w:lang w:val="en-IN"/>
        </w:rPr>
        <w:t xml:space="preserve"> </w:t>
      </w:r>
    </w:p>
    <w:p w14:paraId="2710A955" w14:textId="3F4AEC29" w:rsidR="008447B6" w:rsidRPr="008447B6" w:rsidRDefault="007A6B3F" w:rsidP="008447B6">
      <w:pPr>
        <w:pStyle w:val="References"/>
        <w:numPr>
          <w:ilvl w:val="0"/>
          <w:numId w:val="17"/>
        </w:numPr>
        <w:ind w:left="567" w:hanging="567"/>
        <w:rPr>
          <w:szCs w:val="16"/>
          <w:shd w:val="clear" w:color="auto" w:fill="FFFFFF"/>
        </w:rPr>
      </w:pPr>
      <w:r w:rsidRPr="007A6B3F">
        <w:rPr>
          <w:szCs w:val="16"/>
          <w:shd w:val="clear" w:color="auto" w:fill="FFFFFF"/>
          <w:lang w:val="en-IN"/>
        </w:rPr>
        <w:t xml:space="preserve">J. L. </w:t>
      </w:r>
      <w:proofErr w:type="spellStart"/>
      <w:r w:rsidR="00546372" w:rsidRPr="007A6B3F">
        <w:rPr>
          <w:szCs w:val="16"/>
          <w:shd w:val="clear" w:color="auto" w:fill="FFFFFF"/>
          <w:lang w:val="en-IN"/>
        </w:rPr>
        <w:t>Raisaro</w:t>
      </w:r>
      <w:proofErr w:type="spellEnd"/>
      <w:r w:rsidR="00546372" w:rsidRPr="007A6B3F">
        <w:rPr>
          <w:szCs w:val="16"/>
          <w:shd w:val="clear" w:color="auto" w:fill="FFFFFF"/>
          <w:lang w:val="en-IN"/>
        </w:rPr>
        <w:t xml:space="preserve"> et al</w:t>
      </w:r>
      <w:r w:rsidRPr="007A6B3F">
        <w:rPr>
          <w:szCs w:val="16"/>
          <w:shd w:val="clear" w:color="auto" w:fill="FFFFFF"/>
          <w:lang w:val="en-IN"/>
        </w:rPr>
        <w:t>,</w:t>
      </w:r>
      <w:r w:rsidR="00546372" w:rsidRPr="007A6B3F">
        <w:rPr>
          <w:szCs w:val="16"/>
          <w:shd w:val="clear" w:color="auto" w:fill="FFFFFF"/>
          <w:lang w:val="en-IN"/>
        </w:rPr>
        <w:t> </w:t>
      </w:r>
      <w:r>
        <w:rPr>
          <w:szCs w:val="16"/>
          <w:shd w:val="clear" w:color="auto" w:fill="FFFFFF"/>
          <w:lang w:val="en-IN"/>
        </w:rPr>
        <w:t>“</w:t>
      </w:r>
      <w:r w:rsidR="00546372" w:rsidRPr="00546372">
        <w:rPr>
          <w:szCs w:val="16"/>
          <w:shd w:val="clear" w:color="auto" w:fill="FFFFFF"/>
          <w:lang w:val="en-IN"/>
        </w:rPr>
        <w:t>Protecting privacy and security of genomic data in I2B2 with homomorphic encryption and differential privacy</w:t>
      </w:r>
      <w:r w:rsidR="001C5CE0">
        <w:rPr>
          <w:szCs w:val="16"/>
          <w:shd w:val="clear" w:color="auto" w:fill="FFFFFF"/>
          <w:lang w:val="en-IN"/>
        </w:rPr>
        <w:t>”</w:t>
      </w:r>
      <w:r w:rsidR="00546372" w:rsidRPr="00546372">
        <w:rPr>
          <w:szCs w:val="16"/>
          <w:shd w:val="clear" w:color="auto" w:fill="FFFFFF"/>
          <w:lang w:val="en-IN"/>
        </w:rPr>
        <w:t> </w:t>
      </w:r>
      <w:r w:rsidR="00546372" w:rsidRPr="007A6B3F">
        <w:rPr>
          <w:szCs w:val="16"/>
          <w:shd w:val="clear" w:color="auto" w:fill="FFFFFF"/>
          <w:lang w:val="en-IN"/>
        </w:rPr>
        <w:t>IEEE</w:t>
      </w:r>
      <w:r w:rsidR="001C5CE0">
        <w:rPr>
          <w:szCs w:val="16"/>
          <w:shd w:val="clear" w:color="auto" w:fill="FFFFFF"/>
          <w:lang w:val="en-IN"/>
        </w:rPr>
        <w:t>/</w:t>
      </w:r>
      <w:r w:rsidR="00546372" w:rsidRPr="007A6B3F">
        <w:rPr>
          <w:szCs w:val="16"/>
          <w:shd w:val="clear" w:color="auto" w:fill="FFFFFF"/>
          <w:lang w:val="en-IN"/>
        </w:rPr>
        <w:t>ACM</w:t>
      </w:r>
      <w:r w:rsidR="007C4297">
        <w:rPr>
          <w:szCs w:val="16"/>
          <w:shd w:val="clear" w:color="auto" w:fill="FFFFFF"/>
          <w:lang w:val="en-IN"/>
        </w:rPr>
        <w:t xml:space="preserve"> </w:t>
      </w:r>
      <w:r w:rsidR="00546372" w:rsidRPr="007A6B3F">
        <w:rPr>
          <w:szCs w:val="16"/>
          <w:shd w:val="clear" w:color="auto" w:fill="FFFFFF"/>
          <w:lang w:val="en-IN"/>
        </w:rPr>
        <w:t>Tran</w:t>
      </w:r>
      <w:r w:rsidR="007C4297">
        <w:rPr>
          <w:szCs w:val="16"/>
          <w:shd w:val="clear" w:color="auto" w:fill="FFFFFF"/>
          <w:lang w:val="en-IN"/>
        </w:rPr>
        <w:t>s</w:t>
      </w:r>
      <w:r w:rsidR="00546372" w:rsidRPr="007A6B3F">
        <w:rPr>
          <w:szCs w:val="16"/>
          <w:shd w:val="clear" w:color="auto" w:fill="FFFFFF"/>
          <w:lang w:val="en-IN"/>
        </w:rPr>
        <w:t xml:space="preserve"> </w:t>
      </w:r>
      <w:proofErr w:type="spellStart"/>
      <w:r w:rsidR="00546372" w:rsidRPr="007A6B3F">
        <w:rPr>
          <w:szCs w:val="16"/>
          <w:shd w:val="clear" w:color="auto" w:fill="FFFFFF"/>
          <w:lang w:val="en-IN"/>
        </w:rPr>
        <w:t>Comput</w:t>
      </w:r>
      <w:proofErr w:type="spellEnd"/>
      <w:r w:rsidR="00546372" w:rsidRPr="007A6B3F">
        <w:rPr>
          <w:szCs w:val="16"/>
          <w:shd w:val="clear" w:color="auto" w:fill="FFFFFF"/>
          <w:lang w:val="en-IN"/>
        </w:rPr>
        <w:t xml:space="preserve"> </w:t>
      </w:r>
      <w:proofErr w:type="spellStart"/>
      <w:r w:rsidR="00546372" w:rsidRPr="007A6B3F">
        <w:rPr>
          <w:szCs w:val="16"/>
          <w:shd w:val="clear" w:color="auto" w:fill="FFFFFF"/>
          <w:lang w:val="en-IN"/>
        </w:rPr>
        <w:t>Biol</w:t>
      </w:r>
      <w:proofErr w:type="spellEnd"/>
      <w:r w:rsidR="00546372" w:rsidRPr="007A6B3F">
        <w:rPr>
          <w:szCs w:val="16"/>
          <w:shd w:val="clear" w:color="auto" w:fill="FFFFFF"/>
          <w:lang w:val="en-IN"/>
        </w:rPr>
        <w:t xml:space="preserve"> </w:t>
      </w:r>
      <w:proofErr w:type="spellStart"/>
      <w:r w:rsidR="00546372" w:rsidRPr="007A6B3F">
        <w:rPr>
          <w:szCs w:val="16"/>
          <w:shd w:val="clear" w:color="auto" w:fill="FFFFFF"/>
          <w:lang w:val="en-IN"/>
        </w:rPr>
        <w:t>Bioinform</w:t>
      </w:r>
      <w:proofErr w:type="spellEnd"/>
      <w:r w:rsidR="007C4297">
        <w:rPr>
          <w:szCs w:val="16"/>
          <w:shd w:val="clear" w:color="auto" w:fill="FFFFFF"/>
          <w:lang w:val="en-IN"/>
        </w:rPr>
        <w:t>., vol.</w:t>
      </w:r>
      <w:r w:rsidR="00546372" w:rsidRPr="00546372">
        <w:rPr>
          <w:szCs w:val="16"/>
          <w:shd w:val="clear" w:color="auto" w:fill="FFFFFF"/>
          <w:lang w:val="en-IN"/>
        </w:rPr>
        <w:t> 15,</w:t>
      </w:r>
      <w:r w:rsidR="007C4297">
        <w:rPr>
          <w:szCs w:val="16"/>
          <w:shd w:val="clear" w:color="auto" w:fill="FFFFFF"/>
          <w:lang w:val="en-IN"/>
        </w:rPr>
        <w:t xml:space="preserve"> no. 5, pp.</w:t>
      </w:r>
      <w:r w:rsidR="00546372" w:rsidRPr="00546372">
        <w:rPr>
          <w:szCs w:val="16"/>
          <w:shd w:val="clear" w:color="auto" w:fill="FFFFFF"/>
          <w:lang w:val="en-IN"/>
        </w:rPr>
        <w:t xml:space="preserve"> 1413–1426</w:t>
      </w:r>
      <w:r w:rsidR="00546372">
        <w:rPr>
          <w:szCs w:val="16"/>
          <w:shd w:val="clear" w:color="auto" w:fill="FFFFFF"/>
          <w:lang w:val="en-IN"/>
        </w:rPr>
        <w:t xml:space="preserve">, </w:t>
      </w:r>
      <w:r w:rsidR="00546372" w:rsidRPr="00546372">
        <w:rPr>
          <w:szCs w:val="16"/>
          <w:shd w:val="clear" w:color="auto" w:fill="FFFFFF"/>
          <w:lang w:val="en-IN"/>
        </w:rPr>
        <w:t>2018.</w:t>
      </w:r>
      <w:r w:rsidR="007C4297">
        <w:rPr>
          <w:szCs w:val="16"/>
          <w:shd w:val="clear" w:color="auto" w:fill="FFFFFF"/>
          <w:lang w:val="en-IN"/>
        </w:rPr>
        <w:t xml:space="preserve"> </w:t>
      </w:r>
      <w:hyperlink r:id="rId23" w:history="1">
        <w:r w:rsidR="007C4297" w:rsidRPr="00A947D7">
          <w:rPr>
            <w:rStyle w:val="Hyperlink"/>
            <w:szCs w:val="16"/>
            <w:shd w:val="clear" w:color="auto" w:fill="FFFFFF"/>
            <w:lang w:val="en-IN"/>
          </w:rPr>
          <w:t>https://doi.org/10.1109/tcbb.2018.2854782</w:t>
        </w:r>
      </w:hyperlink>
      <w:r w:rsidR="007C4297">
        <w:rPr>
          <w:szCs w:val="16"/>
          <w:shd w:val="clear" w:color="auto" w:fill="FFFFFF"/>
          <w:lang w:val="en-IN"/>
        </w:rPr>
        <w:t xml:space="preserve"> </w:t>
      </w:r>
    </w:p>
    <w:p w14:paraId="4C38FA0E" w14:textId="5C9FE3D1" w:rsidR="008447B6" w:rsidRPr="008447B6" w:rsidRDefault="008447B6" w:rsidP="008447B6">
      <w:pPr>
        <w:pStyle w:val="References"/>
        <w:numPr>
          <w:ilvl w:val="0"/>
          <w:numId w:val="17"/>
        </w:numPr>
        <w:ind w:left="567" w:hanging="567"/>
        <w:rPr>
          <w:szCs w:val="16"/>
          <w:shd w:val="clear" w:color="auto" w:fill="FFFFFF"/>
        </w:rPr>
      </w:pPr>
      <w:r w:rsidRPr="008447B6">
        <w:rPr>
          <w:szCs w:val="16"/>
          <w:shd w:val="clear" w:color="auto" w:fill="FFFFFF"/>
        </w:rPr>
        <w:t xml:space="preserve">J. </w:t>
      </w:r>
      <w:r w:rsidR="00266DBC">
        <w:rPr>
          <w:szCs w:val="16"/>
          <w:shd w:val="clear" w:color="auto" w:fill="FFFFFF"/>
        </w:rPr>
        <w:t xml:space="preserve">C. </w:t>
      </w:r>
      <w:r w:rsidRPr="008447B6">
        <w:rPr>
          <w:szCs w:val="16"/>
          <w:shd w:val="clear" w:color="auto" w:fill="FFFFFF"/>
        </w:rPr>
        <w:t>Denny et al., "PheWAS: demonstrating the feasibility of a phenome-wide scan to discover gene-disease associations," Bioinformatics, vol. 26, no. 9, pp. 1205-1210, 2010.</w:t>
      </w:r>
      <w:r w:rsidR="000B470D">
        <w:rPr>
          <w:szCs w:val="16"/>
          <w:shd w:val="clear" w:color="auto" w:fill="FFFFFF"/>
        </w:rPr>
        <w:t xml:space="preserve"> </w:t>
      </w:r>
      <w:hyperlink r:id="rId24" w:history="1">
        <w:r w:rsidR="000B470D" w:rsidRPr="00A947D7">
          <w:rPr>
            <w:rStyle w:val="Hyperlink"/>
            <w:szCs w:val="16"/>
            <w:shd w:val="clear" w:color="auto" w:fill="FFFFFF"/>
          </w:rPr>
          <w:t>https://doi.org/10.1093/bioinformatics/btq126</w:t>
        </w:r>
      </w:hyperlink>
      <w:r w:rsidR="000B470D">
        <w:rPr>
          <w:szCs w:val="16"/>
          <w:shd w:val="clear" w:color="auto" w:fill="FFFFFF"/>
        </w:rPr>
        <w:t xml:space="preserve"> </w:t>
      </w:r>
    </w:p>
    <w:p w14:paraId="431AF74F" w14:textId="794C86FD" w:rsidR="008447B6" w:rsidRDefault="00C9187F" w:rsidP="008447B6">
      <w:pPr>
        <w:pStyle w:val="References"/>
        <w:numPr>
          <w:ilvl w:val="0"/>
          <w:numId w:val="17"/>
        </w:numPr>
        <w:ind w:left="567" w:hanging="567"/>
        <w:rPr>
          <w:szCs w:val="16"/>
          <w:shd w:val="clear" w:color="auto" w:fill="FFFFFF"/>
        </w:rPr>
      </w:pPr>
      <w:r>
        <w:rPr>
          <w:szCs w:val="16"/>
          <w:shd w:val="clear" w:color="auto" w:fill="FFFFFF"/>
        </w:rPr>
        <w:t>C</w:t>
      </w:r>
      <w:r w:rsidR="008447B6" w:rsidRPr="008447B6">
        <w:rPr>
          <w:szCs w:val="16"/>
          <w:shd w:val="clear" w:color="auto" w:fill="FFFFFF"/>
        </w:rPr>
        <w:t xml:space="preserve">. </w:t>
      </w:r>
      <w:r>
        <w:rPr>
          <w:szCs w:val="16"/>
          <w:shd w:val="clear" w:color="auto" w:fill="FFFFFF"/>
        </w:rPr>
        <w:t>R</w:t>
      </w:r>
      <w:r w:rsidR="008447B6" w:rsidRPr="008447B6">
        <w:rPr>
          <w:szCs w:val="16"/>
          <w:shd w:val="clear" w:color="auto" w:fill="FFFFFF"/>
        </w:rPr>
        <w:t xml:space="preserve">. </w:t>
      </w:r>
      <w:r>
        <w:rPr>
          <w:szCs w:val="16"/>
          <w:shd w:val="clear" w:color="auto" w:fill="FFFFFF"/>
        </w:rPr>
        <w:t>Lee</w:t>
      </w:r>
      <w:r w:rsidR="008447B6" w:rsidRPr="008447B6">
        <w:rPr>
          <w:szCs w:val="16"/>
          <w:shd w:val="clear" w:color="auto" w:fill="FFFFFF"/>
        </w:rPr>
        <w:t xml:space="preserve"> et al., "Clinical Pharmacogenetics Implementation Consortium guidelines for CYP2C19 genotype and clopidogrel therapy: 20</w:t>
      </w:r>
      <w:r w:rsidR="007D11B9">
        <w:rPr>
          <w:szCs w:val="16"/>
          <w:shd w:val="clear" w:color="auto" w:fill="FFFFFF"/>
        </w:rPr>
        <w:t>22</w:t>
      </w:r>
      <w:r w:rsidR="008447B6" w:rsidRPr="008447B6">
        <w:rPr>
          <w:szCs w:val="16"/>
          <w:shd w:val="clear" w:color="auto" w:fill="FFFFFF"/>
        </w:rPr>
        <w:t xml:space="preserve"> update," Clinical Pharmacology &amp; Therapeutics, vol. </w:t>
      </w:r>
      <w:r w:rsidR="007D11B9">
        <w:rPr>
          <w:szCs w:val="16"/>
          <w:shd w:val="clear" w:color="auto" w:fill="FFFFFF"/>
        </w:rPr>
        <w:t>112</w:t>
      </w:r>
      <w:r w:rsidR="008447B6" w:rsidRPr="008447B6">
        <w:rPr>
          <w:szCs w:val="16"/>
          <w:shd w:val="clear" w:color="auto" w:fill="FFFFFF"/>
        </w:rPr>
        <w:t xml:space="preserve">, no. </w:t>
      </w:r>
      <w:r>
        <w:rPr>
          <w:szCs w:val="16"/>
          <w:shd w:val="clear" w:color="auto" w:fill="FFFFFF"/>
        </w:rPr>
        <w:t>5</w:t>
      </w:r>
      <w:r w:rsidR="008447B6" w:rsidRPr="008447B6">
        <w:rPr>
          <w:szCs w:val="16"/>
          <w:shd w:val="clear" w:color="auto" w:fill="FFFFFF"/>
        </w:rPr>
        <w:t xml:space="preserve">, pp. </w:t>
      </w:r>
      <w:r>
        <w:rPr>
          <w:szCs w:val="16"/>
          <w:shd w:val="clear" w:color="auto" w:fill="FFFFFF"/>
        </w:rPr>
        <w:t>959</w:t>
      </w:r>
      <w:r w:rsidR="008447B6" w:rsidRPr="008447B6">
        <w:rPr>
          <w:szCs w:val="16"/>
          <w:shd w:val="clear" w:color="auto" w:fill="FFFFFF"/>
        </w:rPr>
        <w:t>-</w:t>
      </w:r>
      <w:r>
        <w:rPr>
          <w:szCs w:val="16"/>
          <w:shd w:val="clear" w:color="auto" w:fill="FFFFFF"/>
        </w:rPr>
        <w:t>967</w:t>
      </w:r>
      <w:r w:rsidR="008447B6" w:rsidRPr="008447B6">
        <w:rPr>
          <w:szCs w:val="16"/>
          <w:shd w:val="clear" w:color="auto" w:fill="FFFFFF"/>
        </w:rPr>
        <w:t>, 20</w:t>
      </w:r>
      <w:r>
        <w:rPr>
          <w:szCs w:val="16"/>
          <w:shd w:val="clear" w:color="auto" w:fill="FFFFFF"/>
        </w:rPr>
        <w:t>22</w:t>
      </w:r>
      <w:r w:rsidR="008447B6" w:rsidRPr="008447B6">
        <w:rPr>
          <w:szCs w:val="16"/>
          <w:shd w:val="clear" w:color="auto" w:fill="FFFFFF"/>
        </w:rPr>
        <w:t>.</w:t>
      </w:r>
      <w:r w:rsidR="00016299">
        <w:rPr>
          <w:szCs w:val="16"/>
          <w:shd w:val="clear" w:color="auto" w:fill="FFFFFF"/>
        </w:rPr>
        <w:t xml:space="preserve"> </w:t>
      </w:r>
      <w:hyperlink r:id="rId25" w:history="1">
        <w:r w:rsidR="00016299" w:rsidRPr="00A947D7">
          <w:rPr>
            <w:rStyle w:val="Hyperlink"/>
            <w:szCs w:val="16"/>
            <w:shd w:val="clear" w:color="auto" w:fill="FFFFFF"/>
          </w:rPr>
          <w:t>https://doi.org/10.1002/cpt.2526</w:t>
        </w:r>
      </w:hyperlink>
      <w:r w:rsidR="00016299">
        <w:rPr>
          <w:szCs w:val="16"/>
          <w:shd w:val="clear" w:color="auto" w:fill="FFFFFF"/>
        </w:rPr>
        <w:t xml:space="preserve"> </w:t>
      </w:r>
    </w:p>
    <w:p w14:paraId="029D28EB" w14:textId="031AD6F3" w:rsidR="003F4DAD" w:rsidRPr="00904315" w:rsidRDefault="003F4DAD" w:rsidP="00904315">
      <w:pPr>
        <w:pStyle w:val="References"/>
        <w:numPr>
          <w:ilvl w:val="0"/>
          <w:numId w:val="17"/>
        </w:numPr>
        <w:ind w:left="567" w:hanging="567"/>
        <w:rPr>
          <w:szCs w:val="16"/>
          <w:shd w:val="clear" w:color="auto" w:fill="FFFFFF"/>
          <w:lang w:val="en-IN"/>
        </w:rPr>
      </w:pPr>
      <w:r>
        <w:rPr>
          <w:szCs w:val="16"/>
          <w:shd w:val="clear" w:color="auto" w:fill="FFFFFF"/>
        </w:rPr>
        <w:t xml:space="preserve">K. Y. He, </w:t>
      </w:r>
      <w:r w:rsidR="00904315">
        <w:rPr>
          <w:szCs w:val="16"/>
          <w:shd w:val="clear" w:color="auto" w:fill="FFFFFF"/>
        </w:rPr>
        <w:t>D. Ge, and M. M. He, “</w:t>
      </w:r>
      <w:r w:rsidR="00904315" w:rsidRPr="00904315">
        <w:rPr>
          <w:szCs w:val="16"/>
          <w:shd w:val="clear" w:color="auto" w:fill="FFFFFF"/>
          <w:lang w:val="en-IN"/>
        </w:rPr>
        <w:t>Big Data Analytics for Genomic Medicine</w:t>
      </w:r>
      <w:r w:rsidR="00904315">
        <w:rPr>
          <w:szCs w:val="16"/>
          <w:shd w:val="clear" w:color="auto" w:fill="FFFFFF"/>
          <w:lang w:val="en-IN"/>
        </w:rPr>
        <w:t xml:space="preserve">,” Int J Mol Sci., vol. </w:t>
      </w:r>
      <w:r w:rsidR="0019016B">
        <w:rPr>
          <w:szCs w:val="16"/>
          <w:shd w:val="clear" w:color="auto" w:fill="FFFFFF"/>
          <w:lang w:val="en-IN"/>
        </w:rPr>
        <w:t xml:space="preserve">18, no. 2, p. 412, 2017. </w:t>
      </w:r>
      <w:hyperlink r:id="rId26" w:history="1">
        <w:r w:rsidR="0019016B" w:rsidRPr="00EC11E8">
          <w:rPr>
            <w:rStyle w:val="Hyperlink"/>
            <w:szCs w:val="16"/>
            <w:shd w:val="clear" w:color="auto" w:fill="FFFFFF"/>
            <w:lang w:val="en-IN"/>
          </w:rPr>
          <w:t>https://doi.org/10.3390%2Fijms18020412</w:t>
        </w:r>
      </w:hyperlink>
      <w:r w:rsidR="0019016B">
        <w:rPr>
          <w:szCs w:val="16"/>
          <w:shd w:val="clear" w:color="auto" w:fill="FFFFFF"/>
          <w:lang w:val="en-IN"/>
        </w:rPr>
        <w:t xml:space="preserve">  </w:t>
      </w:r>
    </w:p>
    <w:p w14:paraId="47B162AB" w14:textId="4485D6E3" w:rsidR="00C253DB" w:rsidRDefault="00910BD2" w:rsidP="00C253DB">
      <w:pPr>
        <w:pStyle w:val="References"/>
        <w:numPr>
          <w:ilvl w:val="0"/>
          <w:numId w:val="17"/>
        </w:numPr>
        <w:ind w:left="567" w:hanging="567"/>
        <w:rPr>
          <w:szCs w:val="16"/>
          <w:shd w:val="clear" w:color="auto" w:fill="FFFFFF"/>
          <w:lang w:val="en-IN"/>
        </w:rPr>
      </w:pPr>
      <w:r>
        <w:rPr>
          <w:szCs w:val="16"/>
          <w:shd w:val="clear" w:color="auto" w:fill="FFFFFF"/>
        </w:rPr>
        <w:t>Z. Zheng et al., “</w:t>
      </w:r>
      <w:r w:rsidRPr="00910BD2">
        <w:rPr>
          <w:szCs w:val="16"/>
          <w:shd w:val="clear" w:color="auto" w:fill="FFFFFF"/>
          <w:lang w:val="en-IN"/>
        </w:rPr>
        <w:t>Deep learning for cancer type classification and driver gene identification</w:t>
      </w:r>
      <w:r>
        <w:rPr>
          <w:szCs w:val="16"/>
          <w:shd w:val="clear" w:color="auto" w:fill="FFFFFF"/>
          <w:lang w:val="en-IN"/>
        </w:rPr>
        <w:t xml:space="preserve">,” </w:t>
      </w:r>
      <w:r w:rsidR="00455395">
        <w:rPr>
          <w:szCs w:val="16"/>
          <w:shd w:val="clear" w:color="auto" w:fill="FFFFFF"/>
          <w:lang w:val="en-IN"/>
        </w:rPr>
        <w:t>BMC Bioinformatics, vol. 22, no. 4, p</w:t>
      </w:r>
      <w:r w:rsidR="00C95772">
        <w:rPr>
          <w:szCs w:val="16"/>
          <w:shd w:val="clear" w:color="auto" w:fill="FFFFFF"/>
          <w:lang w:val="en-IN"/>
        </w:rPr>
        <w:t xml:space="preserve">. 491, 2021. </w:t>
      </w:r>
      <w:hyperlink r:id="rId27" w:history="1">
        <w:r w:rsidR="00C95772" w:rsidRPr="00EC11E8">
          <w:rPr>
            <w:rStyle w:val="Hyperlink"/>
            <w:szCs w:val="16"/>
            <w:shd w:val="clear" w:color="auto" w:fill="FFFFFF"/>
            <w:lang w:val="en-IN"/>
          </w:rPr>
          <w:t>https://doi.org/10.1186%2Fs12859-021-04400-4</w:t>
        </w:r>
      </w:hyperlink>
      <w:r w:rsidR="00C95772">
        <w:rPr>
          <w:szCs w:val="16"/>
          <w:shd w:val="clear" w:color="auto" w:fill="FFFFFF"/>
          <w:lang w:val="en-IN"/>
        </w:rPr>
        <w:t xml:space="preserve"> </w:t>
      </w:r>
    </w:p>
    <w:p w14:paraId="337FCC88" w14:textId="05862ECF" w:rsidR="00C253DB" w:rsidRPr="009714BA" w:rsidRDefault="007D130D" w:rsidP="009714BA">
      <w:pPr>
        <w:pStyle w:val="References"/>
        <w:numPr>
          <w:ilvl w:val="0"/>
          <w:numId w:val="17"/>
        </w:numPr>
        <w:ind w:left="567" w:hanging="567"/>
        <w:rPr>
          <w:szCs w:val="16"/>
          <w:shd w:val="clear" w:color="auto" w:fill="FFFFFF"/>
          <w:lang w:val="en-IN"/>
        </w:rPr>
      </w:pPr>
      <w:r>
        <w:rPr>
          <w:szCs w:val="16"/>
          <w:shd w:val="clear" w:color="auto" w:fill="FFFFFF"/>
        </w:rPr>
        <w:t xml:space="preserve">Y. J. Heo, C. Hwa, G-H. Lee, J-M. Park, and J-Y. </w:t>
      </w:r>
      <w:proofErr w:type="gramStart"/>
      <w:r>
        <w:rPr>
          <w:szCs w:val="16"/>
          <w:shd w:val="clear" w:color="auto" w:fill="FFFFFF"/>
        </w:rPr>
        <w:t>An,</w:t>
      </w:r>
      <w:proofErr w:type="gramEnd"/>
      <w:r>
        <w:rPr>
          <w:szCs w:val="16"/>
          <w:shd w:val="clear" w:color="auto" w:fill="FFFFFF"/>
        </w:rPr>
        <w:t xml:space="preserve"> “</w:t>
      </w:r>
      <w:r w:rsidR="009714BA" w:rsidRPr="009714BA">
        <w:rPr>
          <w:szCs w:val="16"/>
          <w:shd w:val="clear" w:color="auto" w:fill="FFFFFF"/>
          <w:lang w:val="en-IN"/>
        </w:rPr>
        <w:t>Integrative Multi-Omics Approaches in Cancer Research: From Biological Networks to Clinical Subtypes</w:t>
      </w:r>
      <w:r w:rsidR="009714BA">
        <w:rPr>
          <w:szCs w:val="16"/>
          <w:shd w:val="clear" w:color="auto" w:fill="FFFFFF"/>
          <w:lang w:val="en-IN"/>
        </w:rPr>
        <w:t xml:space="preserve">,” Mol Cells., vol. 44, no. 7, pp. 433-443, 2021. </w:t>
      </w:r>
      <w:hyperlink r:id="rId28" w:history="1">
        <w:r w:rsidR="00CF363C" w:rsidRPr="00EC11E8">
          <w:rPr>
            <w:rStyle w:val="Hyperlink"/>
            <w:szCs w:val="16"/>
            <w:shd w:val="clear" w:color="auto" w:fill="FFFFFF"/>
            <w:lang w:val="en-IN"/>
          </w:rPr>
          <w:t>https://doi.org/10.14348%2Fmolcells.2021.0042</w:t>
        </w:r>
      </w:hyperlink>
      <w:r w:rsidR="00CF363C">
        <w:rPr>
          <w:szCs w:val="16"/>
          <w:shd w:val="clear" w:color="auto" w:fill="FFFFFF"/>
          <w:lang w:val="en-IN"/>
        </w:rPr>
        <w:t xml:space="preserve"> </w:t>
      </w:r>
    </w:p>
    <w:p w14:paraId="7E91C14B" w14:textId="4C748A9F" w:rsidR="00C253DB" w:rsidRPr="004A5E0D" w:rsidRDefault="00C253DB" w:rsidP="00C253DB">
      <w:pPr>
        <w:pStyle w:val="References"/>
        <w:numPr>
          <w:ilvl w:val="0"/>
          <w:numId w:val="17"/>
        </w:numPr>
        <w:ind w:left="567" w:hanging="567"/>
        <w:rPr>
          <w:szCs w:val="16"/>
          <w:shd w:val="clear" w:color="auto" w:fill="FFFFFF"/>
          <w:lang w:val="en-IN"/>
        </w:rPr>
      </w:pPr>
      <w:r>
        <w:rPr>
          <w:szCs w:val="16"/>
          <w:shd w:val="clear" w:color="auto" w:fill="FFFFFF"/>
        </w:rPr>
        <w:t>J. W. Lau et al., “</w:t>
      </w:r>
      <w:r w:rsidR="001721DA" w:rsidRPr="001721DA">
        <w:rPr>
          <w:szCs w:val="16"/>
          <w:shd w:val="clear" w:color="auto" w:fill="FFFFFF"/>
        </w:rPr>
        <w:t>The Cancer Genomics Cloud: Collaborative, Reproducible, and Democratized-A New Paradigm in Large-Scale Computational Research</w:t>
      </w:r>
      <w:r w:rsidR="001721DA">
        <w:rPr>
          <w:szCs w:val="16"/>
          <w:shd w:val="clear" w:color="auto" w:fill="FFFFFF"/>
        </w:rPr>
        <w:t xml:space="preserve">,” </w:t>
      </w:r>
      <w:r w:rsidR="00487F23">
        <w:rPr>
          <w:szCs w:val="16"/>
          <w:shd w:val="clear" w:color="auto" w:fill="FFFFFF"/>
        </w:rPr>
        <w:t xml:space="preserve">Cancer Res., vol. 77, no. 21, pp. e3-e6, 2017. </w:t>
      </w:r>
      <w:hyperlink r:id="rId29" w:history="1">
        <w:r w:rsidR="00487F23" w:rsidRPr="00EC11E8">
          <w:rPr>
            <w:rStyle w:val="Hyperlink"/>
            <w:szCs w:val="16"/>
            <w:shd w:val="clear" w:color="auto" w:fill="FFFFFF"/>
          </w:rPr>
          <w:t>https://doi.org/10.1158/0008-5472.can-17-0387</w:t>
        </w:r>
      </w:hyperlink>
      <w:r w:rsidR="00487F23">
        <w:rPr>
          <w:szCs w:val="16"/>
          <w:shd w:val="clear" w:color="auto" w:fill="FFFFFF"/>
        </w:rPr>
        <w:t xml:space="preserve">  </w:t>
      </w:r>
    </w:p>
    <w:p w14:paraId="5E8D2948" w14:textId="49510038" w:rsidR="004A5E0D" w:rsidRDefault="00482201" w:rsidP="00C253DB">
      <w:pPr>
        <w:pStyle w:val="References"/>
        <w:numPr>
          <w:ilvl w:val="0"/>
          <w:numId w:val="17"/>
        </w:numPr>
        <w:ind w:left="567" w:hanging="567"/>
        <w:rPr>
          <w:szCs w:val="16"/>
          <w:shd w:val="clear" w:color="auto" w:fill="FFFFFF"/>
          <w:lang w:val="en-IN"/>
        </w:rPr>
      </w:pPr>
      <w:r>
        <w:rPr>
          <w:szCs w:val="16"/>
          <w:shd w:val="clear" w:color="auto" w:fill="FFFFFF"/>
        </w:rPr>
        <w:t>S.</w:t>
      </w:r>
      <w:r>
        <w:rPr>
          <w:szCs w:val="16"/>
          <w:shd w:val="clear" w:color="auto" w:fill="FFFFFF"/>
          <w:lang w:val="en-IN"/>
        </w:rPr>
        <w:t xml:space="preserve"> M. McKinney et al., “</w:t>
      </w:r>
      <w:r w:rsidRPr="00482201">
        <w:rPr>
          <w:szCs w:val="16"/>
          <w:shd w:val="clear" w:color="auto" w:fill="FFFFFF"/>
          <w:lang w:val="en-IN"/>
        </w:rPr>
        <w:t>International evaluation of an AI system for breast cancer screening</w:t>
      </w:r>
      <w:r>
        <w:rPr>
          <w:szCs w:val="16"/>
          <w:shd w:val="clear" w:color="auto" w:fill="FFFFFF"/>
          <w:lang w:val="en-IN"/>
        </w:rPr>
        <w:t xml:space="preserve">,” Nature, vol. 447, </w:t>
      </w:r>
      <w:r w:rsidR="00F95A10">
        <w:rPr>
          <w:szCs w:val="16"/>
          <w:shd w:val="clear" w:color="auto" w:fill="FFFFFF"/>
          <w:lang w:val="en-IN"/>
        </w:rPr>
        <w:t>pp. 89-94</w:t>
      </w:r>
      <w:r w:rsidR="0078739C">
        <w:rPr>
          <w:szCs w:val="16"/>
          <w:shd w:val="clear" w:color="auto" w:fill="FFFFFF"/>
          <w:lang w:val="en-IN"/>
        </w:rPr>
        <w:t xml:space="preserve">, 2020. </w:t>
      </w:r>
      <w:hyperlink r:id="rId30" w:history="1">
        <w:r w:rsidR="00E53D7C" w:rsidRPr="00EC11E8">
          <w:rPr>
            <w:rStyle w:val="Hyperlink"/>
            <w:szCs w:val="16"/>
            <w:shd w:val="clear" w:color="auto" w:fill="FFFFFF"/>
            <w:lang w:val="en-IN"/>
          </w:rPr>
          <w:t>https://doi.org/10.1038/s41586-019-1799-6</w:t>
        </w:r>
      </w:hyperlink>
      <w:r w:rsidR="00E53D7C">
        <w:rPr>
          <w:szCs w:val="16"/>
          <w:shd w:val="clear" w:color="auto" w:fill="FFFFFF"/>
          <w:lang w:val="en-IN"/>
        </w:rPr>
        <w:t xml:space="preserve"> </w:t>
      </w:r>
    </w:p>
    <w:p w14:paraId="37CC1F5F" w14:textId="03A40A58"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Z. Zhang et al., “Graph neural network approaches for drug-target interactions,” Current Opinion in Structural Biology, vol. 73, p. 102327, 2022. </w:t>
      </w:r>
      <w:hyperlink r:id="rId31" w:history="1">
        <w:r w:rsidRPr="00536AD0">
          <w:rPr>
            <w:rStyle w:val="Hyperlink"/>
            <w:szCs w:val="16"/>
            <w:shd w:val="clear" w:color="auto" w:fill="FFFFFF"/>
            <w:lang w:val="en-IN"/>
          </w:rPr>
          <w:t>https://doi.org/10.1016/j.sbi.2021.102327</w:t>
        </w:r>
      </w:hyperlink>
      <w:r>
        <w:rPr>
          <w:szCs w:val="16"/>
          <w:shd w:val="clear" w:color="auto" w:fill="FFFFFF"/>
          <w:lang w:val="en-IN"/>
        </w:rPr>
        <w:t xml:space="preserve"> </w:t>
      </w:r>
      <w:r w:rsidRPr="00350772">
        <w:rPr>
          <w:szCs w:val="16"/>
          <w:shd w:val="clear" w:color="auto" w:fill="FFFFFF"/>
          <w:lang w:val="en-IN"/>
        </w:rPr>
        <w:t xml:space="preserve"> </w:t>
      </w:r>
    </w:p>
    <w:p w14:paraId="2CDC5F7F" w14:textId="44C2F989"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G. Zhou et al., “An artificial intelligence accelerated virtual screening platform for drug discovery,” Nature Communications, vol. 15, p. 7761, 2024. </w:t>
      </w:r>
      <w:hyperlink r:id="rId32" w:history="1">
        <w:r w:rsidR="00CF181B" w:rsidRPr="00536AD0">
          <w:rPr>
            <w:rStyle w:val="Hyperlink"/>
            <w:szCs w:val="16"/>
            <w:shd w:val="clear" w:color="auto" w:fill="FFFFFF"/>
            <w:lang w:val="en-IN"/>
          </w:rPr>
          <w:t>https://doi.org/10.1038/s41467-024-52061-7</w:t>
        </w:r>
      </w:hyperlink>
      <w:r w:rsidR="00CF181B">
        <w:rPr>
          <w:szCs w:val="16"/>
          <w:shd w:val="clear" w:color="auto" w:fill="FFFFFF"/>
          <w:lang w:val="en-IN"/>
        </w:rPr>
        <w:t xml:space="preserve"> </w:t>
      </w:r>
      <w:r w:rsidRPr="00350772">
        <w:rPr>
          <w:szCs w:val="16"/>
          <w:shd w:val="clear" w:color="auto" w:fill="FFFFFF"/>
          <w:lang w:val="en-IN"/>
        </w:rPr>
        <w:t xml:space="preserve"> </w:t>
      </w:r>
    </w:p>
    <w:p w14:paraId="1D4858C4" w14:textId="59589499"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E. J. Kim, J. H. Kim, M-S. Kim, S. H. Jeong, and D. H. Choi, “Process Analytical Technology Tools for Monitoring Pharmaceutical Unit Operations: A Control Strategy for Continuous Process Verification,” Pharmaceutics, vol. 13, no. 6, p. 919, 2021. </w:t>
      </w:r>
      <w:hyperlink r:id="rId33" w:history="1">
        <w:r w:rsidR="00CF181B" w:rsidRPr="00536AD0">
          <w:rPr>
            <w:rStyle w:val="Hyperlink"/>
            <w:szCs w:val="16"/>
            <w:shd w:val="clear" w:color="auto" w:fill="FFFFFF"/>
            <w:lang w:val="en-IN"/>
          </w:rPr>
          <w:t>https://doi.org/10.3390%2Fpharmaceutics13060919</w:t>
        </w:r>
      </w:hyperlink>
      <w:r w:rsidR="00CF181B">
        <w:rPr>
          <w:szCs w:val="16"/>
          <w:shd w:val="clear" w:color="auto" w:fill="FFFFFF"/>
          <w:lang w:val="en-IN"/>
        </w:rPr>
        <w:t xml:space="preserve"> </w:t>
      </w:r>
    </w:p>
    <w:p w14:paraId="7B821192" w14:textId="3DB9081E"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lastRenderedPageBreak/>
        <w:t xml:space="preserve">S. S. Das, S. </w:t>
      </w:r>
      <w:proofErr w:type="spellStart"/>
      <w:r w:rsidRPr="00350772">
        <w:rPr>
          <w:szCs w:val="16"/>
          <w:shd w:val="clear" w:color="auto" w:fill="FFFFFF"/>
          <w:lang w:val="en-IN"/>
        </w:rPr>
        <w:t>Alkahtani</w:t>
      </w:r>
      <w:proofErr w:type="spellEnd"/>
      <w:r w:rsidRPr="00350772">
        <w:rPr>
          <w:szCs w:val="16"/>
          <w:shd w:val="clear" w:color="auto" w:fill="FFFFFF"/>
          <w:lang w:val="en-IN"/>
        </w:rPr>
        <w:t xml:space="preserve">, A. K. Nayak, and M. S. Hasnain, “Process analytical technology (PAT) tools: Uses in pharmaceutical manufacturing,” in Advances and Challenges in Pharmaceutical Technology, pp. 243–259, 2021. </w:t>
      </w:r>
      <w:hyperlink r:id="rId34" w:history="1">
        <w:r w:rsidR="00CF181B" w:rsidRPr="00536AD0">
          <w:rPr>
            <w:rStyle w:val="Hyperlink"/>
            <w:szCs w:val="16"/>
            <w:shd w:val="clear" w:color="auto" w:fill="FFFFFF"/>
            <w:lang w:val="en-IN"/>
          </w:rPr>
          <w:t>https://doi.org/10.1016/B978-0-12-820043-8.00007-4</w:t>
        </w:r>
      </w:hyperlink>
      <w:r w:rsidR="00CF181B">
        <w:rPr>
          <w:szCs w:val="16"/>
          <w:shd w:val="clear" w:color="auto" w:fill="FFFFFF"/>
          <w:lang w:val="en-IN"/>
        </w:rPr>
        <w:t xml:space="preserve"> </w:t>
      </w:r>
    </w:p>
    <w:p w14:paraId="47E8FAFC" w14:textId="4E736474"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G. Gerzon, Y. Sheng, and M. Kirkitadze, “Process Analytical Technologies – Advances in bioprocess integration and future perspectives,” Journal of Pharmaceutical and Biomedical Analysis, vol. 207, p. 114379, 2021. </w:t>
      </w:r>
      <w:hyperlink r:id="rId35" w:history="1">
        <w:r w:rsidR="00CF181B" w:rsidRPr="00536AD0">
          <w:rPr>
            <w:rStyle w:val="Hyperlink"/>
            <w:szCs w:val="16"/>
            <w:shd w:val="clear" w:color="auto" w:fill="FFFFFF"/>
            <w:lang w:val="en-IN"/>
          </w:rPr>
          <w:t>https://doi.org/10.1016/j.jpba.2021.114379</w:t>
        </w:r>
      </w:hyperlink>
      <w:r w:rsidR="00CF181B">
        <w:rPr>
          <w:szCs w:val="16"/>
          <w:shd w:val="clear" w:color="auto" w:fill="FFFFFF"/>
          <w:lang w:val="en-IN"/>
        </w:rPr>
        <w:t xml:space="preserve"> </w:t>
      </w:r>
    </w:p>
    <w:p w14:paraId="4FF17395" w14:textId="60DAA7FC"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Q-Y. Li et al., “Machine learning: a new approach for dose individualization,” Clinical Pharmacology &amp; Therapeutics, vol. 115, no. 4, pp. 727-744, 2024. </w:t>
      </w:r>
      <w:hyperlink r:id="rId36" w:history="1">
        <w:r w:rsidR="00052D96" w:rsidRPr="00536AD0">
          <w:rPr>
            <w:rStyle w:val="Hyperlink"/>
            <w:szCs w:val="16"/>
            <w:shd w:val="clear" w:color="auto" w:fill="FFFFFF"/>
            <w:lang w:val="en-IN"/>
          </w:rPr>
          <w:t>https://doi.org/10.1002/cpt.3049</w:t>
        </w:r>
      </w:hyperlink>
      <w:r w:rsidR="00052D96">
        <w:rPr>
          <w:szCs w:val="16"/>
          <w:shd w:val="clear" w:color="auto" w:fill="FFFFFF"/>
          <w:lang w:val="en-IN"/>
        </w:rPr>
        <w:t xml:space="preserve"> </w:t>
      </w:r>
    </w:p>
    <w:p w14:paraId="7CEBF364" w14:textId="3233B3DA"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L-Y. Chen and Y-P. Li, “Machine learning-guided strategies for reaction conditions design and optimization,” Beilstein J Org Chem., vol. 20, pp. 2476-2492, 2024. </w:t>
      </w:r>
      <w:hyperlink r:id="rId37" w:history="1">
        <w:r w:rsidR="00052D96" w:rsidRPr="00536AD0">
          <w:rPr>
            <w:rStyle w:val="Hyperlink"/>
            <w:szCs w:val="16"/>
            <w:shd w:val="clear" w:color="auto" w:fill="FFFFFF"/>
            <w:lang w:val="en-IN"/>
          </w:rPr>
          <w:t>https://doi.org/10.3762%2Fbjoc.20.212</w:t>
        </w:r>
      </w:hyperlink>
      <w:r w:rsidR="00052D96">
        <w:rPr>
          <w:szCs w:val="16"/>
          <w:shd w:val="clear" w:color="auto" w:fill="FFFFFF"/>
          <w:lang w:val="en-IN"/>
        </w:rPr>
        <w:t xml:space="preserve"> </w:t>
      </w:r>
    </w:p>
    <w:p w14:paraId="02E5427C" w14:textId="4866A2EB"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D. Reker, E. A. Hoyt, G. J.L. Bernardes, and T. Rodrigues, “Adaptive optimization of chemical reactions with minimal experimental information,” Cell Reports Physical Science, vol. 1, no. 11, p. 100247, 2020. </w:t>
      </w:r>
      <w:hyperlink r:id="rId38" w:history="1">
        <w:r w:rsidR="00052D96" w:rsidRPr="00536AD0">
          <w:rPr>
            <w:rStyle w:val="Hyperlink"/>
            <w:szCs w:val="16"/>
            <w:shd w:val="clear" w:color="auto" w:fill="FFFFFF"/>
            <w:lang w:val="en-IN"/>
          </w:rPr>
          <w:t>https://doi.org/10.1016/j.xcrp.2020.100247</w:t>
        </w:r>
      </w:hyperlink>
      <w:r w:rsidR="00052D96">
        <w:rPr>
          <w:szCs w:val="16"/>
          <w:shd w:val="clear" w:color="auto" w:fill="FFFFFF"/>
          <w:lang w:val="en-IN"/>
        </w:rPr>
        <w:t xml:space="preserve"> </w:t>
      </w:r>
    </w:p>
    <w:p w14:paraId="30344BF7" w14:textId="0069CCB8" w:rsidR="00350772" w:rsidRPr="00350772"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A. Sharma, J. Kaur, and I. Singh, “Internet of Things (IoT) in pharmaceutical manufacturing, warehousing, and supply chain management,” SN Computer Science, vol. 1, p. 232, 2020. </w:t>
      </w:r>
      <w:hyperlink r:id="rId39" w:history="1">
        <w:r w:rsidR="00052D96" w:rsidRPr="00536AD0">
          <w:rPr>
            <w:rStyle w:val="Hyperlink"/>
            <w:szCs w:val="16"/>
            <w:shd w:val="clear" w:color="auto" w:fill="FFFFFF"/>
            <w:lang w:val="en-IN"/>
          </w:rPr>
          <w:t>https://doi.org/10.1007/s42979-020-00248-2</w:t>
        </w:r>
      </w:hyperlink>
      <w:r w:rsidR="00052D96">
        <w:rPr>
          <w:szCs w:val="16"/>
          <w:shd w:val="clear" w:color="auto" w:fill="FFFFFF"/>
          <w:lang w:val="en-IN"/>
        </w:rPr>
        <w:t xml:space="preserve"> </w:t>
      </w:r>
    </w:p>
    <w:p w14:paraId="78AE195A" w14:textId="2FA0A1DA" w:rsidR="008E69AE" w:rsidRDefault="00350772" w:rsidP="00350772">
      <w:pPr>
        <w:pStyle w:val="References"/>
        <w:numPr>
          <w:ilvl w:val="0"/>
          <w:numId w:val="17"/>
        </w:numPr>
        <w:ind w:left="567" w:hanging="567"/>
        <w:rPr>
          <w:szCs w:val="16"/>
          <w:shd w:val="clear" w:color="auto" w:fill="FFFFFF"/>
          <w:lang w:val="en-IN"/>
        </w:rPr>
      </w:pPr>
      <w:r w:rsidRPr="00350772">
        <w:rPr>
          <w:szCs w:val="16"/>
          <w:shd w:val="clear" w:color="auto" w:fill="FFFFFF"/>
          <w:lang w:val="en-IN"/>
        </w:rPr>
        <w:t xml:space="preserve">J. Žagar and J. Mihelič, “Big data collection in pharmaceutical manufacturing and its use for product quality predictions,” Scientific Data, vol. 9, p. 99, 2022. </w:t>
      </w:r>
      <w:hyperlink r:id="rId40" w:history="1">
        <w:r w:rsidR="00052D96" w:rsidRPr="00536AD0">
          <w:rPr>
            <w:rStyle w:val="Hyperlink"/>
            <w:szCs w:val="16"/>
            <w:shd w:val="clear" w:color="auto" w:fill="FFFFFF"/>
            <w:lang w:val="en-IN"/>
          </w:rPr>
          <w:t>https://doi.org/10.1038/s41597-022-01203-x</w:t>
        </w:r>
      </w:hyperlink>
      <w:r w:rsidR="00052D96">
        <w:rPr>
          <w:szCs w:val="16"/>
          <w:shd w:val="clear" w:color="auto" w:fill="FFFFFF"/>
          <w:lang w:val="en-IN"/>
        </w:rPr>
        <w:t xml:space="preserve"> </w:t>
      </w:r>
    </w:p>
    <w:p w14:paraId="7DB086D5" w14:textId="249D8892" w:rsidR="00EF1DF0" w:rsidRPr="00EF1DF0" w:rsidRDefault="00F7009E" w:rsidP="00EF1DF0">
      <w:pPr>
        <w:pStyle w:val="References"/>
        <w:numPr>
          <w:ilvl w:val="0"/>
          <w:numId w:val="17"/>
        </w:numPr>
        <w:ind w:left="567" w:hanging="567"/>
        <w:rPr>
          <w:szCs w:val="16"/>
          <w:shd w:val="clear" w:color="auto" w:fill="FFFFFF"/>
          <w:lang w:val="en-IN"/>
        </w:rPr>
      </w:pPr>
      <w:r>
        <w:rPr>
          <w:szCs w:val="16"/>
          <w:shd w:val="clear" w:color="auto" w:fill="FFFFFF"/>
          <w:lang w:val="en-IN"/>
        </w:rPr>
        <w:t xml:space="preserve">Y. Badr, L. A. Kader, and A. </w:t>
      </w:r>
      <w:proofErr w:type="spellStart"/>
      <w:r>
        <w:rPr>
          <w:szCs w:val="16"/>
          <w:shd w:val="clear" w:color="auto" w:fill="FFFFFF"/>
          <w:lang w:val="en-IN"/>
        </w:rPr>
        <w:t>Shamayleh</w:t>
      </w:r>
      <w:proofErr w:type="spellEnd"/>
      <w:r>
        <w:rPr>
          <w:szCs w:val="16"/>
          <w:shd w:val="clear" w:color="auto" w:fill="FFFFFF"/>
          <w:lang w:val="en-IN"/>
        </w:rPr>
        <w:t>, “</w:t>
      </w:r>
      <w:r w:rsidR="00EF1DF0" w:rsidRPr="00EF1DF0">
        <w:rPr>
          <w:szCs w:val="16"/>
          <w:shd w:val="clear" w:color="auto" w:fill="FFFFFF"/>
          <w:lang w:val="en-IN"/>
        </w:rPr>
        <w:t xml:space="preserve">The </w:t>
      </w:r>
      <w:r w:rsidR="00EF1DF0">
        <w:rPr>
          <w:szCs w:val="16"/>
          <w:shd w:val="clear" w:color="auto" w:fill="FFFFFF"/>
          <w:lang w:val="en-IN"/>
        </w:rPr>
        <w:t>u</w:t>
      </w:r>
      <w:r w:rsidR="00EF1DF0" w:rsidRPr="00EF1DF0">
        <w:rPr>
          <w:szCs w:val="16"/>
          <w:shd w:val="clear" w:color="auto" w:fill="FFFFFF"/>
          <w:lang w:val="en-IN"/>
        </w:rPr>
        <w:t xml:space="preserve">se of </w:t>
      </w:r>
      <w:r w:rsidR="00EF1DF0">
        <w:rPr>
          <w:szCs w:val="16"/>
          <w:shd w:val="clear" w:color="auto" w:fill="FFFFFF"/>
          <w:lang w:val="en-IN"/>
        </w:rPr>
        <w:t>b</w:t>
      </w:r>
      <w:r w:rsidR="00EF1DF0" w:rsidRPr="00EF1DF0">
        <w:rPr>
          <w:szCs w:val="16"/>
          <w:shd w:val="clear" w:color="auto" w:fill="FFFFFF"/>
          <w:lang w:val="en-IN"/>
        </w:rPr>
        <w:t xml:space="preserve">ig </w:t>
      </w:r>
      <w:r w:rsidR="00EF1DF0">
        <w:rPr>
          <w:szCs w:val="16"/>
          <w:shd w:val="clear" w:color="auto" w:fill="FFFFFF"/>
          <w:lang w:val="en-IN"/>
        </w:rPr>
        <w:t>d</w:t>
      </w:r>
      <w:r w:rsidR="00EF1DF0" w:rsidRPr="00EF1DF0">
        <w:rPr>
          <w:szCs w:val="16"/>
          <w:shd w:val="clear" w:color="auto" w:fill="FFFFFF"/>
          <w:lang w:val="en-IN"/>
        </w:rPr>
        <w:t xml:space="preserve">ata in </w:t>
      </w:r>
      <w:r w:rsidR="00EF1DF0">
        <w:rPr>
          <w:szCs w:val="16"/>
          <w:shd w:val="clear" w:color="auto" w:fill="FFFFFF"/>
          <w:lang w:val="en-IN"/>
        </w:rPr>
        <w:t>p</w:t>
      </w:r>
      <w:r w:rsidR="00EF1DF0" w:rsidRPr="00EF1DF0">
        <w:rPr>
          <w:szCs w:val="16"/>
          <w:shd w:val="clear" w:color="auto" w:fill="FFFFFF"/>
          <w:lang w:val="en-IN"/>
        </w:rPr>
        <w:t xml:space="preserve">ersonalized </w:t>
      </w:r>
      <w:r w:rsidR="00EF1DF0">
        <w:rPr>
          <w:szCs w:val="16"/>
          <w:shd w:val="clear" w:color="auto" w:fill="FFFFFF"/>
          <w:lang w:val="en-IN"/>
        </w:rPr>
        <w:t>h</w:t>
      </w:r>
      <w:r w:rsidR="00EF1DF0" w:rsidRPr="00EF1DF0">
        <w:rPr>
          <w:szCs w:val="16"/>
          <w:shd w:val="clear" w:color="auto" w:fill="FFFFFF"/>
          <w:lang w:val="en-IN"/>
        </w:rPr>
        <w:t xml:space="preserve">ealthcare to </w:t>
      </w:r>
      <w:r w:rsidR="00EF1DF0">
        <w:rPr>
          <w:szCs w:val="16"/>
          <w:shd w:val="clear" w:color="auto" w:fill="FFFFFF"/>
          <w:lang w:val="en-IN"/>
        </w:rPr>
        <w:t>r</w:t>
      </w:r>
      <w:r w:rsidR="00EF1DF0" w:rsidRPr="00EF1DF0">
        <w:rPr>
          <w:szCs w:val="16"/>
          <w:shd w:val="clear" w:color="auto" w:fill="FFFFFF"/>
          <w:lang w:val="en-IN"/>
        </w:rPr>
        <w:t xml:space="preserve">educe </w:t>
      </w:r>
      <w:r w:rsidR="00EF1DF0">
        <w:rPr>
          <w:szCs w:val="16"/>
          <w:shd w:val="clear" w:color="auto" w:fill="FFFFFF"/>
          <w:lang w:val="en-IN"/>
        </w:rPr>
        <w:t>i</w:t>
      </w:r>
      <w:r w:rsidR="00EF1DF0" w:rsidRPr="00EF1DF0">
        <w:rPr>
          <w:szCs w:val="16"/>
          <w:shd w:val="clear" w:color="auto" w:fill="FFFFFF"/>
          <w:lang w:val="en-IN"/>
        </w:rPr>
        <w:t xml:space="preserve">nventory </w:t>
      </w:r>
      <w:r w:rsidR="00EF1DF0">
        <w:rPr>
          <w:szCs w:val="16"/>
          <w:shd w:val="clear" w:color="auto" w:fill="FFFFFF"/>
          <w:lang w:val="en-IN"/>
        </w:rPr>
        <w:t>w</w:t>
      </w:r>
      <w:r w:rsidR="00EF1DF0" w:rsidRPr="00EF1DF0">
        <w:rPr>
          <w:szCs w:val="16"/>
          <w:shd w:val="clear" w:color="auto" w:fill="FFFFFF"/>
          <w:lang w:val="en-IN"/>
        </w:rPr>
        <w:t xml:space="preserve">aste and </w:t>
      </w:r>
      <w:r w:rsidR="00EF1DF0">
        <w:rPr>
          <w:szCs w:val="16"/>
          <w:shd w:val="clear" w:color="auto" w:fill="FFFFFF"/>
          <w:lang w:val="en-IN"/>
        </w:rPr>
        <w:t>o</w:t>
      </w:r>
      <w:r w:rsidR="00EF1DF0" w:rsidRPr="00EF1DF0">
        <w:rPr>
          <w:szCs w:val="16"/>
          <w:shd w:val="clear" w:color="auto" w:fill="FFFFFF"/>
          <w:lang w:val="en-IN"/>
        </w:rPr>
        <w:t xml:space="preserve">ptimize </w:t>
      </w:r>
      <w:r w:rsidR="00EF1DF0">
        <w:rPr>
          <w:szCs w:val="16"/>
          <w:shd w:val="clear" w:color="auto" w:fill="FFFFFF"/>
          <w:lang w:val="en-IN"/>
        </w:rPr>
        <w:t>p</w:t>
      </w:r>
      <w:r w:rsidR="00EF1DF0" w:rsidRPr="00EF1DF0">
        <w:rPr>
          <w:szCs w:val="16"/>
          <w:shd w:val="clear" w:color="auto" w:fill="FFFFFF"/>
          <w:lang w:val="en-IN"/>
        </w:rPr>
        <w:t xml:space="preserve">atient </w:t>
      </w:r>
      <w:r w:rsidR="00EF1DF0">
        <w:rPr>
          <w:szCs w:val="16"/>
          <w:shd w:val="clear" w:color="auto" w:fill="FFFFFF"/>
          <w:lang w:val="en-IN"/>
        </w:rPr>
        <w:t>t</w:t>
      </w:r>
      <w:r w:rsidR="00EF1DF0" w:rsidRPr="00EF1DF0">
        <w:rPr>
          <w:szCs w:val="16"/>
          <w:shd w:val="clear" w:color="auto" w:fill="FFFFFF"/>
          <w:lang w:val="en-IN"/>
        </w:rPr>
        <w:t>reatment</w:t>
      </w:r>
      <w:r w:rsidR="00EF1DF0">
        <w:rPr>
          <w:szCs w:val="16"/>
          <w:shd w:val="clear" w:color="auto" w:fill="FFFFFF"/>
          <w:lang w:val="en-IN"/>
        </w:rPr>
        <w:t xml:space="preserve">,” Journal of Personalized Medicine, vol. 14, no. 4, p. 383, 2024. </w:t>
      </w:r>
      <w:hyperlink r:id="rId41" w:history="1">
        <w:r w:rsidR="00835154" w:rsidRPr="00536AD0">
          <w:rPr>
            <w:rStyle w:val="Hyperlink"/>
            <w:szCs w:val="16"/>
            <w:shd w:val="clear" w:color="auto" w:fill="FFFFFF"/>
            <w:lang w:val="en-IN"/>
          </w:rPr>
          <w:t>https://doi.org/10.3390%2Fjpm14040383</w:t>
        </w:r>
      </w:hyperlink>
      <w:r w:rsidR="00835154">
        <w:rPr>
          <w:szCs w:val="16"/>
          <w:shd w:val="clear" w:color="auto" w:fill="FFFFFF"/>
          <w:lang w:val="en-IN"/>
        </w:rPr>
        <w:t xml:space="preserve"> </w:t>
      </w:r>
    </w:p>
    <w:p w14:paraId="71EC349B" w14:textId="7B1A9028" w:rsidR="008B5396" w:rsidRPr="008B5396" w:rsidRDefault="00B6338B" w:rsidP="008B5396">
      <w:pPr>
        <w:pStyle w:val="References"/>
        <w:numPr>
          <w:ilvl w:val="0"/>
          <w:numId w:val="17"/>
        </w:numPr>
        <w:ind w:left="567" w:hanging="567"/>
        <w:rPr>
          <w:szCs w:val="16"/>
          <w:shd w:val="clear" w:color="auto" w:fill="FFFFFF"/>
          <w:lang w:val="en-IN"/>
        </w:rPr>
      </w:pPr>
      <w:r>
        <w:rPr>
          <w:szCs w:val="16"/>
          <w:shd w:val="clear" w:color="auto" w:fill="FFFFFF"/>
          <w:lang w:val="en-IN"/>
        </w:rPr>
        <w:t>J. Loscalzo, “</w:t>
      </w:r>
      <w:r w:rsidRPr="00B6338B">
        <w:rPr>
          <w:szCs w:val="16"/>
          <w:shd w:val="clear" w:color="auto" w:fill="FFFFFF"/>
          <w:lang w:val="en-IN"/>
        </w:rPr>
        <w:t>Molecular interaction networks and drug development: Novel approach to drug target identification and drug repositioning</w:t>
      </w:r>
      <w:r>
        <w:rPr>
          <w:szCs w:val="16"/>
          <w:shd w:val="clear" w:color="auto" w:fill="FFFFFF"/>
          <w:lang w:val="en-IN"/>
        </w:rPr>
        <w:t xml:space="preserve">,” FASEB J., vol. 37, no. 1, p. e22660, 2022. </w:t>
      </w:r>
      <w:hyperlink r:id="rId42" w:history="1">
        <w:r w:rsidR="004B3F0D" w:rsidRPr="00536AD0">
          <w:rPr>
            <w:rStyle w:val="Hyperlink"/>
            <w:szCs w:val="16"/>
            <w:shd w:val="clear" w:color="auto" w:fill="FFFFFF"/>
            <w:lang w:val="en-IN"/>
          </w:rPr>
          <w:t>https://doi.org/10.1096%2Ffj.202201683R</w:t>
        </w:r>
      </w:hyperlink>
      <w:r w:rsidR="004B3F0D">
        <w:rPr>
          <w:szCs w:val="16"/>
          <w:shd w:val="clear" w:color="auto" w:fill="FFFFFF"/>
          <w:lang w:val="en-IN"/>
        </w:rPr>
        <w:t xml:space="preserve"> </w:t>
      </w:r>
    </w:p>
    <w:p w14:paraId="3590C188" w14:textId="51B2FDAE" w:rsidR="00F7009E" w:rsidRDefault="008B5396" w:rsidP="0057713B">
      <w:pPr>
        <w:pStyle w:val="References"/>
        <w:numPr>
          <w:ilvl w:val="0"/>
          <w:numId w:val="17"/>
        </w:numPr>
        <w:ind w:left="567" w:hanging="567"/>
        <w:rPr>
          <w:szCs w:val="16"/>
          <w:shd w:val="clear" w:color="auto" w:fill="FFFFFF"/>
          <w:lang w:val="en-IN"/>
        </w:rPr>
      </w:pPr>
      <w:r w:rsidRPr="008B5396">
        <w:rPr>
          <w:szCs w:val="16"/>
          <w:shd w:val="clear" w:color="auto" w:fill="FFFFFF"/>
          <w:lang w:val="en-IN"/>
        </w:rPr>
        <w:t xml:space="preserve">R. N. Zaeem, D. Liau, and K. S. Barber, “Predicting disease outbreaks using social media: Finding trustworthy users,” in Proceedings of the Future Technologies Conference (FTC) 2018, vol. 1, pp. 369–384, 2019. </w:t>
      </w:r>
      <w:hyperlink r:id="rId43" w:history="1">
        <w:r w:rsidR="0057713B" w:rsidRPr="00536AD0">
          <w:rPr>
            <w:rStyle w:val="Hyperlink"/>
            <w:szCs w:val="16"/>
            <w:shd w:val="clear" w:color="auto" w:fill="FFFFFF"/>
            <w:lang w:val="en-IN"/>
          </w:rPr>
          <w:t>http://dx.doi.org/10.1007/978-3-030-02686-8_29</w:t>
        </w:r>
      </w:hyperlink>
      <w:r w:rsidR="0057713B">
        <w:rPr>
          <w:szCs w:val="16"/>
          <w:shd w:val="clear" w:color="auto" w:fill="FFFFFF"/>
          <w:lang w:val="en-IN"/>
        </w:rPr>
        <w:t xml:space="preserve"> </w:t>
      </w:r>
    </w:p>
    <w:p w14:paraId="782320ED" w14:textId="29444396" w:rsidR="003A54DB" w:rsidRDefault="000871DF" w:rsidP="003A54DB">
      <w:pPr>
        <w:pStyle w:val="References"/>
        <w:numPr>
          <w:ilvl w:val="0"/>
          <w:numId w:val="17"/>
        </w:numPr>
        <w:ind w:left="567" w:hanging="567"/>
        <w:rPr>
          <w:szCs w:val="16"/>
          <w:shd w:val="clear" w:color="auto" w:fill="FFFFFF"/>
          <w:lang w:val="en-IN"/>
        </w:rPr>
      </w:pPr>
      <w:r>
        <w:rPr>
          <w:szCs w:val="16"/>
          <w:shd w:val="clear" w:color="auto" w:fill="FFFFFF"/>
          <w:lang w:val="en-IN"/>
        </w:rPr>
        <w:t>S</w:t>
      </w:r>
      <w:r w:rsidR="00360094">
        <w:rPr>
          <w:szCs w:val="16"/>
          <w:shd w:val="clear" w:color="auto" w:fill="FFFFFF"/>
          <w:lang w:val="en-IN"/>
        </w:rPr>
        <w:t>. G., V. Velan, S. Kumar, and S. R., “</w:t>
      </w:r>
      <w:r w:rsidR="00360094" w:rsidRPr="00360094">
        <w:rPr>
          <w:szCs w:val="16"/>
          <w:shd w:val="clear" w:color="auto" w:fill="FFFFFF"/>
          <w:lang w:val="en-IN"/>
        </w:rPr>
        <w:t>Web-</w:t>
      </w:r>
      <w:r w:rsidR="00360094">
        <w:rPr>
          <w:szCs w:val="16"/>
          <w:shd w:val="clear" w:color="auto" w:fill="FFFFFF"/>
          <w:lang w:val="en-IN"/>
        </w:rPr>
        <w:t>b</w:t>
      </w:r>
      <w:r w:rsidR="00360094" w:rsidRPr="00360094">
        <w:rPr>
          <w:szCs w:val="16"/>
          <w:shd w:val="clear" w:color="auto" w:fill="FFFFFF"/>
          <w:lang w:val="en-IN"/>
        </w:rPr>
        <w:t xml:space="preserve">ased </w:t>
      </w:r>
      <w:r w:rsidR="00360094">
        <w:rPr>
          <w:szCs w:val="16"/>
          <w:shd w:val="clear" w:color="auto" w:fill="FFFFFF"/>
          <w:lang w:val="en-IN"/>
        </w:rPr>
        <w:t>m</w:t>
      </w:r>
      <w:r w:rsidR="00360094" w:rsidRPr="00360094">
        <w:rPr>
          <w:szCs w:val="16"/>
          <w:shd w:val="clear" w:color="auto" w:fill="FFFFFF"/>
          <w:lang w:val="en-IN"/>
        </w:rPr>
        <w:t xml:space="preserve">achine learning </w:t>
      </w:r>
      <w:r w:rsidR="00360094">
        <w:rPr>
          <w:szCs w:val="16"/>
          <w:shd w:val="clear" w:color="auto" w:fill="FFFFFF"/>
          <w:lang w:val="en-IN"/>
        </w:rPr>
        <w:t>a</w:t>
      </w:r>
      <w:r w:rsidR="00360094" w:rsidRPr="00360094">
        <w:rPr>
          <w:szCs w:val="16"/>
          <w:shd w:val="clear" w:color="auto" w:fill="FFFFFF"/>
          <w:lang w:val="en-IN"/>
        </w:rPr>
        <w:t>lgorithms for personalized cardiovascular disease risk assessment,” </w:t>
      </w:r>
      <w:r w:rsidR="00360094" w:rsidRPr="00ED5E26">
        <w:rPr>
          <w:szCs w:val="16"/>
          <w:shd w:val="clear" w:color="auto" w:fill="FFFFFF"/>
          <w:lang w:val="en-IN"/>
        </w:rPr>
        <w:t>Journal of Population Therapeutics and Clinical Pharmacology</w:t>
      </w:r>
      <w:r w:rsidR="00360094" w:rsidRPr="00360094">
        <w:rPr>
          <w:szCs w:val="16"/>
          <w:shd w:val="clear" w:color="auto" w:fill="FFFFFF"/>
          <w:lang w:val="en-IN"/>
        </w:rPr>
        <w:t xml:space="preserve">, vol. 30, no. 11, </w:t>
      </w:r>
      <w:r w:rsidR="00600BDF">
        <w:rPr>
          <w:szCs w:val="16"/>
          <w:shd w:val="clear" w:color="auto" w:fill="FFFFFF"/>
          <w:lang w:val="en-IN"/>
        </w:rPr>
        <w:t xml:space="preserve">pp. 153-161, </w:t>
      </w:r>
      <w:r w:rsidR="00360094" w:rsidRPr="00360094">
        <w:rPr>
          <w:szCs w:val="16"/>
          <w:shd w:val="clear" w:color="auto" w:fill="FFFFFF"/>
          <w:lang w:val="en-IN"/>
        </w:rPr>
        <w:t>2023</w:t>
      </w:r>
      <w:r w:rsidR="00ED5E26">
        <w:rPr>
          <w:szCs w:val="16"/>
          <w:shd w:val="clear" w:color="auto" w:fill="FFFFFF"/>
          <w:lang w:val="en-IN"/>
        </w:rPr>
        <w:t xml:space="preserve">. </w:t>
      </w:r>
      <w:hyperlink r:id="rId44" w:history="1">
        <w:r w:rsidR="00ED5E26" w:rsidRPr="00536AD0">
          <w:rPr>
            <w:rStyle w:val="Hyperlink"/>
            <w:szCs w:val="16"/>
            <w:shd w:val="clear" w:color="auto" w:fill="FFFFFF"/>
            <w:lang w:val="en-IN"/>
          </w:rPr>
          <w:t>https://doi.org/10.47750/jptcp.2023.30.11.018</w:t>
        </w:r>
      </w:hyperlink>
      <w:r w:rsidR="00ED5E26">
        <w:rPr>
          <w:szCs w:val="16"/>
          <w:shd w:val="clear" w:color="auto" w:fill="FFFFFF"/>
          <w:lang w:val="en-IN"/>
        </w:rPr>
        <w:t xml:space="preserve"> </w:t>
      </w:r>
    </w:p>
    <w:p w14:paraId="7A0BA834" w14:textId="459AC7E8" w:rsidR="00E143DD" w:rsidRPr="00E143DD" w:rsidRDefault="00E143DD" w:rsidP="00E143DD">
      <w:pPr>
        <w:pStyle w:val="References"/>
        <w:numPr>
          <w:ilvl w:val="0"/>
          <w:numId w:val="17"/>
        </w:numPr>
        <w:ind w:left="567" w:hanging="567"/>
        <w:rPr>
          <w:szCs w:val="16"/>
          <w:lang w:val="en-IN"/>
        </w:rPr>
      </w:pPr>
      <w:r>
        <w:rPr>
          <w:szCs w:val="16"/>
          <w:shd w:val="clear" w:color="auto" w:fill="FFFFFF"/>
          <w:lang w:val="en-IN"/>
        </w:rPr>
        <w:t>A.</w:t>
      </w:r>
      <w:r>
        <w:rPr>
          <w:szCs w:val="16"/>
          <w:lang w:val="en-IN"/>
        </w:rPr>
        <w:t xml:space="preserve"> Banerjee et al., “</w:t>
      </w:r>
      <w:r w:rsidRPr="00E143DD">
        <w:rPr>
          <w:szCs w:val="16"/>
          <w:lang w:val="en-IN"/>
        </w:rPr>
        <w:t>Machine learning for subtype definition and risk prediction in heart failure, acute coronary syndromes and atrial fibrillation: systematic review of validity and clinical utility</w:t>
      </w:r>
      <w:r>
        <w:rPr>
          <w:szCs w:val="16"/>
          <w:lang w:val="en-IN"/>
        </w:rPr>
        <w:t xml:space="preserve">,” BMC Med., vol. 19, </w:t>
      </w:r>
      <w:r w:rsidR="002F0204">
        <w:rPr>
          <w:szCs w:val="16"/>
          <w:lang w:val="en-IN"/>
        </w:rPr>
        <w:t>p.</w:t>
      </w:r>
      <w:r>
        <w:rPr>
          <w:szCs w:val="16"/>
          <w:lang w:val="en-IN"/>
        </w:rPr>
        <w:t xml:space="preserve"> 85</w:t>
      </w:r>
      <w:r w:rsidR="002F0204">
        <w:rPr>
          <w:szCs w:val="16"/>
          <w:lang w:val="en-IN"/>
        </w:rPr>
        <w:t xml:space="preserve">, 2021. </w:t>
      </w:r>
      <w:hyperlink r:id="rId45" w:history="1">
        <w:r w:rsidR="002F0204" w:rsidRPr="00536AD0">
          <w:rPr>
            <w:rStyle w:val="Hyperlink"/>
            <w:szCs w:val="16"/>
            <w:lang w:val="en-IN"/>
          </w:rPr>
          <w:t>https://doi.org/10.1186%2Fs12916-021-01940-7</w:t>
        </w:r>
      </w:hyperlink>
      <w:r w:rsidR="002F0204">
        <w:rPr>
          <w:szCs w:val="16"/>
          <w:lang w:val="en-IN"/>
        </w:rPr>
        <w:t xml:space="preserve"> </w:t>
      </w:r>
    </w:p>
    <w:p w14:paraId="7ACDA336" w14:textId="04CD9B3B" w:rsidR="002239E3" w:rsidRDefault="00B2616A" w:rsidP="003A54DB">
      <w:pPr>
        <w:pStyle w:val="References"/>
        <w:numPr>
          <w:ilvl w:val="0"/>
          <w:numId w:val="17"/>
        </w:numPr>
        <w:ind w:left="567" w:hanging="567"/>
        <w:rPr>
          <w:szCs w:val="16"/>
          <w:shd w:val="clear" w:color="auto" w:fill="FFFFFF"/>
          <w:lang w:val="en-IN"/>
        </w:rPr>
      </w:pPr>
      <w:r>
        <w:rPr>
          <w:szCs w:val="16"/>
          <w:shd w:val="clear" w:color="auto" w:fill="FFFFFF"/>
          <w:lang w:val="en-IN"/>
        </w:rPr>
        <w:t>S. Lee, C. Hyun, and M. Lee, “</w:t>
      </w:r>
      <w:r w:rsidR="00965ED0" w:rsidRPr="00965ED0">
        <w:rPr>
          <w:szCs w:val="16"/>
          <w:shd w:val="clear" w:color="auto" w:fill="FFFFFF"/>
          <w:lang w:val="en-IN"/>
        </w:rPr>
        <w:t xml:space="preserve">Machine </w:t>
      </w:r>
      <w:r w:rsidR="00965ED0">
        <w:rPr>
          <w:szCs w:val="16"/>
          <w:shd w:val="clear" w:color="auto" w:fill="FFFFFF"/>
          <w:lang w:val="en-IN"/>
        </w:rPr>
        <w:t>l</w:t>
      </w:r>
      <w:r w:rsidR="00965ED0" w:rsidRPr="00965ED0">
        <w:rPr>
          <w:szCs w:val="16"/>
          <w:shd w:val="clear" w:color="auto" w:fill="FFFFFF"/>
          <w:lang w:val="en-IN"/>
        </w:rPr>
        <w:t xml:space="preserve">earning </w:t>
      </w:r>
      <w:r w:rsidR="00965ED0">
        <w:rPr>
          <w:szCs w:val="16"/>
          <w:shd w:val="clear" w:color="auto" w:fill="FFFFFF"/>
          <w:lang w:val="en-IN"/>
        </w:rPr>
        <w:t>b</w:t>
      </w:r>
      <w:r w:rsidR="00965ED0" w:rsidRPr="00965ED0">
        <w:rPr>
          <w:szCs w:val="16"/>
          <w:shd w:val="clear" w:color="auto" w:fill="FFFFFF"/>
          <w:lang w:val="en-IN"/>
        </w:rPr>
        <w:t xml:space="preserve">ig </w:t>
      </w:r>
      <w:r w:rsidR="00965ED0">
        <w:rPr>
          <w:szCs w:val="16"/>
          <w:shd w:val="clear" w:color="auto" w:fill="FFFFFF"/>
          <w:lang w:val="en-IN"/>
        </w:rPr>
        <w:t>d</w:t>
      </w:r>
      <w:r w:rsidR="00965ED0" w:rsidRPr="00965ED0">
        <w:rPr>
          <w:szCs w:val="16"/>
          <w:shd w:val="clear" w:color="auto" w:fill="FFFFFF"/>
          <w:lang w:val="en-IN"/>
        </w:rPr>
        <w:t xml:space="preserve">ata </w:t>
      </w:r>
      <w:r w:rsidR="00965ED0">
        <w:rPr>
          <w:szCs w:val="16"/>
          <w:shd w:val="clear" w:color="auto" w:fill="FFFFFF"/>
          <w:lang w:val="en-IN"/>
        </w:rPr>
        <w:t>a</w:t>
      </w:r>
      <w:r w:rsidR="00965ED0" w:rsidRPr="00965ED0">
        <w:rPr>
          <w:szCs w:val="16"/>
          <w:shd w:val="clear" w:color="auto" w:fill="FFFFFF"/>
          <w:lang w:val="en-IN"/>
        </w:rPr>
        <w:t xml:space="preserve">nalysis of the </w:t>
      </w:r>
      <w:r w:rsidR="00965ED0">
        <w:rPr>
          <w:szCs w:val="16"/>
          <w:shd w:val="clear" w:color="auto" w:fill="FFFFFF"/>
          <w:lang w:val="en-IN"/>
        </w:rPr>
        <w:t>i</w:t>
      </w:r>
      <w:r w:rsidR="00965ED0" w:rsidRPr="00965ED0">
        <w:rPr>
          <w:szCs w:val="16"/>
          <w:shd w:val="clear" w:color="auto" w:fill="FFFFFF"/>
          <w:lang w:val="en-IN"/>
        </w:rPr>
        <w:t xml:space="preserve">mpact of </w:t>
      </w:r>
      <w:r w:rsidR="00965ED0">
        <w:rPr>
          <w:szCs w:val="16"/>
          <w:shd w:val="clear" w:color="auto" w:fill="FFFFFF"/>
          <w:lang w:val="en-IN"/>
        </w:rPr>
        <w:t>a</w:t>
      </w:r>
      <w:r w:rsidR="00965ED0" w:rsidRPr="00965ED0">
        <w:rPr>
          <w:szCs w:val="16"/>
          <w:shd w:val="clear" w:color="auto" w:fill="FFFFFF"/>
          <w:lang w:val="en-IN"/>
        </w:rPr>
        <w:t xml:space="preserve">ir </w:t>
      </w:r>
      <w:r w:rsidR="00965ED0">
        <w:rPr>
          <w:szCs w:val="16"/>
          <w:shd w:val="clear" w:color="auto" w:fill="FFFFFF"/>
          <w:lang w:val="en-IN"/>
        </w:rPr>
        <w:t>p</w:t>
      </w:r>
      <w:r w:rsidR="00965ED0" w:rsidRPr="00965ED0">
        <w:rPr>
          <w:szCs w:val="16"/>
          <w:shd w:val="clear" w:color="auto" w:fill="FFFFFF"/>
          <w:lang w:val="en-IN"/>
        </w:rPr>
        <w:t xml:space="preserve">ollutants on </w:t>
      </w:r>
      <w:r w:rsidR="00965ED0">
        <w:rPr>
          <w:szCs w:val="16"/>
          <w:shd w:val="clear" w:color="auto" w:fill="FFFFFF"/>
          <w:lang w:val="en-IN"/>
        </w:rPr>
        <w:t>r</w:t>
      </w:r>
      <w:r w:rsidR="00965ED0" w:rsidRPr="00965ED0">
        <w:rPr>
          <w:szCs w:val="16"/>
          <w:shd w:val="clear" w:color="auto" w:fill="FFFFFF"/>
          <w:lang w:val="en-IN"/>
        </w:rPr>
        <w:t>hinitis-</w:t>
      </w:r>
      <w:r w:rsidR="00965ED0">
        <w:rPr>
          <w:szCs w:val="16"/>
          <w:shd w:val="clear" w:color="auto" w:fill="FFFFFF"/>
          <w:lang w:val="en-IN"/>
        </w:rPr>
        <w:t>r</w:t>
      </w:r>
      <w:r w:rsidR="00965ED0" w:rsidRPr="00965ED0">
        <w:rPr>
          <w:szCs w:val="16"/>
          <w:shd w:val="clear" w:color="auto" w:fill="FFFFFF"/>
          <w:lang w:val="en-IN"/>
        </w:rPr>
        <w:t xml:space="preserve">elated </w:t>
      </w:r>
      <w:r w:rsidR="00965ED0">
        <w:rPr>
          <w:szCs w:val="16"/>
          <w:shd w:val="clear" w:color="auto" w:fill="FFFFFF"/>
          <w:lang w:val="en-IN"/>
        </w:rPr>
        <w:t>h</w:t>
      </w:r>
      <w:r w:rsidR="00965ED0" w:rsidRPr="00965ED0">
        <w:rPr>
          <w:szCs w:val="16"/>
          <w:shd w:val="clear" w:color="auto" w:fill="FFFFFF"/>
          <w:lang w:val="en-IN"/>
        </w:rPr>
        <w:t xml:space="preserve">ospital </w:t>
      </w:r>
      <w:r w:rsidR="00965ED0">
        <w:rPr>
          <w:szCs w:val="16"/>
          <w:shd w:val="clear" w:color="auto" w:fill="FFFFFF"/>
          <w:lang w:val="en-IN"/>
        </w:rPr>
        <w:t>v</w:t>
      </w:r>
      <w:r w:rsidR="00965ED0" w:rsidRPr="00965ED0">
        <w:rPr>
          <w:szCs w:val="16"/>
          <w:shd w:val="clear" w:color="auto" w:fill="FFFFFF"/>
          <w:lang w:val="en-IN"/>
        </w:rPr>
        <w:t>isits</w:t>
      </w:r>
      <w:r w:rsidR="00965ED0">
        <w:rPr>
          <w:szCs w:val="16"/>
          <w:shd w:val="clear" w:color="auto" w:fill="FFFFFF"/>
          <w:lang w:val="en-IN"/>
        </w:rPr>
        <w:t>,” To</w:t>
      </w:r>
      <w:r w:rsidR="005E3BCF">
        <w:rPr>
          <w:szCs w:val="16"/>
          <w:shd w:val="clear" w:color="auto" w:fill="FFFFFF"/>
          <w:lang w:val="en-IN"/>
        </w:rPr>
        <w:t xml:space="preserve">xics, vol. 11, no. 8, p. 719, 2023. </w:t>
      </w:r>
      <w:hyperlink r:id="rId46" w:history="1">
        <w:r w:rsidR="005E3BCF" w:rsidRPr="00536AD0">
          <w:rPr>
            <w:rStyle w:val="Hyperlink"/>
            <w:szCs w:val="16"/>
            <w:shd w:val="clear" w:color="auto" w:fill="FFFFFF"/>
            <w:lang w:val="en-IN"/>
          </w:rPr>
          <w:t>https://doi.org/10.3390/toxics11080719</w:t>
        </w:r>
      </w:hyperlink>
      <w:r w:rsidR="005E3BCF">
        <w:rPr>
          <w:szCs w:val="16"/>
          <w:shd w:val="clear" w:color="auto" w:fill="FFFFFF"/>
          <w:lang w:val="en-IN"/>
        </w:rPr>
        <w:t xml:space="preserve"> </w:t>
      </w:r>
    </w:p>
    <w:p w14:paraId="07A3423C" w14:textId="542CD0FC" w:rsidR="00F459DA" w:rsidRPr="007D0D6A" w:rsidRDefault="00F459DA" w:rsidP="003A54DB">
      <w:pPr>
        <w:pStyle w:val="References"/>
        <w:numPr>
          <w:ilvl w:val="0"/>
          <w:numId w:val="17"/>
        </w:numPr>
        <w:ind w:left="567" w:hanging="567"/>
        <w:rPr>
          <w:szCs w:val="16"/>
          <w:shd w:val="clear" w:color="auto" w:fill="FFFFFF"/>
          <w:lang w:val="en-IN"/>
        </w:rPr>
      </w:pPr>
      <w:r>
        <w:rPr>
          <w:szCs w:val="16"/>
          <w:shd w:val="clear" w:color="auto" w:fill="FFFFFF"/>
          <w:lang w:val="en-IN"/>
        </w:rPr>
        <w:t>J.</w:t>
      </w:r>
      <w:r>
        <w:rPr>
          <w:szCs w:val="16"/>
          <w:lang w:val="en-IN"/>
        </w:rPr>
        <w:t xml:space="preserve"> Zhu et al., “</w:t>
      </w:r>
      <w:r w:rsidR="00EC6410" w:rsidRPr="00EC6410">
        <w:rPr>
          <w:szCs w:val="16"/>
          <w:lang w:val="en-IN"/>
        </w:rPr>
        <w:t>Clinical characteristics of 3062 COVID-19 patients: A meta-analysis</w:t>
      </w:r>
      <w:r w:rsidR="00EC6410">
        <w:rPr>
          <w:szCs w:val="16"/>
          <w:lang w:val="en-IN"/>
        </w:rPr>
        <w:t xml:space="preserve">,” Journal of Medical Virology, vol. </w:t>
      </w:r>
      <w:r w:rsidR="00B21612">
        <w:rPr>
          <w:szCs w:val="16"/>
          <w:lang w:val="en-IN"/>
        </w:rPr>
        <w:t xml:space="preserve">92, no. 10, pp. 1902-1914, 2020. </w:t>
      </w:r>
      <w:hyperlink r:id="rId47" w:history="1">
        <w:r w:rsidR="00B21612" w:rsidRPr="00536AD0">
          <w:rPr>
            <w:rStyle w:val="Hyperlink"/>
            <w:szCs w:val="16"/>
            <w:lang w:val="en-IN"/>
          </w:rPr>
          <w:t>https://doi.org/10.1002/jmv.25884</w:t>
        </w:r>
      </w:hyperlink>
      <w:r w:rsidR="00B21612">
        <w:rPr>
          <w:szCs w:val="16"/>
          <w:lang w:val="en-IN"/>
        </w:rPr>
        <w:t xml:space="preserve"> </w:t>
      </w:r>
    </w:p>
    <w:p w14:paraId="0D2D47F8" w14:textId="2463848B" w:rsidR="007D0D6A" w:rsidRDefault="007D0D6A" w:rsidP="003A54DB">
      <w:pPr>
        <w:pStyle w:val="References"/>
        <w:numPr>
          <w:ilvl w:val="0"/>
          <w:numId w:val="17"/>
        </w:numPr>
        <w:ind w:left="567" w:hanging="567"/>
        <w:rPr>
          <w:szCs w:val="16"/>
          <w:shd w:val="clear" w:color="auto" w:fill="FFFFFF"/>
          <w:lang w:val="en-IN"/>
        </w:rPr>
      </w:pPr>
      <w:r w:rsidRPr="006D171A">
        <w:rPr>
          <w:szCs w:val="16"/>
          <w:shd w:val="clear" w:color="auto" w:fill="FFFFFF"/>
          <w:lang w:val="en-IN"/>
        </w:rPr>
        <w:t xml:space="preserve">M. A. </w:t>
      </w:r>
      <w:proofErr w:type="spellStart"/>
      <w:r w:rsidRPr="006D171A">
        <w:rPr>
          <w:szCs w:val="16"/>
          <w:shd w:val="clear" w:color="auto" w:fill="FFFFFF"/>
          <w:lang w:val="en-IN"/>
        </w:rPr>
        <w:t>Elmeiligy</w:t>
      </w:r>
      <w:proofErr w:type="spellEnd"/>
      <w:r w:rsidRPr="006D171A">
        <w:rPr>
          <w:szCs w:val="16"/>
          <w:shd w:val="clear" w:color="auto" w:fill="FFFFFF"/>
          <w:lang w:val="en-IN"/>
        </w:rPr>
        <w:t xml:space="preserve">, A. I. </w:t>
      </w:r>
      <w:r w:rsidRPr="007D0D6A">
        <w:rPr>
          <w:szCs w:val="16"/>
          <w:shd w:val="clear" w:color="auto" w:fill="FFFFFF"/>
          <w:lang w:val="en-IN"/>
        </w:rPr>
        <w:t>E</w:t>
      </w:r>
      <w:r w:rsidR="006D171A">
        <w:rPr>
          <w:szCs w:val="16"/>
          <w:shd w:val="clear" w:color="auto" w:fill="FFFFFF"/>
          <w:lang w:val="en-IN"/>
        </w:rPr>
        <w:t>ld</w:t>
      </w:r>
      <w:r w:rsidRPr="007D0D6A">
        <w:rPr>
          <w:szCs w:val="16"/>
          <w:shd w:val="clear" w:color="auto" w:fill="FFFFFF"/>
          <w:lang w:val="en-IN"/>
        </w:rPr>
        <w:t xml:space="preserve">esouky, and S. M. </w:t>
      </w:r>
      <w:proofErr w:type="spellStart"/>
      <w:r w:rsidRPr="007D0D6A">
        <w:rPr>
          <w:szCs w:val="16"/>
          <w:shd w:val="clear" w:color="auto" w:fill="FFFFFF"/>
          <w:lang w:val="en-IN"/>
        </w:rPr>
        <w:t>Elghamrawy</w:t>
      </w:r>
      <w:proofErr w:type="spellEnd"/>
      <w:r w:rsidRPr="007D0D6A">
        <w:rPr>
          <w:szCs w:val="16"/>
          <w:shd w:val="clear" w:color="auto" w:fill="FFFFFF"/>
          <w:lang w:val="en-IN"/>
        </w:rPr>
        <w:t xml:space="preserve">, “A </w:t>
      </w:r>
      <w:r>
        <w:rPr>
          <w:szCs w:val="16"/>
          <w:shd w:val="clear" w:color="auto" w:fill="FFFFFF"/>
          <w:lang w:val="en-IN"/>
        </w:rPr>
        <w:t>m</w:t>
      </w:r>
      <w:r w:rsidRPr="007D0D6A">
        <w:rPr>
          <w:szCs w:val="16"/>
          <w:shd w:val="clear" w:color="auto" w:fill="FFFFFF"/>
          <w:lang w:val="en-IN"/>
        </w:rPr>
        <w:t>ulti-</w:t>
      </w:r>
      <w:r>
        <w:rPr>
          <w:szCs w:val="16"/>
          <w:shd w:val="clear" w:color="auto" w:fill="FFFFFF"/>
          <w:lang w:val="en-IN"/>
        </w:rPr>
        <w:t>d</w:t>
      </w:r>
      <w:r w:rsidRPr="007D0D6A">
        <w:rPr>
          <w:szCs w:val="16"/>
          <w:shd w:val="clear" w:color="auto" w:fill="FFFFFF"/>
          <w:lang w:val="en-IN"/>
        </w:rPr>
        <w:t xml:space="preserve">imensional </w:t>
      </w:r>
      <w:r>
        <w:rPr>
          <w:szCs w:val="16"/>
          <w:shd w:val="clear" w:color="auto" w:fill="FFFFFF"/>
          <w:lang w:val="en-IN"/>
        </w:rPr>
        <w:t>b</w:t>
      </w:r>
      <w:r w:rsidRPr="007D0D6A">
        <w:rPr>
          <w:szCs w:val="16"/>
          <w:shd w:val="clear" w:color="auto" w:fill="FFFFFF"/>
          <w:lang w:val="en-IN"/>
        </w:rPr>
        <w:t xml:space="preserve">ig </w:t>
      </w:r>
      <w:r>
        <w:rPr>
          <w:szCs w:val="16"/>
          <w:shd w:val="clear" w:color="auto" w:fill="FFFFFF"/>
          <w:lang w:val="en-IN"/>
        </w:rPr>
        <w:t>d</w:t>
      </w:r>
      <w:r w:rsidRPr="007D0D6A">
        <w:rPr>
          <w:szCs w:val="16"/>
          <w:shd w:val="clear" w:color="auto" w:fill="FFFFFF"/>
          <w:lang w:val="en-IN"/>
        </w:rPr>
        <w:t xml:space="preserve">ata </w:t>
      </w:r>
      <w:r>
        <w:rPr>
          <w:szCs w:val="16"/>
          <w:shd w:val="clear" w:color="auto" w:fill="FFFFFF"/>
          <w:lang w:val="en-IN"/>
        </w:rPr>
        <w:t>s</w:t>
      </w:r>
      <w:r w:rsidRPr="007D0D6A">
        <w:rPr>
          <w:szCs w:val="16"/>
          <w:shd w:val="clear" w:color="auto" w:fill="FFFFFF"/>
          <w:lang w:val="en-IN"/>
        </w:rPr>
        <w:t xml:space="preserve">toring </w:t>
      </w:r>
      <w:r>
        <w:rPr>
          <w:szCs w:val="16"/>
          <w:shd w:val="clear" w:color="auto" w:fill="FFFFFF"/>
          <w:lang w:val="en-IN"/>
        </w:rPr>
        <w:t>s</w:t>
      </w:r>
      <w:r w:rsidRPr="007D0D6A">
        <w:rPr>
          <w:szCs w:val="16"/>
          <w:shd w:val="clear" w:color="auto" w:fill="FFFFFF"/>
          <w:lang w:val="en-IN"/>
        </w:rPr>
        <w:t xml:space="preserve">ystem for </w:t>
      </w:r>
      <w:r>
        <w:rPr>
          <w:szCs w:val="16"/>
          <w:shd w:val="clear" w:color="auto" w:fill="FFFFFF"/>
          <w:lang w:val="en-IN"/>
        </w:rPr>
        <w:t>g</w:t>
      </w:r>
      <w:r w:rsidRPr="007D0D6A">
        <w:rPr>
          <w:szCs w:val="16"/>
          <w:shd w:val="clear" w:color="auto" w:fill="FFFFFF"/>
          <w:lang w:val="en-IN"/>
        </w:rPr>
        <w:t xml:space="preserve">enerated COVID-19 </w:t>
      </w:r>
      <w:r>
        <w:rPr>
          <w:szCs w:val="16"/>
          <w:shd w:val="clear" w:color="auto" w:fill="FFFFFF"/>
          <w:lang w:val="en-IN"/>
        </w:rPr>
        <w:t>l</w:t>
      </w:r>
      <w:r w:rsidRPr="007D0D6A">
        <w:rPr>
          <w:szCs w:val="16"/>
          <w:shd w:val="clear" w:color="auto" w:fill="FFFFFF"/>
          <w:lang w:val="en-IN"/>
        </w:rPr>
        <w:t>arge-</w:t>
      </w:r>
      <w:r>
        <w:rPr>
          <w:szCs w:val="16"/>
          <w:shd w:val="clear" w:color="auto" w:fill="FFFFFF"/>
          <w:lang w:val="en-IN"/>
        </w:rPr>
        <w:t>s</w:t>
      </w:r>
      <w:r w:rsidRPr="007D0D6A">
        <w:rPr>
          <w:szCs w:val="16"/>
          <w:shd w:val="clear" w:color="auto" w:fill="FFFFFF"/>
          <w:lang w:val="en-IN"/>
        </w:rPr>
        <w:t xml:space="preserve">cale </w:t>
      </w:r>
      <w:r>
        <w:rPr>
          <w:szCs w:val="16"/>
          <w:shd w:val="clear" w:color="auto" w:fill="FFFFFF"/>
          <w:lang w:val="en-IN"/>
        </w:rPr>
        <w:t>d</w:t>
      </w:r>
      <w:r w:rsidRPr="007D0D6A">
        <w:rPr>
          <w:szCs w:val="16"/>
          <w:shd w:val="clear" w:color="auto" w:fill="FFFFFF"/>
          <w:lang w:val="en-IN"/>
        </w:rPr>
        <w:t xml:space="preserve">ata using Apache Spark,” </w:t>
      </w:r>
      <w:proofErr w:type="spellStart"/>
      <w:r w:rsidRPr="007D0D6A">
        <w:rPr>
          <w:szCs w:val="16"/>
          <w:shd w:val="clear" w:color="auto" w:fill="FFFFFF"/>
          <w:lang w:val="en-IN"/>
        </w:rPr>
        <w:t>arXiv</w:t>
      </w:r>
      <w:proofErr w:type="spellEnd"/>
      <w:r w:rsidRPr="007D0D6A">
        <w:rPr>
          <w:szCs w:val="16"/>
          <w:shd w:val="clear" w:color="auto" w:fill="FFFFFF"/>
          <w:lang w:val="en-IN"/>
        </w:rPr>
        <w:t xml:space="preserve"> (Cornell University), 2020</w:t>
      </w:r>
      <w:r>
        <w:rPr>
          <w:szCs w:val="16"/>
          <w:shd w:val="clear" w:color="auto" w:fill="FFFFFF"/>
          <w:lang w:val="en-IN"/>
        </w:rPr>
        <w:t>.</w:t>
      </w:r>
      <w:r w:rsidRPr="007D0D6A">
        <w:rPr>
          <w:szCs w:val="16"/>
          <w:shd w:val="clear" w:color="auto" w:fill="FFFFFF"/>
          <w:lang w:val="en-IN"/>
        </w:rPr>
        <w:t xml:space="preserve"> </w:t>
      </w:r>
      <w:hyperlink r:id="rId48" w:history="1">
        <w:r w:rsidR="00213E71" w:rsidRPr="00536AD0">
          <w:rPr>
            <w:rStyle w:val="Hyperlink"/>
            <w:szCs w:val="16"/>
            <w:shd w:val="clear" w:color="auto" w:fill="FFFFFF"/>
            <w:lang w:val="en-IN"/>
          </w:rPr>
          <w:t>https://doi.org/10.48550/arXiv.2005.05036</w:t>
        </w:r>
      </w:hyperlink>
      <w:r w:rsidR="00213E71">
        <w:rPr>
          <w:szCs w:val="16"/>
          <w:shd w:val="clear" w:color="auto" w:fill="FFFFFF"/>
          <w:lang w:val="en-IN"/>
        </w:rPr>
        <w:t xml:space="preserve"> </w:t>
      </w:r>
    </w:p>
    <w:p w14:paraId="205D9132" w14:textId="6DE35045" w:rsidR="00032FF5" w:rsidRDefault="00032FF5" w:rsidP="003A54DB">
      <w:pPr>
        <w:pStyle w:val="References"/>
        <w:numPr>
          <w:ilvl w:val="0"/>
          <w:numId w:val="17"/>
        </w:numPr>
        <w:ind w:left="567" w:hanging="567"/>
        <w:rPr>
          <w:szCs w:val="16"/>
          <w:shd w:val="clear" w:color="auto" w:fill="FFFFFF"/>
          <w:lang w:val="en-IN"/>
        </w:rPr>
      </w:pPr>
      <w:r w:rsidRPr="00032FF5">
        <w:rPr>
          <w:szCs w:val="16"/>
          <w:shd w:val="clear" w:color="auto" w:fill="FFFFFF"/>
          <w:lang w:val="en-IN"/>
        </w:rPr>
        <w:t>E. A. Khashan, A.</w:t>
      </w:r>
      <w:r w:rsidR="006D171A">
        <w:rPr>
          <w:szCs w:val="16"/>
          <w:shd w:val="clear" w:color="auto" w:fill="FFFFFF"/>
          <w:lang w:val="en-IN"/>
        </w:rPr>
        <w:t xml:space="preserve"> I.</w:t>
      </w:r>
      <w:r w:rsidRPr="00032FF5">
        <w:rPr>
          <w:szCs w:val="16"/>
          <w:shd w:val="clear" w:color="auto" w:fill="FFFFFF"/>
          <w:lang w:val="en-IN"/>
        </w:rPr>
        <w:t xml:space="preserve"> Eldesouky I., M. Fadel, and S. M. </w:t>
      </w:r>
      <w:proofErr w:type="spellStart"/>
      <w:r w:rsidRPr="00032FF5">
        <w:rPr>
          <w:szCs w:val="16"/>
          <w:shd w:val="clear" w:color="auto" w:fill="FFFFFF"/>
          <w:lang w:val="en-IN"/>
        </w:rPr>
        <w:t>Elghamrawy</w:t>
      </w:r>
      <w:proofErr w:type="spellEnd"/>
      <w:r w:rsidRPr="00032FF5">
        <w:rPr>
          <w:szCs w:val="16"/>
          <w:shd w:val="clear" w:color="auto" w:fill="FFFFFF"/>
          <w:lang w:val="en-IN"/>
        </w:rPr>
        <w:t xml:space="preserve">, “A big </w:t>
      </w:r>
      <w:proofErr w:type="gramStart"/>
      <w:r w:rsidRPr="00032FF5">
        <w:rPr>
          <w:szCs w:val="16"/>
          <w:shd w:val="clear" w:color="auto" w:fill="FFFFFF"/>
          <w:lang w:val="en-IN"/>
        </w:rPr>
        <w:t>data based</w:t>
      </w:r>
      <w:proofErr w:type="gramEnd"/>
      <w:r w:rsidRPr="00032FF5">
        <w:rPr>
          <w:szCs w:val="16"/>
          <w:shd w:val="clear" w:color="auto" w:fill="FFFFFF"/>
          <w:lang w:val="en-IN"/>
        </w:rPr>
        <w:t xml:space="preserve"> framework for executing complex query over COVID-19 datasets (COVID-QF),” </w:t>
      </w:r>
      <w:proofErr w:type="spellStart"/>
      <w:r w:rsidRPr="00032FF5">
        <w:rPr>
          <w:szCs w:val="16"/>
          <w:shd w:val="clear" w:color="auto" w:fill="FFFFFF"/>
          <w:lang w:val="en-IN"/>
        </w:rPr>
        <w:t>arXiv</w:t>
      </w:r>
      <w:proofErr w:type="spellEnd"/>
      <w:r w:rsidRPr="00032FF5">
        <w:rPr>
          <w:szCs w:val="16"/>
          <w:shd w:val="clear" w:color="auto" w:fill="FFFFFF"/>
          <w:lang w:val="en-IN"/>
        </w:rPr>
        <w:t xml:space="preserve"> (Cornell University), 2020</w:t>
      </w:r>
      <w:r>
        <w:rPr>
          <w:szCs w:val="16"/>
          <w:shd w:val="clear" w:color="auto" w:fill="FFFFFF"/>
          <w:lang w:val="en-IN"/>
        </w:rPr>
        <w:t>.</w:t>
      </w:r>
      <w:r w:rsidR="008762CF">
        <w:rPr>
          <w:szCs w:val="16"/>
          <w:shd w:val="clear" w:color="auto" w:fill="FFFFFF"/>
          <w:lang w:val="en-IN"/>
        </w:rPr>
        <w:t xml:space="preserve"> </w:t>
      </w:r>
      <w:hyperlink r:id="rId49" w:history="1">
        <w:r w:rsidR="008762CF" w:rsidRPr="00536AD0">
          <w:rPr>
            <w:rStyle w:val="Hyperlink"/>
            <w:szCs w:val="16"/>
            <w:shd w:val="clear" w:color="auto" w:fill="FFFFFF"/>
            <w:lang w:val="en-IN"/>
          </w:rPr>
          <w:t>http://dx.doi.org/10.48550/arXiv.2005.12271</w:t>
        </w:r>
      </w:hyperlink>
      <w:r w:rsidR="008762CF">
        <w:rPr>
          <w:szCs w:val="16"/>
          <w:shd w:val="clear" w:color="auto" w:fill="FFFFFF"/>
          <w:lang w:val="en-IN"/>
        </w:rPr>
        <w:t xml:space="preserve"> </w:t>
      </w:r>
    </w:p>
    <w:p w14:paraId="65BA799B" w14:textId="728B7423" w:rsidR="008762CF" w:rsidRDefault="008762CF" w:rsidP="003A54DB">
      <w:pPr>
        <w:pStyle w:val="References"/>
        <w:numPr>
          <w:ilvl w:val="0"/>
          <w:numId w:val="17"/>
        </w:numPr>
        <w:ind w:left="567" w:hanging="567"/>
        <w:rPr>
          <w:szCs w:val="16"/>
          <w:shd w:val="clear" w:color="auto" w:fill="FFFFFF"/>
          <w:lang w:val="en-IN"/>
        </w:rPr>
      </w:pPr>
      <w:r w:rsidRPr="008762CF">
        <w:rPr>
          <w:szCs w:val="16"/>
          <w:shd w:val="clear" w:color="auto" w:fill="FFFFFF"/>
          <w:lang w:val="en-IN"/>
        </w:rPr>
        <w:t xml:space="preserve">Z. Hu et al., “Multi-dimensional complex query optimization for </w:t>
      </w:r>
      <w:r>
        <w:rPr>
          <w:szCs w:val="16"/>
          <w:shd w:val="clear" w:color="auto" w:fill="FFFFFF"/>
          <w:lang w:val="en-IN"/>
        </w:rPr>
        <w:t>d</w:t>
      </w:r>
      <w:r w:rsidRPr="008762CF">
        <w:rPr>
          <w:szCs w:val="16"/>
          <w:shd w:val="clear" w:color="auto" w:fill="FFFFFF"/>
          <w:lang w:val="en-IN"/>
        </w:rPr>
        <w:t>isease-</w:t>
      </w:r>
      <w:r>
        <w:rPr>
          <w:szCs w:val="16"/>
          <w:shd w:val="clear" w:color="auto" w:fill="FFFFFF"/>
          <w:lang w:val="en-IN"/>
        </w:rPr>
        <w:t>s</w:t>
      </w:r>
      <w:r w:rsidRPr="008762CF">
        <w:rPr>
          <w:szCs w:val="16"/>
          <w:shd w:val="clear" w:color="auto" w:fill="FFFFFF"/>
          <w:lang w:val="en-IN"/>
        </w:rPr>
        <w:t xml:space="preserve">pecific data exploration based on data </w:t>
      </w:r>
      <w:r>
        <w:rPr>
          <w:szCs w:val="16"/>
          <w:shd w:val="clear" w:color="auto" w:fill="FFFFFF"/>
          <w:lang w:val="en-IN"/>
        </w:rPr>
        <w:t>l</w:t>
      </w:r>
      <w:r w:rsidRPr="008762CF">
        <w:rPr>
          <w:szCs w:val="16"/>
          <w:shd w:val="clear" w:color="auto" w:fill="FFFFFF"/>
          <w:lang w:val="en-IN"/>
        </w:rPr>
        <w:t xml:space="preserve">ake,” in </w:t>
      </w:r>
      <w:r w:rsidR="007D3708">
        <w:rPr>
          <w:szCs w:val="16"/>
          <w:shd w:val="clear" w:color="auto" w:fill="FFFFFF"/>
          <w:lang w:val="en-IN"/>
        </w:rPr>
        <w:t>Health Information Science</w:t>
      </w:r>
      <w:r w:rsidRPr="008762CF">
        <w:rPr>
          <w:szCs w:val="16"/>
          <w:shd w:val="clear" w:color="auto" w:fill="FFFFFF"/>
          <w:lang w:val="en-IN"/>
        </w:rPr>
        <w:t>, pp. 321–330</w:t>
      </w:r>
      <w:r w:rsidR="007D3708">
        <w:rPr>
          <w:szCs w:val="16"/>
          <w:shd w:val="clear" w:color="auto" w:fill="FFFFFF"/>
          <w:lang w:val="en-IN"/>
        </w:rPr>
        <w:t xml:space="preserve">, 2023. </w:t>
      </w:r>
      <w:hyperlink r:id="rId50" w:history="1">
        <w:r w:rsidR="007D3708" w:rsidRPr="00536AD0">
          <w:rPr>
            <w:rStyle w:val="Hyperlink"/>
            <w:szCs w:val="16"/>
            <w:shd w:val="clear" w:color="auto" w:fill="FFFFFF"/>
            <w:lang w:val="en-IN"/>
          </w:rPr>
          <w:t>http://dx.doi.org/10.1007/978-981-99-7108-4_27</w:t>
        </w:r>
      </w:hyperlink>
      <w:r w:rsidR="007D3708">
        <w:rPr>
          <w:szCs w:val="16"/>
          <w:shd w:val="clear" w:color="auto" w:fill="FFFFFF"/>
          <w:lang w:val="en-IN"/>
        </w:rPr>
        <w:t xml:space="preserve"> </w:t>
      </w:r>
    </w:p>
    <w:p w14:paraId="212B6364" w14:textId="21E50212" w:rsidR="00B86351" w:rsidRDefault="000E65F9" w:rsidP="00B86351">
      <w:pPr>
        <w:pStyle w:val="References"/>
        <w:numPr>
          <w:ilvl w:val="0"/>
          <w:numId w:val="17"/>
        </w:numPr>
        <w:ind w:left="567" w:hanging="567"/>
        <w:rPr>
          <w:szCs w:val="16"/>
          <w:shd w:val="clear" w:color="auto" w:fill="FFFFFF"/>
          <w:lang w:val="en-IN"/>
        </w:rPr>
      </w:pPr>
      <w:r>
        <w:rPr>
          <w:szCs w:val="16"/>
          <w:shd w:val="clear" w:color="auto" w:fill="FFFFFF"/>
          <w:lang w:val="en-IN"/>
        </w:rPr>
        <w:t>S.</w:t>
      </w:r>
      <w:r>
        <w:rPr>
          <w:szCs w:val="16"/>
          <w:lang w:val="en-IN"/>
        </w:rPr>
        <w:t xml:space="preserve"> </w:t>
      </w:r>
      <w:proofErr w:type="spellStart"/>
      <w:r>
        <w:rPr>
          <w:szCs w:val="16"/>
          <w:lang w:val="en-IN"/>
        </w:rPr>
        <w:t>Melenli</w:t>
      </w:r>
      <w:proofErr w:type="spellEnd"/>
      <w:r>
        <w:rPr>
          <w:szCs w:val="16"/>
          <w:lang w:val="en-IN"/>
        </w:rPr>
        <w:t xml:space="preserve"> and A. </w:t>
      </w:r>
      <w:proofErr w:type="spellStart"/>
      <w:r>
        <w:rPr>
          <w:szCs w:val="16"/>
          <w:lang w:val="en-IN"/>
        </w:rPr>
        <w:t>Topkaya</w:t>
      </w:r>
      <w:proofErr w:type="spellEnd"/>
      <w:r w:rsidR="00D46656">
        <w:rPr>
          <w:szCs w:val="16"/>
          <w:lang w:val="en-IN"/>
        </w:rPr>
        <w:t xml:space="preserve">, “Real-time maintaining of social distance in COVID-19 environment using image processing and big data,” in Proceedings of the International Conference on Artificial Intelligence and Applied Mathematics in Engineering (ICAIAME 2020), </w:t>
      </w:r>
      <w:r w:rsidR="006A76F9">
        <w:rPr>
          <w:szCs w:val="16"/>
          <w:lang w:val="en-IN"/>
        </w:rPr>
        <w:t xml:space="preserve">pp. 578-589, 2021. </w:t>
      </w:r>
      <w:hyperlink r:id="rId51" w:history="1">
        <w:r w:rsidR="006A76F9" w:rsidRPr="00536AD0">
          <w:rPr>
            <w:rStyle w:val="Hyperlink"/>
            <w:szCs w:val="16"/>
            <w:lang w:val="en-IN"/>
          </w:rPr>
          <w:t>http://dx.doi.org/10.1007/978-3-030-79357-9_55</w:t>
        </w:r>
      </w:hyperlink>
      <w:r w:rsidR="006A76F9">
        <w:rPr>
          <w:szCs w:val="16"/>
          <w:lang w:val="en-IN"/>
        </w:rPr>
        <w:t xml:space="preserve"> </w:t>
      </w:r>
    </w:p>
    <w:p w14:paraId="6728DE94" w14:textId="46DD32A6" w:rsidR="00B86351" w:rsidRPr="00E07759" w:rsidRDefault="00E07759" w:rsidP="00B86351">
      <w:pPr>
        <w:pStyle w:val="References"/>
        <w:numPr>
          <w:ilvl w:val="0"/>
          <w:numId w:val="17"/>
        </w:numPr>
        <w:ind w:left="567" w:hanging="567"/>
        <w:rPr>
          <w:szCs w:val="16"/>
          <w:shd w:val="clear" w:color="auto" w:fill="FFFFFF"/>
          <w:lang w:val="en-IN"/>
        </w:rPr>
      </w:pPr>
      <w:r w:rsidRPr="00E07759">
        <w:rPr>
          <w:szCs w:val="16"/>
          <w:shd w:val="clear" w:color="auto" w:fill="FFFFFF"/>
          <w:lang w:val="en-IN"/>
        </w:rPr>
        <w:t xml:space="preserve">L. S. Riza, M. I. </w:t>
      </w:r>
      <w:proofErr w:type="spellStart"/>
      <w:r w:rsidRPr="00E07759">
        <w:rPr>
          <w:szCs w:val="16"/>
          <w:shd w:val="clear" w:color="auto" w:fill="FFFFFF"/>
          <w:lang w:val="en-IN"/>
        </w:rPr>
        <w:t>Nur</w:t>
      </w:r>
      <w:r>
        <w:rPr>
          <w:szCs w:val="16"/>
          <w:shd w:val="clear" w:color="auto" w:fill="FFFFFF"/>
          <w:lang w:val="en-IN"/>
        </w:rPr>
        <w:t>fathiya</w:t>
      </w:r>
      <w:proofErr w:type="spellEnd"/>
      <w:r>
        <w:rPr>
          <w:szCs w:val="16"/>
          <w:shd w:val="clear" w:color="auto" w:fill="FFFFFF"/>
          <w:lang w:val="en-IN"/>
        </w:rPr>
        <w:t xml:space="preserve">, </w:t>
      </w:r>
      <w:r w:rsidR="00234549">
        <w:rPr>
          <w:szCs w:val="16"/>
          <w:shd w:val="clear" w:color="auto" w:fill="FFFFFF"/>
          <w:lang w:val="en-IN"/>
        </w:rPr>
        <w:t xml:space="preserve">J. </w:t>
      </w:r>
      <w:proofErr w:type="spellStart"/>
      <w:r w:rsidR="00234549">
        <w:rPr>
          <w:szCs w:val="16"/>
          <w:shd w:val="clear" w:color="auto" w:fill="FFFFFF"/>
          <w:lang w:val="en-IN"/>
        </w:rPr>
        <w:t>Kusnendar</w:t>
      </w:r>
      <w:proofErr w:type="spellEnd"/>
      <w:r w:rsidR="00234549">
        <w:rPr>
          <w:szCs w:val="16"/>
          <w:shd w:val="clear" w:color="auto" w:fill="FFFFFF"/>
          <w:lang w:val="en-IN"/>
        </w:rPr>
        <w:t>, and K. Samah, “</w:t>
      </w:r>
      <w:r w:rsidR="00234549" w:rsidRPr="00234549">
        <w:rPr>
          <w:szCs w:val="16"/>
          <w:shd w:val="clear" w:color="auto" w:fill="FFFFFF"/>
          <w:lang w:val="en-IN"/>
        </w:rPr>
        <w:t xml:space="preserve">DNA barcoding using particle swarm optimization on </w:t>
      </w:r>
      <w:r w:rsidR="00234549">
        <w:rPr>
          <w:szCs w:val="16"/>
          <w:shd w:val="clear" w:color="auto" w:fill="FFFFFF"/>
          <w:lang w:val="en-IN"/>
        </w:rPr>
        <w:t>A</w:t>
      </w:r>
      <w:r w:rsidR="00234549" w:rsidRPr="00234549">
        <w:rPr>
          <w:szCs w:val="16"/>
          <w:shd w:val="clear" w:color="auto" w:fill="FFFFFF"/>
          <w:lang w:val="en-IN"/>
        </w:rPr>
        <w:t xml:space="preserve">pache </w:t>
      </w:r>
      <w:r w:rsidR="00234549">
        <w:rPr>
          <w:szCs w:val="16"/>
          <w:shd w:val="clear" w:color="auto" w:fill="FFFFFF"/>
          <w:lang w:val="en-IN"/>
        </w:rPr>
        <w:t>S</w:t>
      </w:r>
      <w:r w:rsidR="00234549" w:rsidRPr="00234549">
        <w:rPr>
          <w:szCs w:val="16"/>
          <w:shd w:val="clear" w:color="auto" w:fill="FFFFFF"/>
          <w:lang w:val="en-IN"/>
        </w:rPr>
        <w:t xml:space="preserve">park SQL case study: DNA of </w:t>
      </w:r>
      <w:r w:rsidR="00234549">
        <w:rPr>
          <w:szCs w:val="16"/>
          <w:shd w:val="clear" w:color="auto" w:fill="FFFFFF"/>
          <w:lang w:val="en-IN"/>
        </w:rPr>
        <w:t>COVID</w:t>
      </w:r>
      <w:r w:rsidR="00234549" w:rsidRPr="00234549">
        <w:rPr>
          <w:szCs w:val="16"/>
          <w:shd w:val="clear" w:color="auto" w:fill="FFFFFF"/>
          <w:lang w:val="en-IN"/>
        </w:rPr>
        <w:t>-19</w:t>
      </w:r>
      <w:r w:rsidR="00234549">
        <w:rPr>
          <w:szCs w:val="16"/>
          <w:shd w:val="clear" w:color="auto" w:fill="FFFFFF"/>
          <w:lang w:val="en-IN"/>
        </w:rPr>
        <w:t xml:space="preserve">,” </w:t>
      </w:r>
      <w:r w:rsidR="00AA0D0C" w:rsidRPr="00AA0D0C">
        <w:rPr>
          <w:szCs w:val="16"/>
          <w:shd w:val="clear" w:color="auto" w:fill="FFFFFF"/>
          <w:lang w:val="en-IN"/>
        </w:rPr>
        <w:t>International Journal of Nonlinear Analysis and Applications, vol. 12, pp. 1561–1572, 2021</w:t>
      </w:r>
      <w:r w:rsidR="00AA0D0C">
        <w:rPr>
          <w:szCs w:val="16"/>
          <w:shd w:val="clear" w:color="auto" w:fill="FFFFFF"/>
          <w:lang w:val="en-IN"/>
        </w:rPr>
        <w:t xml:space="preserve">. </w:t>
      </w:r>
      <w:hyperlink r:id="rId52" w:history="1">
        <w:r w:rsidR="00535396" w:rsidRPr="00536AD0">
          <w:rPr>
            <w:rStyle w:val="Hyperlink"/>
            <w:szCs w:val="16"/>
            <w:shd w:val="clear" w:color="auto" w:fill="FFFFFF"/>
            <w:lang w:val="en-IN"/>
          </w:rPr>
          <w:t>https://doi.org/10.22075/ijnaa.2021.5812</w:t>
        </w:r>
      </w:hyperlink>
      <w:r w:rsidR="00535396">
        <w:rPr>
          <w:szCs w:val="16"/>
          <w:shd w:val="clear" w:color="auto" w:fill="FFFFFF"/>
          <w:lang w:val="en-IN"/>
        </w:rPr>
        <w:t xml:space="preserve"> </w:t>
      </w:r>
    </w:p>
    <w:p w14:paraId="79DEA8C1" w14:textId="10D82174" w:rsidR="00B86351" w:rsidRPr="00B86351" w:rsidRDefault="00B86351" w:rsidP="00B86351">
      <w:pPr>
        <w:pStyle w:val="References"/>
        <w:numPr>
          <w:ilvl w:val="0"/>
          <w:numId w:val="17"/>
        </w:numPr>
        <w:ind w:left="567" w:hanging="567"/>
        <w:rPr>
          <w:szCs w:val="16"/>
          <w:shd w:val="clear" w:color="auto" w:fill="FFFFFF"/>
          <w:lang w:val="en-IN"/>
        </w:rPr>
      </w:pPr>
      <w:r w:rsidRPr="00B86351">
        <w:rPr>
          <w:szCs w:val="16"/>
          <w:shd w:val="clear" w:color="auto" w:fill="FFFFFF"/>
          <w:lang w:val="en-IN"/>
        </w:rPr>
        <w:t xml:space="preserve">P. Sewal and N. H. Singh, “Performance </w:t>
      </w:r>
      <w:r>
        <w:rPr>
          <w:szCs w:val="16"/>
          <w:shd w:val="clear" w:color="auto" w:fill="FFFFFF"/>
          <w:lang w:val="en-IN"/>
        </w:rPr>
        <w:t>c</w:t>
      </w:r>
      <w:r w:rsidRPr="00B86351">
        <w:rPr>
          <w:szCs w:val="16"/>
          <w:shd w:val="clear" w:color="auto" w:fill="FFFFFF"/>
          <w:lang w:val="en-IN"/>
        </w:rPr>
        <w:t xml:space="preserve">omparison of Apache Spark and Hadoop for </w:t>
      </w:r>
      <w:r>
        <w:rPr>
          <w:szCs w:val="16"/>
          <w:shd w:val="clear" w:color="auto" w:fill="FFFFFF"/>
          <w:lang w:val="en-IN"/>
        </w:rPr>
        <w:t>m</w:t>
      </w:r>
      <w:r w:rsidRPr="00B86351">
        <w:rPr>
          <w:szCs w:val="16"/>
          <w:shd w:val="clear" w:color="auto" w:fill="FFFFFF"/>
          <w:lang w:val="en-IN"/>
        </w:rPr>
        <w:t xml:space="preserve">achine </w:t>
      </w:r>
      <w:r>
        <w:rPr>
          <w:szCs w:val="16"/>
          <w:shd w:val="clear" w:color="auto" w:fill="FFFFFF"/>
          <w:lang w:val="en-IN"/>
        </w:rPr>
        <w:t>l</w:t>
      </w:r>
      <w:r w:rsidRPr="00B86351">
        <w:rPr>
          <w:szCs w:val="16"/>
          <w:shd w:val="clear" w:color="auto" w:fill="FFFFFF"/>
          <w:lang w:val="en-IN"/>
        </w:rPr>
        <w:t>earning based iterative GBTR on HIGGS and C</w:t>
      </w:r>
      <w:r w:rsidR="009E3535">
        <w:rPr>
          <w:szCs w:val="16"/>
          <w:shd w:val="clear" w:color="auto" w:fill="FFFFFF"/>
          <w:lang w:val="en-IN"/>
        </w:rPr>
        <w:t>OVID</w:t>
      </w:r>
      <w:r w:rsidRPr="00B86351">
        <w:rPr>
          <w:szCs w:val="16"/>
          <w:shd w:val="clear" w:color="auto" w:fill="FFFFFF"/>
          <w:lang w:val="en-IN"/>
        </w:rPr>
        <w:t xml:space="preserve">-19 </w:t>
      </w:r>
      <w:r w:rsidR="009E3535">
        <w:rPr>
          <w:szCs w:val="16"/>
          <w:shd w:val="clear" w:color="auto" w:fill="FFFFFF"/>
          <w:lang w:val="en-IN"/>
        </w:rPr>
        <w:t>d</w:t>
      </w:r>
      <w:r w:rsidRPr="00B86351">
        <w:rPr>
          <w:szCs w:val="16"/>
          <w:shd w:val="clear" w:color="auto" w:fill="FFFFFF"/>
          <w:lang w:val="en-IN"/>
        </w:rPr>
        <w:t>atasets,” Scalable Computing Practice and Experience, vol. 25, no. 3, pp. 1373–1386, 2024</w:t>
      </w:r>
      <w:r w:rsidR="009E3535">
        <w:rPr>
          <w:szCs w:val="16"/>
          <w:shd w:val="clear" w:color="auto" w:fill="FFFFFF"/>
          <w:lang w:val="en-IN"/>
        </w:rPr>
        <w:t xml:space="preserve">. </w:t>
      </w:r>
      <w:hyperlink r:id="rId53" w:history="1">
        <w:r w:rsidR="009E3535" w:rsidRPr="00536AD0">
          <w:rPr>
            <w:rStyle w:val="Hyperlink"/>
            <w:szCs w:val="16"/>
            <w:shd w:val="clear" w:color="auto" w:fill="FFFFFF"/>
            <w:lang w:val="en-IN"/>
          </w:rPr>
          <w:t>https://doi.org/10.12694/scpe.v25i3.2687</w:t>
        </w:r>
      </w:hyperlink>
      <w:r w:rsidR="009E3535">
        <w:rPr>
          <w:szCs w:val="16"/>
          <w:shd w:val="clear" w:color="auto" w:fill="FFFFFF"/>
          <w:lang w:val="en-IN"/>
        </w:rPr>
        <w:t xml:space="preserve"> </w:t>
      </w:r>
    </w:p>
    <w:sectPr w:rsidR="00B86351" w:rsidRPr="00B86351" w:rsidSect="00505F61">
      <w:headerReference w:type="default" r:id="rId54"/>
      <w:footerReference w:type="default" r:id="rId55"/>
      <w:headerReference w:type="first" r:id="rId56"/>
      <w:pgSz w:w="11906" w:h="16838"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BAAB5" w14:textId="77777777" w:rsidR="00E1661C" w:rsidRDefault="00E1661C" w:rsidP="009E2D58">
      <w:pPr>
        <w:spacing w:line="240" w:lineRule="auto"/>
      </w:pPr>
      <w:r>
        <w:separator/>
      </w:r>
    </w:p>
  </w:endnote>
  <w:endnote w:type="continuationSeparator" w:id="0">
    <w:p w14:paraId="120448DC" w14:textId="77777777" w:rsidR="00E1661C" w:rsidRDefault="00E1661C" w:rsidP="009E2D58">
      <w:pPr>
        <w:spacing w:line="240" w:lineRule="auto"/>
      </w:pPr>
      <w:r>
        <w:continuationSeparator/>
      </w:r>
    </w:p>
  </w:endnote>
  <w:endnote w:type="continuationNotice" w:id="1">
    <w:p w14:paraId="4726F269" w14:textId="77777777" w:rsidR="00E1661C" w:rsidRDefault="00E1661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panose1 w:val="00000000000000000000"/>
    <w:charset w:val="B2"/>
    <w:family w:val="auto"/>
    <w:notTrueType/>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badi Extra Light">
    <w:altName w:val="Calibr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80F15" w14:textId="77777777" w:rsidR="00505135" w:rsidRDefault="00505135">
    <w:pPr>
      <w:pStyle w:val="Footer"/>
      <w:jc w:val="center"/>
    </w:pPr>
    <w:r w:rsidRPr="00505135">
      <w:rPr>
        <w:sz w:val="16"/>
        <w:szCs w:val="16"/>
      </w:rPr>
      <w:t xml:space="preserve">Page </w:t>
    </w:r>
    <w:r w:rsidRPr="00505135">
      <w:rPr>
        <w:b/>
        <w:bCs/>
        <w:sz w:val="16"/>
        <w:szCs w:val="16"/>
      </w:rPr>
      <w:fldChar w:fldCharType="begin"/>
    </w:r>
    <w:r w:rsidRPr="00505135">
      <w:rPr>
        <w:b/>
        <w:bCs/>
        <w:sz w:val="16"/>
        <w:szCs w:val="16"/>
      </w:rPr>
      <w:instrText xml:space="preserve"> PAGE </w:instrText>
    </w:r>
    <w:r w:rsidRPr="00505135">
      <w:rPr>
        <w:b/>
        <w:bCs/>
        <w:sz w:val="16"/>
        <w:szCs w:val="16"/>
      </w:rPr>
      <w:fldChar w:fldCharType="separate"/>
    </w:r>
    <w:r w:rsidRPr="00505135">
      <w:rPr>
        <w:b/>
        <w:bCs/>
        <w:noProof/>
        <w:sz w:val="16"/>
        <w:szCs w:val="16"/>
      </w:rPr>
      <w:t>2</w:t>
    </w:r>
    <w:r w:rsidRPr="00505135">
      <w:rPr>
        <w:b/>
        <w:bCs/>
        <w:sz w:val="16"/>
        <w:szCs w:val="16"/>
      </w:rPr>
      <w:fldChar w:fldCharType="end"/>
    </w:r>
    <w:r w:rsidRPr="00505135">
      <w:rPr>
        <w:sz w:val="16"/>
        <w:szCs w:val="16"/>
      </w:rPr>
      <w:t xml:space="preserve"> of </w:t>
    </w:r>
    <w:r w:rsidRPr="00505135">
      <w:rPr>
        <w:b/>
        <w:bCs/>
        <w:sz w:val="16"/>
        <w:szCs w:val="16"/>
      </w:rPr>
      <w:fldChar w:fldCharType="begin"/>
    </w:r>
    <w:r w:rsidRPr="00505135">
      <w:rPr>
        <w:b/>
        <w:bCs/>
        <w:sz w:val="16"/>
        <w:szCs w:val="16"/>
      </w:rPr>
      <w:instrText xml:space="preserve"> NUMPAGES  </w:instrText>
    </w:r>
    <w:r w:rsidRPr="00505135">
      <w:rPr>
        <w:b/>
        <w:bCs/>
        <w:sz w:val="16"/>
        <w:szCs w:val="16"/>
      </w:rPr>
      <w:fldChar w:fldCharType="separate"/>
    </w:r>
    <w:r w:rsidRPr="00505135">
      <w:rPr>
        <w:b/>
        <w:bCs/>
        <w:noProof/>
        <w:sz w:val="16"/>
        <w:szCs w:val="16"/>
      </w:rPr>
      <w:t>2</w:t>
    </w:r>
    <w:r w:rsidRPr="00505135">
      <w:rPr>
        <w:b/>
        <w:bCs/>
        <w:sz w:val="16"/>
        <w:szCs w:val="16"/>
      </w:rPr>
      <w:fldChar w:fldCharType="end"/>
    </w:r>
  </w:p>
  <w:p w14:paraId="6D476C8C" w14:textId="77777777" w:rsidR="00505135" w:rsidRDefault="005051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462F23" w14:textId="77777777" w:rsidR="00E1661C" w:rsidRDefault="00E1661C" w:rsidP="009E2D58">
      <w:pPr>
        <w:spacing w:line="240" w:lineRule="auto"/>
      </w:pPr>
      <w:r>
        <w:separator/>
      </w:r>
    </w:p>
  </w:footnote>
  <w:footnote w:type="continuationSeparator" w:id="0">
    <w:p w14:paraId="45501A9B" w14:textId="77777777" w:rsidR="00E1661C" w:rsidRDefault="00E1661C" w:rsidP="009E2D58">
      <w:pPr>
        <w:spacing w:line="240" w:lineRule="auto"/>
      </w:pPr>
      <w:r>
        <w:continuationSeparator/>
      </w:r>
    </w:p>
  </w:footnote>
  <w:footnote w:type="continuationNotice" w:id="1">
    <w:p w14:paraId="457BC5A7" w14:textId="77777777" w:rsidR="00E1661C" w:rsidRDefault="00E1661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77537" w14:textId="5091341F" w:rsidR="00702897" w:rsidRPr="002F4440" w:rsidRDefault="00335538" w:rsidP="003A54DB">
    <w:pPr>
      <w:pStyle w:val="Header"/>
      <w:tabs>
        <w:tab w:val="clear" w:pos="4513"/>
        <w:tab w:val="clear" w:pos="9026"/>
      </w:tabs>
      <w:jc w:val="center"/>
      <w:rPr>
        <w:rFonts w:ascii="Abadi Extra Light" w:hAnsi="Abadi Extra Light"/>
        <w:color w:val="000000"/>
        <w:sz w:val="16"/>
        <w:szCs w:val="16"/>
        <w:lang w:val="en-US"/>
      </w:rPr>
    </w:pPr>
    <w:r>
      <w:rPr>
        <w:rFonts w:ascii="Abadi Extra Light" w:hAnsi="Abadi Extra Light"/>
        <w:color w:val="000000"/>
        <w:sz w:val="16"/>
        <w:szCs w:val="16"/>
        <w:lang w:val="en-US"/>
      </w:rPr>
      <w:t>Big Data Analytics Case Study</w:t>
    </w:r>
    <w:r w:rsidR="00505135" w:rsidRPr="002F4440">
      <w:rPr>
        <w:rFonts w:ascii="Abadi Extra Light" w:hAnsi="Abadi Extra Light"/>
        <w:color w:val="000000"/>
        <w:sz w:val="16"/>
        <w:szCs w:val="16"/>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FD02E" w14:textId="77777777" w:rsidR="003348F3" w:rsidRPr="002F4440" w:rsidRDefault="003348F3" w:rsidP="002D1213">
    <w:pPr>
      <w:pStyle w:val="Header"/>
      <w:tabs>
        <w:tab w:val="clear" w:pos="4513"/>
        <w:tab w:val="center" w:pos="4320"/>
      </w:tabs>
      <w:ind w:left="-720" w:right="-154"/>
      <w:jc w:val="center"/>
      <w:rPr>
        <w:color w:val="0563C1"/>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3223"/>
    <w:multiLevelType w:val="hybridMultilevel"/>
    <w:tmpl w:val="689C95F4"/>
    <w:lvl w:ilvl="0" w:tplc="4336EF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66376"/>
    <w:multiLevelType w:val="hybridMultilevel"/>
    <w:tmpl w:val="F654A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A3939"/>
    <w:multiLevelType w:val="hybridMultilevel"/>
    <w:tmpl w:val="F28222D4"/>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8565C"/>
    <w:multiLevelType w:val="hybridMultilevel"/>
    <w:tmpl w:val="EDE6293A"/>
    <w:lvl w:ilvl="0" w:tplc="FC668960">
      <w:start w:val="1"/>
      <w:numFmt w:val="upperLetter"/>
      <w:pStyle w:val="ListNumb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037CC7"/>
    <w:multiLevelType w:val="multilevel"/>
    <w:tmpl w:val="6F5C9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AF23ED0"/>
    <w:multiLevelType w:val="hybridMultilevel"/>
    <w:tmpl w:val="70FCFF06"/>
    <w:lvl w:ilvl="0" w:tplc="DAC2C78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D3E5F5A"/>
    <w:multiLevelType w:val="hybridMultilevel"/>
    <w:tmpl w:val="3E803338"/>
    <w:lvl w:ilvl="0" w:tplc="3E0CC49C">
      <w:start w:val="4"/>
      <w:numFmt w:val="bullet"/>
      <w:lvlText w:val="-"/>
      <w:lvlJc w:val="left"/>
      <w:pPr>
        <w:ind w:left="720" w:hanging="360"/>
      </w:pPr>
      <w:rPr>
        <w:rFonts w:ascii="Times New Roman" w:eastAsia="PMingLiU"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853B4A"/>
    <w:multiLevelType w:val="hybridMultilevel"/>
    <w:tmpl w:val="CF8EF33C"/>
    <w:lvl w:ilvl="0" w:tplc="0B6CA510">
      <w:start w:val="1"/>
      <w:numFmt w:val="decimal"/>
      <w:lvlText w:val="%1."/>
      <w:lvlJc w:val="left"/>
      <w:pPr>
        <w:ind w:left="720" w:hanging="360"/>
      </w:pPr>
      <w:rPr>
        <w:rFonts w:eastAsia="PMingLiU"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A61828"/>
    <w:multiLevelType w:val="multilevel"/>
    <w:tmpl w:val="BF022C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F2A490E"/>
    <w:multiLevelType w:val="hybridMultilevel"/>
    <w:tmpl w:val="2772A1B4"/>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D93E2E"/>
    <w:multiLevelType w:val="hybridMultilevel"/>
    <w:tmpl w:val="EEEA1C86"/>
    <w:lvl w:ilvl="0" w:tplc="C1D0EF68">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A429A7"/>
    <w:multiLevelType w:val="hybridMultilevel"/>
    <w:tmpl w:val="54A6E3DA"/>
    <w:lvl w:ilvl="0" w:tplc="22F801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E13497"/>
    <w:multiLevelType w:val="multilevel"/>
    <w:tmpl w:val="CFB0265E"/>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C0C7AB1"/>
    <w:multiLevelType w:val="hybridMultilevel"/>
    <w:tmpl w:val="6AF0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E30260"/>
    <w:multiLevelType w:val="hybridMultilevel"/>
    <w:tmpl w:val="B418747E"/>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4E4EF1"/>
    <w:multiLevelType w:val="hybridMultilevel"/>
    <w:tmpl w:val="05CA9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B21887"/>
    <w:multiLevelType w:val="hybridMultilevel"/>
    <w:tmpl w:val="FDD47378"/>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DAD2A40"/>
    <w:multiLevelType w:val="hybridMultilevel"/>
    <w:tmpl w:val="1762707A"/>
    <w:lvl w:ilvl="0" w:tplc="571C34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0879919">
    <w:abstractNumId w:val="3"/>
  </w:num>
  <w:num w:numId="2" w16cid:durableId="189492394">
    <w:abstractNumId w:val="11"/>
  </w:num>
  <w:num w:numId="3" w16cid:durableId="1397557021">
    <w:abstractNumId w:val="1"/>
  </w:num>
  <w:num w:numId="4" w16cid:durableId="1536431280">
    <w:abstractNumId w:val="10"/>
  </w:num>
  <w:num w:numId="5" w16cid:durableId="1251504152">
    <w:abstractNumId w:val="0"/>
  </w:num>
  <w:num w:numId="6" w16cid:durableId="1091464064">
    <w:abstractNumId w:val="15"/>
  </w:num>
  <w:num w:numId="7" w16cid:durableId="1639872062">
    <w:abstractNumId w:val="9"/>
  </w:num>
  <w:num w:numId="8" w16cid:durableId="1633362580">
    <w:abstractNumId w:val="16"/>
  </w:num>
  <w:num w:numId="9" w16cid:durableId="1435662377">
    <w:abstractNumId w:val="5"/>
  </w:num>
  <w:num w:numId="10" w16cid:durableId="1680158614">
    <w:abstractNumId w:val="4"/>
  </w:num>
  <w:num w:numId="11" w16cid:durableId="728726423">
    <w:abstractNumId w:val="7"/>
  </w:num>
  <w:num w:numId="12" w16cid:durableId="1482892469">
    <w:abstractNumId w:val="12"/>
  </w:num>
  <w:num w:numId="13" w16cid:durableId="1636327898">
    <w:abstractNumId w:val="8"/>
  </w:num>
  <w:num w:numId="14" w16cid:durableId="1271819182">
    <w:abstractNumId w:val="13"/>
  </w:num>
  <w:num w:numId="15" w16cid:durableId="1151479615">
    <w:abstractNumId w:val="2"/>
  </w:num>
  <w:num w:numId="16" w16cid:durableId="1073308750">
    <w:abstractNumId w:val="14"/>
  </w:num>
  <w:num w:numId="17" w16cid:durableId="1884055171">
    <w:abstractNumId w:val="17"/>
  </w:num>
  <w:num w:numId="18" w16cid:durableId="1480925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1NrY0tzQwMTI1NjJQ0lEKTi0uzszPAykwNKoFAH5GBL0tAAAA"/>
  </w:docVars>
  <w:rsids>
    <w:rsidRoot w:val="00335538"/>
    <w:rsid w:val="00002ABE"/>
    <w:rsid w:val="0000546C"/>
    <w:rsid w:val="00014773"/>
    <w:rsid w:val="000149C8"/>
    <w:rsid w:val="0001549F"/>
    <w:rsid w:val="00016299"/>
    <w:rsid w:val="00020895"/>
    <w:rsid w:val="000232A1"/>
    <w:rsid w:val="00031E81"/>
    <w:rsid w:val="0003204D"/>
    <w:rsid w:val="0003252F"/>
    <w:rsid w:val="00032FF5"/>
    <w:rsid w:val="000408CE"/>
    <w:rsid w:val="00040984"/>
    <w:rsid w:val="000443EA"/>
    <w:rsid w:val="000458C1"/>
    <w:rsid w:val="00052D96"/>
    <w:rsid w:val="0005309E"/>
    <w:rsid w:val="00060400"/>
    <w:rsid w:val="00064194"/>
    <w:rsid w:val="00071453"/>
    <w:rsid w:val="0007173E"/>
    <w:rsid w:val="000753DD"/>
    <w:rsid w:val="00077773"/>
    <w:rsid w:val="000805C0"/>
    <w:rsid w:val="000841DC"/>
    <w:rsid w:val="000871DF"/>
    <w:rsid w:val="0009343C"/>
    <w:rsid w:val="000A06B6"/>
    <w:rsid w:val="000A0E8E"/>
    <w:rsid w:val="000A39D9"/>
    <w:rsid w:val="000A5C0C"/>
    <w:rsid w:val="000A72EC"/>
    <w:rsid w:val="000B470D"/>
    <w:rsid w:val="000B7B20"/>
    <w:rsid w:val="000C1065"/>
    <w:rsid w:val="000C153A"/>
    <w:rsid w:val="000C6DF4"/>
    <w:rsid w:val="000D16AE"/>
    <w:rsid w:val="000D2032"/>
    <w:rsid w:val="000D7BE1"/>
    <w:rsid w:val="000E65F9"/>
    <w:rsid w:val="000F1511"/>
    <w:rsid w:val="0011235D"/>
    <w:rsid w:val="001138A5"/>
    <w:rsid w:val="00115E2D"/>
    <w:rsid w:val="001204DC"/>
    <w:rsid w:val="00121AFD"/>
    <w:rsid w:val="001224A6"/>
    <w:rsid w:val="00125EE3"/>
    <w:rsid w:val="00133D62"/>
    <w:rsid w:val="00140E61"/>
    <w:rsid w:val="00146636"/>
    <w:rsid w:val="001538D8"/>
    <w:rsid w:val="001635F0"/>
    <w:rsid w:val="001662A1"/>
    <w:rsid w:val="0016733E"/>
    <w:rsid w:val="001721DA"/>
    <w:rsid w:val="00172950"/>
    <w:rsid w:val="001752F1"/>
    <w:rsid w:val="00175CF9"/>
    <w:rsid w:val="001814F5"/>
    <w:rsid w:val="001815A8"/>
    <w:rsid w:val="00186AF2"/>
    <w:rsid w:val="0019016B"/>
    <w:rsid w:val="001909C1"/>
    <w:rsid w:val="001916AC"/>
    <w:rsid w:val="00191B25"/>
    <w:rsid w:val="00191DFE"/>
    <w:rsid w:val="00195734"/>
    <w:rsid w:val="001B4872"/>
    <w:rsid w:val="001C0205"/>
    <w:rsid w:val="001C5CE0"/>
    <w:rsid w:val="001C5F1D"/>
    <w:rsid w:val="001D1CDE"/>
    <w:rsid w:val="001D694C"/>
    <w:rsid w:val="001E0BF6"/>
    <w:rsid w:val="001E165A"/>
    <w:rsid w:val="001E5021"/>
    <w:rsid w:val="001E5B86"/>
    <w:rsid w:val="001F06B7"/>
    <w:rsid w:val="001F5018"/>
    <w:rsid w:val="001F5083"/>
    <w:rsid w:val="001F7406"/>
    <w:rsid w:val="001F7CFD"/>
    <w:rsid w:val="00213CC3"/>
    <w:rsid w:val="00213E71"/>
    <w:rsid w:val="0021437C"/>
    <w:rsid w:val="00220D71"/>
    <w:rsid w:val="002222D3"/>
    <w:rsid w:val="002239E3"/>
    <w:rsid w:val="002275A9"/>
    <w:rsid w:val="0023190E"/>
    <w:rsid w:val="00231A03"/>
    <w:rsid w:val="00232F2E"/>
    <w:rsid w:val="00234549"/>
    <w:rsid w:val="00242C23"/>
    <w:rsid w:val="00244B23"/>
    <w:rsid w:val="002470AC"/>
    <w:rsid w:val="00247B9F"/>
    <w:rsid w:val="00252AD1"/>
    <w:rsid w:val="00263FD8"/>
    <w:rsid w:val="00266DBC"/>
    <w:rsid w:val="0027080E"/>
    <w:rsid w:val="00272263"/>
    <w:rsid w:val="00275B2F"/>
    <w:rsid w:val="00280AF8"/>
    <w:rsid w:val="0028138C"/>
    <w:rsid w:val="00281EC0"/>
    <w:rsid w:val="00286EE2"/>
    <w:rsid w:val="00287BCB"/>
    <w:rsid w:val="00290800"/>
    <w:rsid w:val="00291CC4"/>
    <w:rsid w:val="00297AE3"/>
    <w:rsid w:val="002A7EA2"/>
    <w:rsid w:val="002B5C7A"/>
    <w:rsid w:val="002C29F0"/>
    <w:rsid w:val="002C2EDF"/>
    <w:rsid w:val="002C3314"/>
    <w:rsid w:val="002D1213"/>
    <w:rsid w:val="002D7171"/>
    <w:rsid w:val="002E2046"/>
    <w:rsid w:val="002E3FEE"/>
    <w:rsid w:val="002F0204"/>
    <w:rsid w:val="002F1B02"/>
    <w:rsid w:val="002F21B4"/>
    <w:rsid w:val="002F4440"/>
    <w:rsid w:val="003038F6"/>
    <w:rsid w:val="00304C49"/>
    <w:rsid w:val="0031212F"/>
    <w:rsid w:val="003160E8"/>
    <w:rsid w:val="00317FA7"/>
    <w:rsid w:val="00322346"/>
    <w:rsid w:val="00324F24"/>
    <w:rsid w:val="00327EB0"/>
    <w:rsid w:val="003348F3"/>
    <w:rsid w:val="00335538"/>
    <w:rsid w:val="003367B8"/>
    <w:rsid w:val="00340C4E"/>
    <w:rsid w:val="00347BF3"/>
    <w:rsid w:val="00350772"/>
    <w:rsid w:val="00350AAA"/>
    <w:rsid w:val="00360094"/>
    <w:rsid w:val="00360CD7"/>
    <w:rsid w:val="00361079"/>
    <w:rsid w:val="003627A3"/>
    <w:rsid w:val="00364029"/>
    <w:rsid w:val="00375DBF"/>
    <w:rsid w:val="0037743F"/>
    <w:rsid w:val="00391DD5"/>
    <w:rsid w:val="003976BF"/>
    <w:rsid w:val="003A1C3C"/>
    <w:rsid w:val="003A455F"/>
    <w:rsid w:val="003A54DB"/>
    <w:rsid w:val="003A7C0F"/>
    <w:rsid w:val="003B688F"/>
    <w:rsid w:val="003B72B7"/>
    <w:rsid w:val="003C2236"/>
    <w:rsid w:val="003D207A"/>
    <w:rsid w:val="003D30DA"/>
    <w:rsid w:val="003D46B1"/>
    <w:rsid w:val="003E034D"/>
    <w:rsid w:val="003F4DAD"/>
    <w:rsid w:val="003F4DC6"/>
    <w:rsid w:val="004068BC"/>
    <w:rsid w:val="00412124"/>
    <w:rsid w:val="004143F7"/>
    <w:rsid w:val="00415031"/>
    <w:rsid w:val="00420F7F"/>
    <w:rsid w:val="004227F9"/>
    <w:rsid w:val="004229B8"/>
    <w:rsid w:val="00423B7B"/>
    <w:rsid w:val="00430C0A"/>
    <w:rsid w:val="004519C5"/>
    <w:rsid w:val="00455395"/>
    <w:rsid w:val="00455D0D"/>
    <w:rsid w:val="00480250"/>
    <w:rsid w:val="004810B8"/>
    <w:rsid w:val="00482201"/>
    <w:rsid w:val="00482777"/>
    <w:rsid w:val="0048440A"/>
    <w:rsid w:val="00487F23"/>
    <w:rsid w:val="004909E2"/>
    <w:rsid w:val="004943A7"/>
    <w:rsid w:val="00495782"/>
    <w:rsid w:val="004A5A6B"/>
    <w:rsid w:val="004A5E0D"/>
    <w:rsid w:val="004B2E95"/>
    <w:rsid w:val="004B2F93"/>
    <w:rsid w:val="004B3BF7"/>
    <w:rsid w:val="004B3F0D"/>
    <w:rsid w:val="004B62CC"/>
    <w:rsid w:val="004C03AC"/>
    <w:rsid w:val="004C1FF2"/>
    <w:rsid w:val="004D1440"/>
    <w:rsid w:val="004D2EC4"/>
    <w:rsid w:val="004D31F9"/>
    <w:rsid w:val="004E2849"/>
    <w:rsid w:val="004E6A06"/>
    <w:rsid w:val="004F7EE3"/>
    <w:rsid w:val="00500FE8"/>
    <w:rsid w:val="00503884"/>
    <w:rsid w:val="00503FCA"/>
    <w:rsid w:val="005043A3"/>
    <w:rsid w:val="00505135"/>
    <w:rsid w:val="00505F61"/>
    <w:rsid w:val="00513B8F"/>
    <w:rsid w:val="00515CC7"/>
    <w:rsid w:val="005206CD"/>
    <w:rsid w:val="00522C06"/>
    <w:rsid w:val="00523F8B"/>
    <w:rsid w:val="00525CEC"/>
    <w:rsid w:val="005326D2"/>
    <w:rsid w:val="00535396"/>
    <w:rsid w:val="00544A96"/>
    <w:rsid w:val="005455A0"/>
    <w:rsid w:val="00546372"/>
    <w:rsid w:val="005553C4"/>
    <w:rsid w:val="00556EC5"/>
    <w:rsid w:val="00565075"/>
    <w:rsid w:val="0057713B"/>
    <w:rsid w:val="005801B4"/>
    <w:rsid w:val="00592B64"/>
    <w:rsid w:val="00593968"/>
    <w:rsid w:val="00593B84"/>
    <w:rsid w:val="005943BA"/>
    <w:rsid w:val="00595271"/>
    <w:rsid w:val="00596E93"/>
    <w:rsid w:val="005A2D39"/>
    <w:rsid w:val="005B07E2"/>
    <w:rsid w:val="005B144A"/>
    <w:rsid w:val="005B6BAE"/>
    <w:rsid w:val="005D0D0D"/>
    <w:rsid w:val="005D2CCB"/>
    <w:rsid w:val="005D3D0C"/>
    <w:rsid w:val="005E280D"/>
    <w:rsid w:val="005E3BCF"/>
    <w:rsid w:val="005E6F91"/>
    <w:rsid w:val="005F044B"/>
    <w:rsid w:val="005F0ED1"/>
    <w:rsid w:val="005F347C"/>
    <w:rsid w:val="005F404D"/>
    <w:rsid w:val="00600BDF"/>
    <w:rsid w:val="0060288D"/>
    <w:rsid w:val="00610BCC"/>
    <w:rsid w:val="00610C86"/>
    <w:rsid w:val="00611B9A"/>
    <w:rsid w:val="006159F8"/>
    <w:rsid w:val="006238C4"/>
    <w:rsid w:val="00623CEC"/>
    <w:rsid w:val="00624796"/>
    <w:rsid w:val="00633B41"/>
    <w:rsid w:val="006352B9"/>
    <w:rsid w:val="0063582E"/>
    <w:rsid w:val="006409F5"/>
    <w:rsid w:val="006455FE"/>
    <w:rsid w:val="00650313"/>
    <w:rsid w:val="00653CC1"/>
    <w:rsid w:val="00655A70"/>
    <w:rsid w:val="006628CC"/>
    <w:rsid w:val="0066480E"/>
    <w:rsid w:val="00666E61"/>
    <w:rsid w:val="0067229F"/>
    <w:rsid w:val="006737DF"/>
    <w:rsid w:val="0067426D"/>
    <w:rsid w:val="00674CB8"/>
    <w:rsid w:val="00683C76"/>
    <w:rsid w:val="00686156"/>
    <w:rsid w:val="00695C62"/>
    <w:rsid w:val="006A0D97"/>
    <w:rsid w:val="006A198C"/>
    <w:rsid w:val="006A4B86"/>
    <w:rsid w:val="006A76F9"/>
    <w:rsid w:val="006B2FF2"/>
    <w:rsid w:val="006B415F"/>
    <w:rsid w:val="006B77B1"/>
    <w:rsid w:val="006C5567"/>
    <w:rsid w:val="006D171A"/>
    <w:rsid w:val="006D374E"/>
    <w:rsid w:val="006D5ABE"/>
    <w:rsid w:val="006E28BC"/>
    <w:rsid w:val="006F0CD4"/>
    <w:rsid w:val="006F1CB3"/>
    <w:rsid w:val="006F429B"/>
    <w:rsid w:val="006F5619"/>
    <w:rsid w:val="006F649F"/>
    <w:rsid w:val="00701B68"/>
    <w:rsid w:val="00702897"/>
    <w:rsid w:val="00702D11"/>
    <w:rsid w:val="007041D4"/>
    <w:rsid w:val="00706E4D"/>
    <w:rsid w:val="00716F46"/>
    <w:rsid w:val="00720CC3"/>
    <w:rsid w:val="00722B89"/>
    <w:rsid w:val="00722DBB"/>
    <w:rsid w:val="0072305E"/>
    <w:rsid w:val="00731940"/>
    <w:rsid w:val="007357BA"/>
    <w:rsid w:val="00735B40"/>
    <w:rsid w:val="007440C2"/>
    <w:rsid w:val="00751689"/>
    <w:rsid w:val="00751872"/>
    <w:rsid w:val="007553C1"/>
    <w:rsid w:val="0076404B"/>
    <w:rsid w:val="00764836"/>
    <w:rsid w:val="00766E86"/>
    <w:rsid w:val="00770306"/>
    <w:rsid w:val="00771FF3"/>
    <w:rsid w:val="00776390"/>
    <w:rsid w:val="00781AA1"/>
    <w:rsid w:val="007824FC"/>
    <w:rsid w:val="007840A9"/>
    <w:rsid w:val="0078739C"/>
    <w:rsid w:val="00791799"/>
    <w:rsid w:val="007937A7"/>
    <w:rsid w:val="0079568D"/>
    <w:rsid w:val="007A09A3"/>
    <w:rsid w:val="007A19FE"/>
    <w:rsid w:val="007A6B3F"/>
    <w:rsid w:val="007B1FB7"/>
    <w:rsid w:val="007B2240"/>
    <w:rsid w:val="007B5090"/>
    <w:rsid w:val="007B69C5"/>
    <w:rsid w:val="007C0214"/>
    <w:rsid w:val="007C0448"/>
    <w:rsid w:val="007C4297"/>
    <w:rsid w:val="007C4DA1"/>
    <w:rsid w:val="007C6361"/>
    <w:rsid w:val="007D0D6A"/>
    <w:rsid w:val="007D11B9"/>
    <w:rsid w:val="007D130D"/>
    <w:rsid w:val="007D3708"/>
    <w:rsid w:val="007D38C9"/>
    <w:rsid w:val="007D55EB"/>
    <w:rsid w:val="007E38C9"/>
    <w:rsid w:val="007E5DDB"/>
    <w:rsid w:val="00806975"/>
    <w:rsid w:val="00814156"/>
    <w:rsid w:val="00816BCB"/>
    <w:rsid w:val="00820455"/>
    <w:rsid w:val="0082257A"/>
    <w:rsid w:val="00825914"/>
    <w:rsid w:val="008300D8"/>
    <w:rsid w:val="00831634"/>
    <w:rsid w:val="0083287A"/>
    <w:rsid w:val="00835154"/>
    <w:rsid w:val="00840DE0"/>
    <w:rsid w:val="00841082"/>
    <w:rsid w:val="00841A79"/>
    <w:rsid w:val="008447B6"/>
    <w:rsid w:val="008520CA"/>
    <w:rsid w:val="008525B5"/>
    <w:rsid w:val="00852BD8"/>
    <w:rsid w:val="008543CD"/>
    <w:rsid w:val="00856A38"/>
    <w:rsid w:val="00856EBC"/>
    <w:rsid w:val="00860F1D"/>
    <w:rsid w:val="008630B0"/>
    <w:rsid w:val="008642FE"/>
    <w:rsid w:val="00865F96"/>
    <w:rsid w:val="008762CF"/>
    <w:rsid w:val="00877EAB"/>
    <w:rsid w:val="00887383"/>
    <w:rsid w:val="00895D9E"/>
    <w:rsid w:val="00896AC3"/>
    <w:rsid w:val="008972C1"/>
    <w:rsid w:val="008A66EE"/>
    <w:rsid w:val="008B5396"/>
    <w:rsid w:val="008B5876"/>
    <w:rsid w:val="008C38F2"/>
    <w:rsid w:val="008D01CD"/>
    <w:rsid w:val="008D7533"/>
    <w:rsid w:val="008D756F"/>
    <w:rsid w:val="008E59AA"/>
    <w:rsid w:val="008E69AE"/>
    <w:rsid w:val="008F4147"/>
    <w:rsid w:val="00904315"/>
    <w:rsid w:val="009068DC"/>
    <w:rsid w:val="00910BD2"/>
    <w:rsid w:val="00913B65"/>
    <w:rsid w:val="00916DE3"/>
    <w:rsid w:val="00917F17"/>
    <w:rsid w:val="00924A27"/>
    <w:rsid w:val="00926817"/>
    <w:rsid w:val="00936D59"/>
    <w:rsid w:val="009371CB"/>
    <w:rsid w:val="0094177A"/>
    <w:rsid w:val="00943E6D"/>
    <w:rsid w:val="009455D5"/>
    <w:rsid w:val="00957261"/>
    <w:rsid w:val="009639F4"/>
    <w:rsid w:val="009654C8"/>
    <w:rsid w:val="00965ED0"/>
    <w:rsid w:val="00966668"/>
    <w:rsid w:val="00967394"/>
    <w:rsid w:val="00967644"/>
    <w:rsid w:val="00967F08"/>
    <w:rsid w:val="009708C6"/>
    <w:rsid w:val="009714BA"/>
    <w:rsid w:val="0097187D"/>
    <w:rsid w:val="0097326F"/>
    <w:rsid w:val="00973D18"/>
    <w:rsid w:val="0098190B"/>
    <w:rsid w:val="009833BD"/>
    <w:rsid w:val="00983FA4"/>
    <w:rsid w:val="0098599C"/>
    <w:rsid w:val="00990BDF"/>
    <w:rsid w:val="009A3BF2"/>
    <w:rsid w:val="009A5DCA"/>
    <w:rsid w:val="009A6384"/>
    <w:rsid w:val="009B061E"/>
    <w:rsid w:val="009B2E43"/>
    <w:rsid w:val="009B358F"/>
    <w:rsid w:val="009C1C4F"/>
    <w:rsid w:val="009C1FA0"/>
    <w:rsid w:val="009D6CF4"/>
    <w:rsid w:val="009E03AF"/>
    <w:rsid w:val="009E1A3D"/>
    <w:rsid w:val="009E2D58"/>
    <w:rsid w:val="009E3535"/>
    <w:rsid w:val="009F2232"/>
    <w:rsid w:val="009F304D"/>
    <w:rsid w:val="00A03913"/>
    <w:rsid w:val="00A07992"/>
    <w:rsid w:val="00A16450"/>
    <w:rsid w:val="00A236AA"/>
    <w:rsid w:val="00A254B5"/>
    <w:rsid w:val="00A34040"/>
    <w:rsid w:val="00A373B7"/>
    <w:rsid w:val="00A4095B"/>
    <w:rsid w:val="00A4134C"/>
    <w:rsid w:val="00A45E14"/>
    <w:rsid w:val="00A46B2F"/>
    <w:rsid w:val="00A6448C"/>
    <w:rsid w:val="00A86D5E"/>
    <w:rsid w:val="00A932AE"/>
    <w:rsid w:val="00A94840"/>
    <w:rsid w:val="00AA0D0C"/>
    <w:rsid w:val="00AD0E8D"/>
    <w:rsid w:val="00AD5C83"/>
    <w:rsid w:val="00AE0F09"/>
    <w:rsid w:val="00AE16E6"/>
    <w:rsid w:val="00AE20BD"/>
    <w:rsid w:val="00AE7D11"/>
    <w:rsid w:val="00AF175C"/>
    <w:rsid w:val="00AF42D1"/>
    <w:rsid w:val="00B01AF8"/>
    <w:rsid w:val="00B02C5C"/>
    <w:rsid w:val="00B05040"/>
    <w:rsid w:val="00B11921"/>
    <w:rsid w:val="00B13D84"/>
    <w:rsid w:val="00B162C6"/>
    <w:rsid w:val="00B200BA"/>
    <w:rsid w:val="00B21612"/>
    <w:rsid w:val="00B224B7"/>
    <w:rsid w:val="00B24F61"/>
    <w:rsid w:val="00B2616A"/>
    <w:rsid w:val="00B36454"/>
    <w:rsid w:val="00B46DBC"/>
    <w:rsid w:val="00B512CA"/>
    <w:rsid w:val="00B522CC"/>
    <w:rsid w:val="00B56812"/>
    <w:rsid w:val="00B6064D"/>
    <w:rsid w:val="00B6338B"/>
    <w:rsid w:val="00B72E54"/>
    <w:rsid w:val="00B73EF7"/>
    <w:rsid w:val="00B744A3"/>
    <w:rsid w:val="00B76098"/>
    <w:rsid w:val="00B76C5D"/>
    <w:rsid w:val="00B77684"/>
    <w:rsid w:val="00B80305"/>
    <w:rsid w:val="00B85030"/>
    <w:rsid w:val="00B85A6B"/>
    <w:rsid w:val="00B860DF"/>
    <w:rsid w:val="00B86351"/>
    <w:rsid w:val="00B863EE"/>
    <w:rsid w:val="00B87695"/>
    <w:rsid w:val="00B9098C"/>
    <w:rsid w:val="00B95150"/>
    <w:rsid w:val="00BA3306"/>
    <w:rsid w:val="00BA366D"/>
    <w:rsid w:val="00BB337A"/>
    <w:rsid w:val="00BB4CAE"/>
    <w:rsid w:val="00BB50FB"/>
    <w:rsid w:val="00BB7CDF"/>
    <w:rsid w:val="00BC54E7"/>
    <w:rsid w:val="00BE33EC"/>
    <w:rsid w:val="00BE4DC6"/>
    <w:rsid w:val="00BE664E"/>
    <w:rsid w:val="00BF12D3"/>
    <w:rsid w:val="00C00F4F"/>
    <w:rsid w:val="00C00FA4"/>
    <w:rsid w:val="00C013DA"/>
    <w:rsid w:val="00C06B18"/>
    <w:rsid w:val="00C132AD"/>
    <w:rsid w:val="00C166C7"/>
    <w:rsid w:val="00C16F93"/>
    <w:rsid w:val="00C22461"/>
    <w:rsid w:val="00C244B7"/>
    <w:rsid w:val="00C24A7A"/>
    <w:rsid w:val="00C253DB"/>
    <w:rsid w:val="00C25D26"/>
    <w:rsid w:val="00C278EA"/>
    <w:rsid w:val="00C40567"/>
    <w:rsid w:val="00C44B81"/>
    <w:rsid w:val="00C461C5"/>
    <w:rsid w:val="00C47673"/>
    <w:rsid w:val="00C618E3"/>
    <w:rsid w:val="00C64670"/>
    <w:rsid w:val="00C722F5"/>
    <w:rsid w:val="00C75287"/>
    <w:rsid w:val="00C75340"/>
    <w:rsid w:val="00C757FC"/>
    <w:rsid w:val="00C777E5"/>
    <w:rsid w:val="00C80453"/>
    <w:rsid w:val="00C9187F"/>
    <w:rsid w:val="00C93D54"/>
    <w:rsid w:val="00C95372"/>
    <w:rsid w:val="00C95772"/>
    <w:rsid w:val="00C96551"/>
    <w:rsid w:val="00CB2603"/>
    <w:rsid w:val="00CB3ECC"/>
    <w:rsid w:val="00CC258C"/>
    <w:rsid w:val="00CC434E"/>
    <w:rsid w:val="00CC51E1"/>
    <w:rsid w:val="00CD1472"/>
    <w:rsid w:val="00CD17D5"/>
    <w:rsid w:val="00CE32F5"/>
    <w:rsid w:val="00CE3890"/>
    <w:rsid w:val="00CF181B"/>
    <w:rsid w:val="00CF363C"/>
    <w:rsid w:val="00D0037A"/>
    <w:rsid w:val="00D07888"/>
    <w:rsid w:val="00D149B8"/>
    <w:rsid w:val="00D21A67"/>
    <w:rsid w:val="00D244FD"/>
    <w:rsid w:val="00D257C0"/>
    <w:rsid w:val="00D25ADD"/>
    <w:rsid w:val="00D35347"/>
    <w:rsid w:val="00D37416"/>
    <w:rsid w:val="00D37DCA"/>
    <w:rsid w:val="00D405DF"/>
    <w:rsid w:val="00D4120E"/>
    <w:rsid w:val="00D46656"/>
    <w:rsid w:val="00D51DD6"/>
    <w:rsid w:val="00D54F1D"/>
    <w:rsid w:val="00D60434"/>
    <w:rsid w:val="00D614D0"/>
    <w:rsid w:val="00D64742"/>
    <w:rsid w:val="00D70E2F"/>
    <w:rsid w:val="00D7228B"/>
    <w:rsid w:val="00D732C6"/>
    <w:rsid w:val="00D74A75"/>
    <w:rsid w:val="00D77B3F"/>
    <w:rsid w:val="00D815D2"/>
    <w:rsid w:val="00D82BA1"/>
    <w:rsid w:val="00D92670"/>
    <w:rsid w:val="00D949CD"/>
    <w:rsid w:val="00D94A38"/>
    <w:rsid w:val="00DA34DB"/>
    <w:rsid w:val="00DA3C07"/>
    <w:rsid w:val="00DA72DC"/>
    <w:rsid w:val="00DB1A42"/>
    <w:rsid w:val="00DB430A"/>
    <w:rsid w:val="00DB5C6C"/>
    <w:rsid w:val="00DC0E4D"/>
    <w:rsid w:val="00DC7567"/>
    <w:rsid w:val="00DE0C68"/>
    <w:rsid w:val="00DE2434"/>
    <w:rsid w:val="00DE5E99"/>
    <w:rsid w:val="00DF373B"/>
    <w:rsid w:val="00DF6E98"/>
    <w:rsid w:val="00E07759"/>
    <w:rsid w:val="00E143DD"/>
    <w:rsid w:val="00E1661C"/>
    <w:rsid w:val="00E16ADE"/>
    <w:rsid w:val="00E17861"/>
    <w:rsid w:val="00E21D08"/>
    <w:rsid w:val="00E2290D"/>
    <w:rsid w:val="00E25C49"/>
    <w:rsid w:val="00E404C2"/>
    <w:rsid w:val="00E53D7C"/>
    <w:rsid w:val="00E639CB"/>
    <w:rsid w:val="00E6403E"/>
    <w:rsid w:val="00E648F8"/>
    <w:rsid w:val="00E67D8E"/>
    <w:rsid w:val="00E85844"/>
    <w:rsid w:val="00E8669E"/>
    <w:rsid w:val="00EA0624"/>
    <w:rsid w:val="00EB0484"/>
    <w:rsid w:val="00EB35BF"/>
    <w:rsid w:val="00EB658D"/>
    <w:rsid w:val="00EB6E4C"/>
    <w:rsid w:val="00EC1125"/>
    <w:rsid w:val="00EC50F1"/>
    <w:rsid w:val="00EC57C8"/>
    <w:rsid w:val="00EC5D03"/>
    <w:rsid w:val="00EC6410"/>
    <w:rsid w:val="00ED1C1A"/>
    <w:rsid w:val="00ED5E26"/>
    <w:rsid w:val="00ED69D2"/>
    <w:rsid w:val="00ED7059"/>
    <w:rsid w:val="00ED73DD"/>
    <w:rsid w:val="00EE0FEE"/>
    <w:rsid w:val="00EE1A0F"/>
    <w:rsid w:val="00EE6D6E"/>
    <w:rsid w:val="00EF1DF0"/>
    <w:rsid w:val="00F034A2"/>
    <w:rsid w:val="00F24A09"/>
    <w:rsid w:val="00F373BD"/>
    <w:rsid w:val="00F40EC5"/>
    <w:rsid w:val="00F45421"/>
    <w:rsid w:val="00F459DA"/>
    <w:rsid w:val="00F50656"/>
    <w:rsid w:val="00F579D3"/>
    <w:rsid w:val="00F66978"/>
    <w:rsid w:val="00F7009E"/>
    <w:rsid w:val="00F745B8"/>
    <w:rsid w:val="00F750D6"/>
    <w:rsid w:val="00F753B3"/>
    <w:rsid w:val="00F7612C"/>
    <w:rsid w:val="00F81511"/>
    <w:rsid w:val="00F90E76"/>
    <w:rsid w:val="00F93274"/>
    <w:rsid w:val="00F95A10"/>
    <w:rsid w:val="00FA4FA5"/>
    <w:rsid w:val="00FA5367"/>
    <w:rsid w:val="00FB0206"/>
    <w:rsid w:val="00FB2185"/>
    <w:rsid w:val="00FB39E0"/>
    <w:rsid w:val="00FB3C73"/>
    <w:rsid w:val="00FB4861"/>
    <w:rsid w:val="00FC1196"/>
    <w:rsid w:val="00FC637D"/>
    <w:rsid w:val="00FD0053"/>
    <w:rsid w:val="00FD15D3"/>
    <w:rsid w:val="00FD2CE9"/>
    <w:rsid w:val="00FE0FEB"/>
    <w:rsid w:val="00FE79C4"/>
    <w:rsid w:val="00FF265F"/>
    <w:rsid w:val="00FF4AE5"/>
    <w:rsid w:val="00FF4CA8"/>
    <w:rsid w:val="00FF543B"/>
    <w:rsid w:val="00FF58C2"/>
    <w:rsid w:val="00FF5A0D"/>
    <w:rsid w:val="00FF656C"/>
    <w:rsid w:val="00FF7829"/>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634A5"/>
  <w15:chartTrackingRefBased/>
  <w15:docId w15:val="{D4345DA4-F4EE-4DE1-BC2D-82C322F8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Mangal"/>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0453"/>
    <w:pPr>
      <w:spacing w:line="276" w:lineRule="auto"/>
      <w:jc w:val="both"/>
    </w:pPr>
    <w:rPr>
      <w:rFonts w:ascii="Garamond" w:hAnsi="Garamond"/>
      <w:sz w:val="22"/>
      <w:szCs w:val="22"/>
      <w:lang w:eastAsia="en-US"/>
    </w:rPr>
  </w:style>
  <w:style w:type="paragraph" w:styleId="Heading1">
    <w:name w:val="heading 1"/>
    <w:basedOn w:val="Normal"/>
    <w:next w:val="Normal"/>
    <w:link w:val="Heading1Char"/>
    <w:autoRedefine/>
    <w:uiPriority w:val="9"/>
    <w:qFormat/>
    <w:rsid w:val="00D949CD"/>
    <w:pPr>
      <w:keepNext/>
      <w:keepLines/>
      <w:numPr>
        <w:numId w:val="13"/>
      </w:numPr>
      <w:spacing w:before="120" w:after="120"/>
      <w:jc w:val="left"/>
      <w:outlineLvl w:val="0"/>
    </w:pPr>
    <w:rPr>
      <w:rFonts w:ascii="Times New Roman" w:hAnsi="Times New Roman" w:cs="Times New Roman"/>
      <w:b/>
      <w:szCs w:val="24"/>
      <w:lang w:val="en-US"/>
    </w:rPr>
  </w:style>
  <w:style w:type="paragraph" w:styleId="Heading2">
    <w:name w:val="heading 2"/>
    <w:basedOn w:val="Normal"/>
    <w:next w:val="Normal"/>
    <w:link w:val="Heading2Char"/>
    <w:autoRedefine/>
    <w:uiPriority w:val="9"/>
    <w:unhideWhenUsed/>
    <w:qFormat/>
    <w:rsid w:val="00C80453"/>
    <w:pPr>
      <w:keepNext/>
      <w:keepLines/>
      <w:numPr>
        <w:ilvl w:val="1"/>
        <w:numId w:val="13"/>
      </w:numPr>
      <w:spacing w:before="120" w:after="120"/>
      <w:jc w:val="left"/>
      <w:outlineLvl w:val="1"/>
    </w:pPr>
    <w:rPr>
      <w:rFonts w:ascii="Times New Roman" w:hAnsi="Times New Roman"/>
      <w:b/>
      <w:szCs w:val="26"/>
    </w:rPr>
  </w:style>
  <w:style w:type="paragraph" w:styleId="Heading3">
    <w:name w:val="heading 3"/>
    <w:basedOn w:val="Normal"/>
    <w:next w:val="Normal"/>
    <w:link w:val="Heading3Char"/>
    <w:autoRedefine/>
    <w:uiPriority w:val="9"/>
    <w:unhideWhenUsed/>
    <w:qFormat/>
    <w:rsid w:val="00CD17D5"/>
    <w:pPr>
      <w:keepNext/>
      <w:keepLines/>
      <w:numPr>
        <w:ilvl w:val="2"/>
        <w:numId w:val="13"/>
      </w:numPr>
      <w:spacing w:before="120" w:after="120" w:line="240" w:lineRule="auto"/>
      <w:ind w:left="576" w:hanging="576"/>
      <w:jc w:val="left"/>
      <w:outlineLvl w:val="2"/>
    </w:pPr>
    <w:rPr>
      <w:rFonts w:ascii="Times New Roman" w:hAnsi="Times New Roman"/>
      <w:b/>
      <w:sz w:val="20"/>
      <w:szCs w:val="24"/>
    </w:rPr>
  </w:style>
  <w:style w:type="paragraph" w:styleId="Heading4">
    <w:name w:val="heading 4"/>
    <w:basedOn w:val="Normal"/>
    <w:next w:val="Normal"/>
    <w:link w:val="Heading4Char"/>
    <w:uiPriority w:val="9"/>
    <w:semiHidden/>
    <w:unhideWhenUsed/>
    <w:qFormat/>
    <w:rsid w:val="00C80453"/>
    <w:pPr>
      <w:keepNext/>
      <w:keepLines/>
      <w:numPr>
        <w:ilvl w:val="3"/>
        <w:numId w:val="13"/>
      </w:numPr>
      <w:spacing w:before="120" w:after="120" w:line="240" w:lineRule="auto"/>
      <w:outlineLvl w:val="3"/>
    </w:pPr>
    <w:rPr>
      <w:rFonts w:ascii="Times New Roman" w:hAnsi="Times New Roman"/>
      <w:b/>
      <w:iCs/>
      <w:sz w:val="20"/>
    </w:rPr>
  </w:style>
  <w:style w:type="paragraph" w:styleId="Heading5">
    <w:name w:val="heading 5"/>
    <w:basedOn w:val="Normal"/>
    <w:next w:val="Normal"/>
    <w:link w:val="Heading5Char"/>
    <w:uiPriority w:val="9"/>
    <w:semiHidden/>
    <w:unhideWhenUsed/>
    <w:qFormat/>
    <w:rsid w:val="00175CF9"/>
    <w:pPr>
      <w:keepNext/>
      <w:keepLines/>
      <w:numPr>
        <w:ilvl w:val="4"/>
        <w:numId w:val="13"/>
      </w:numPr>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numPr>
        <w:ilvl w:val="5"/>
        <w:numId w:val="13"/>
      </w:numPr>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numPr>
        <w:ilvl w:val="6"/>
        <w:numId w:val="13"/>
      </w:numPr>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numPr>
        <w:ilvl w:val="7"/>
        <w:numId w:val="13"/>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numPr>
        <w:ilvl w:val="8"/>
        <w:numId w:val="13"/>
      </w:numPr>
      <w:spacing w:before="40"/>
      <w:outlineLvl w:val="8"/>
    </w:pPr>
    <w:rPr>
      <w:rFonts w:ascii="Calibri Light"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spacing w:line="240" w:lineRule="auto"/>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spacing w:line="240" w:lineRule="auto"/>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qFormat/>
    <w:rsid w:val="003A54DB"/>
    <w:pPr>
      <w:jc w:val="center"/>
    </w:pPr>
    <w:rPr>
      <w:rFonts w:ascii="Times New Roman" w:eastAsia="Times New Roman" w:hAnsi="Times New Roman" w:cs="Times New Roman"/>
      <w:b/>
      <w:spacing w:val="-10"/>
      <w:kern w:val="28"/>
      <w:sz w:val="32"/>
      <w:szCs w:val="20"/>
      <w:lang w:val="en-US"/>
    </w:rPr>
  </w:style>
  <w:style w:type="character" w:customStyle="1" w:styleId="TitleChar">
    <w:name w:val="Title Char"/>
    <w:link w:val="Title"/>
    <w:rsid w:val="003A54DB"/>
    <w:rPr>
      <w:rFonts w:ascii="Times New Roman" w:eastAsia="Times New Roman" w:hAnsi="Times New Roman" w:cs="Times New Roman"/>
      <w:b/>
      <w:spacing w:val="-10"/>
      <w:kern w:val="28"/>
      <w:sz w:val="32"/>
      <w:lang w:bidi="ar-SA"/>
    </w:rPr>
  </w:style>
  <w:style w:type="paragraph" w:customStyle="1" w:styleId="Affiliation">
    <w:name w:val="Affiliation"/>
    <w:autoRedefine/>
    <w:rsid w:val="00C80453"/>
    <w:pPr>
      <w:tabs>
        <w:tab w:val="center" w:pos="5220"/>
        <w:tab w:val="right" w:pos="10441"/>
      </w:tabs>
      <w:spacing w:line="276" w:lineRule="auto"/>
      <w:jc w:val="center"/>
    </w:pPr>
    <w:rPr>
      <w:rFonts w:ascii="Times New Roman" w:eastAsia="SimSun" w:hAnsi="Times New Roman" w:cs="Times New Roman"/>
      <w:bCs/>
      <w:szCs w:val="24"/>
      <w:lang w:val="en-US" w:eastAsia="en-US"/>
    </w:rPr>
  </w:style>
  <w:style w:type="paragraph" w:customStyle="1" w:styleId="Author">
    <w:name w:val="Author"/>
    <w:autoRedefine/>
    <w:rsid w:val="003A54DB"/>
    <w:pPr>
      <w:spacing w:before="120" w:after="120" w:line="300" w:lineRule="auto"/>
      <w:jc w:val="center"/>
    </w:pPr>
    <w:rPr>
      <w:rFonts w:ascii="Times New Roman" w:eastAsia="SimSun" w:hAnsi="Times New Roman" w:cs="Times New Roman"/>
      <w:noProof/>
      <w:sz w:val="22"/>
      <w:szCs w:val="22"/>
      <w:lang w:val="en-US" w:eastAsia="en-US"/>
    </w:rPr>
  </w:style>
  <w:style w:type="paragraph" w:customStyle="1" w:styleId="Abstract">
    <w:name w:val="Abstract"/>
    <w:basedOn w:val="Normal"/>
    <w:next w:val="Normal"/>
    <w:autoRedefine/>
    <w:rsid w:val="00C80453"/>
    <w:pPr>
      <w:ind w:left="576" w:right="576"/>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820455"/>
    <w:pPr>
      <w:widowControl w:val="0"/>
      <w:jc w:val="left"/>
    </w:pPr>
    <w:rPr>
      <w:rFonts w:ascii="Times New Roman" w:eastAsia="Times New Roman" w:hAnsi="Times New Roman" w:cs="Times New Roman"/>
      <w:sz w:val="20"/>
      <w:szCs w:val="20"/>
      <w:lang w:val="en-US"/>
    </w:rPr>
  </w:style>
  <w:style w:type="paragraph" w:customStyle="1" w:styleId="References">
    <w:name w:val="References"/>
    <w:basedOn w:val="ListNumber"/>
    <w:autoRedefine/>
    <w:qFormat/>
    <w:rsid w:val="006409F5"/>
    <w:pPr>
      <w:numPr>
        <w:numId w:val="0"/>
      </w:numPr>
      <w:tabs>
        <w:tab w:val="num" w:pos="360"/>
      </w:tabs>
      <w:ind w:left="432" w:hanging="432"/>
      <w:contextualSpacing w:val="0"/>
    </w:pPr>
    <w:rPr>
      <w:rFonts w:ascii="Times New Roman" w:eastAsia="Times New Roman" w:hAnsi="Times New Roman" w:cs="Times New Roman"/>
      <w:sz w:val="16"/>
      <w:szCs w:val="20"/>
      <w:lang w:val="en-US"/>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1"/>
      </w:numPr>
      <w:contextualSpacing/>
    </w:pPr>
  </w:style>
  <w:style w:type="character" w:customStyle="1" w:styleId="Heading2Char">
    <w:name w:val="Heading 2 Char"/>
    <w:link w:val="Heading2"/>
    <w:uiPriority w:val="9"/>
    <w:rsid w:val="00C80453"/>
    <w:rPr>
      <w:rFonts w:ascii="Times New Roman" w:eastAsia="PMingLiU" w:hAnsi="Times New Roman" w:cs="Mangal"/>
      <w:b/>
      <w:szCs w:val="26"/>
      <w:lang w:val="en-IN" w:bidi="ar-SA"/>
    </w:rPr>
  </w:style>
  <w:style w:type="character" w:customStyle="1" w:styleId="Heading1Char">
    <w:name w:val="Heading 1 Char"/>
    <w:link w:val="Heading1"/>
    <w:uiPriority w:val="9"/>
    <w:rsid w:val="00D949CD"/>
    <w:rPr>
      <w:rFonts w:ascii="Times New Roman" w:eastAsia="PMingLiU" w:hAnsi="Times New Roman" w:cs="Times New Roman"/>
      <w:b/>
      <w:szCs w:val="24"/>
      <w:lang w:bidi="ar-SA"/>
    </w:rPr>
  </w:style>
  <w:style w:type="character" w:customStyle="1" w:styleId="Heading3Char">
    <w:name w:val="Heading 3 Char"/>
    <w:link w:val="Heading3"/>
    <w:uiPriority w:val="9"/>
    <w:rsid w:val="00CD17D5"/>
    <w:rPr>
      <w:rFonts w:ascii="Times New Roman" w:eastAsia="PMingLiU" w:hAnsi="Times New Roman" w:cs="Mangal"/>
      <w:b/>
      <w:sz w:val="20"/>
      <w:szCs w:val="24"/>
      <w:lang w:val="en-IN" w:bidi="ar-SA"/>
    </w:rPr>
  </w:style>
  <w:style w:type="paragraph" w:customStyle="1" w:styleId="H1">
    <w:name w:val="H1"/>
    <w:basedOn w:val="Heading1"/>
    <w:next w:val="Normal"/>
    <w:autoRedefine/>
    <w:rsid w:val="00244B23"/>
    <w:pPr>
      <w:keepNext w:val="0"/>
      <w:keepLines w:val="0"/>
      <w:numPr>
        <w:numId w:val="0"/>
      </w:numPr>
      <w:autoSpaceDE w:val="0"/>
      <w:autoSpaceDN w:val="0"/>
      <w:jc w:val="center"/>
    </w:pPr>
    <w:rPr>
      <w:rFonts w:eastAsia="Times New Roman" w:cs="AdvPSTim"/>
      <w:bCs/>
      <w:color w:val="000000"/>
      <w:spacing w:val="30"/>
      <w:kern w:val="28"/>
      <w:szCs w:val="25"/>
    </w:rPr>
  </w:style>
  <w:style w:type="paragraph" w:customStyle="1" w:styleId="nadeem">
    <w:name w:val="nadeem"/>
    <w:basedOn w:val="Normal"/>
    <w:next w:val="Normal"/>
    <w:rsid w:val="00322346"/>
    <w:pPr>
      <w:autoSpaceDE w:val="0"/>
      <w:autoSpaceDN w:val="0"/>
      <w:spacing w:after="120" w:line="360" w:lineRule="auto"/>
      <w:ind w:firstLine="720"/>
    </w:pPr>
    <w:rPr>
      <w:rFonts w:eastAsia="Times New Roman" w:cs="Times New Roman"/>
      <w:szCs w:val="24"/>
      <w:lang w:val="en-US"/>
    </w:rPr>
  </w:style>
  <w:style w:type="character" w:styleId="LineNumber">
    <w:name w:val="line number"/>
    <w:basedOn w:val="DefaultParagraphFont"/>
    <w:uiPriority w:val="99"/>
    <w:semiHidden/>
    <w:unhideWhenUsed/>
    <w:rsid w:val="00B80305"/>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semiHidden/>
    <w:unhideWhenUsed/>
    <w:rsid w:val="00917F17"/>
    <w:pPr>
      <w:spacing w:before="100" w:beforeAutospacing="1" w:after="100" w:afterAutospacing="1" w:line="240" w:lineRule="auto"/>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eastAsia="en-US"/>
    </w:rPr>
  </w:style>
  <w:style w:type="paragraph" w:styleId="BalloonText">
    <w:name w:val="Balloon Text"/>
    <w:basedOn w:val="Normal"/>
    <w:link w:val="BalloonTextChar"/>
    <w:uiPriority w:val="99"/>
    <w:semiHidden/>
    <w:unhideWhenUsed/>
    <w:rsid w:val="00731940"/>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eastAsia="PMingLiU" w:hAnsi="Times New Roman" w:cs="Mangal"/>
      <w:b/>
      <w:iCs/>
      <w:sz w:val="20"/>
      <w:szCs w:val="22"/>
      <w:lang w:val="en-IN" w:bidi="ar-SA"/>
    </w:rPr>
  </w:style>
  <w:style w:type="character" w:customStyle="1" w:styleId="Heading5Char">
    <w:name w:val="Heading 5 Char"/>
    <w:link w:val="Heading5"/>
    <w:uiPriority w:val="9"/>
    <w:semiHidden/>
    <w:rsid w:val="00175CF9"/>
    <w:rPr>
      <w:rFonts w:ascii="Calibri Light" w:eastAsia="PMingLiU" w:hAnsi="Calibri Light" w:cs="Mangal"/>
      <w:color w:val="2E74B5"/>
      <w:sz w:val="24"/>
      <w:szCs w:val="22"/>
      <w:lang w:val="en-IN" w:bidi="ar-SA"/>
    </w:rPr>
  </w:style>
  <w:style w:type="character" w:customStyle="1" w:styleId="Heading6Char">
    <w:name w:val="Heading 6 Char"/>
    <w:link w:val="Heading6"/>
    <w:uiPriority w:val="9"/>
    <w:semiHidden/>
    <w:rsid w:val="00175CF9"/>
    <w:rPr>
      <w:rFonts w:ascii="Calibri Light" w:eastAsia="PMingLiU" w:hAnsi="Calibri Light" w:cs="Mangal"/>
      <w:color w:val="1F4D78"/>
      <w:sz w:val="24"/>
      <w:szCs w:val="22"/>
      <w:lang w:val="en-IN" w:bidi="ar-SA"/>
    </w:rPr>
  </w:style>
  <w:style w:type="character" w:customStyle="1" w:styleId="Heading7Char">
    <w:name w:val="Heading 7 Char"/>
    <w:link w:val="Heading7"/>
    <w:uiPriority w:val="9"/>
    <w:semiHidden/>
    <w:rsid w:val="00175CF9"/>
    <w:rPr>
      <w:rFonts w:ascii="Calibri Light" w:eastAsia="PMingLiU" w:hAnsi="Calibri Light" w:cs="Mangal"/>
      <w:i/>
      <w:iCs/>
      <w:color w:val="1F4D78"/>
      <w:sz w:val="24"/>
      <w:szCs w:val="22"/>
      <w:lang w:val="en-IN" w:bidi="ar-SA"/>
    </w:rPr>
  </w:style>
  <w:style w:type="character" w:customStyle="1" w:styleId="Heading8Char">
    <w:name w:val="Heading 8 Char"/>
    <w:link w:val="Heading8"/>
    <w:uiPriority w:val="9"/>
    <w:semiHidden/>
    <w:rsid w:val="00175CF9"/>
    <w:rPr>
      <w:rFonts w:ascii="Calibri Light" w:eastAsia="PMingLiU" w:hAnsi="Calibri Light" w:cs="Mangal"/>
      <w:color w:val="272727"/>
      <w:sz w:val="21"/>
      <w:szCs w:val="21"/>
      <w:lang w:val="en-IN" w:bidi="ar-SA"/>
    </w:rPr>
  </w:style>
  <w:style w:type="character" w:customStyle="1" w:styleId="Heading9Char">
    <w:name w:val="Heading 9 Char"/>
    <w:link w:val="Heading9"/>
    <w:uiPriority w:val="9"/>
    <w:semiHidden/>
    <w:rsid w:val="00175CF9"/>
    <w:rPr>
      <w:rFonts w:ascii="Calibri Light" w:eastAsia="PMingLiU" w:hAnsi="Calibri Light" w:cs="Mangal"/>
      <w:i/>
      <w:iCs/>
      <w:color w:val="272727"/>
      <w:sz w:val="21"/>
      <w:szCs w:val="21"/>
      <w:lang w:val="en-IN" w:bidi="ar-SA"/>
    </w:rPr>
  </w:style>
  <w:style w:type="character" w:styleId="UnresolvedMention">
    <w:name w:val="Unresolved Mention"/>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character" w:styleId="Strong">
    <w:name w:val="Strong"/>
    <w:uiPriority w:val="22"/>
    <w:qFormat/>
    <w:rsid w:val="004C1F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788">
      <w:bodyDiv w:val="1"/>
      <w:marLeft w:val="0"/>
      <w:marRight w:val="0"/>
      <w:marTop w:val="0"/>
      <w:marBottom w:val="0"/>
      <w:divBdr>
        <w:top w:val="none" w:sz="0" w:space="0" w:color="auto"/>
        <w:left w:val="none" w:sz="0" w:space="0" w:color="auto"/>
        <w:bottom w:val="none" w:sz="0" w:space="0" w:color="auto"/>
        <w:right w:val="none" w:sz="0" w:space="0" w:color="auto"/>
      </w:divBdr>
    </w:div>
    <w:div w:id="3558255">
      <w:bodyDiv w:val="1"/>
      <w:marLeft w:val="0"/>
      <w:marRight w:val="0"/>
      <w:marTop w:val="0"/>
      <w:marBottom w:val="0"/>
      <w:divBdr>
        <w:top w:val="none" w:sz="0" w:space="0" w:color="auto"/>
        <w:left w:val="none" w:sz="0" w:space="0" w:color="auto"/>
        <w:bottom w:val="none" w:sz="0" w:space="0" w:color="auto"/>
        <w:right w:val="none" w:sz="0" w:space="0" w:color="auto"/>
      </w:divBdr>
    </w:div>
    <w:div w:id="4552281">
      <w:bodyDiv w:val="1"/>
      <w:marLeft w:val="0"/>
      <w:marRight w:val="0"/>
      <w:marTop w:val="0"/>
      <w:marBottom w:val="0"/>
      <w:divBdr>
        <w:top w:val="none" w:sz="0" w:space="0" w:color="auto"/>
        <w:left w:val="none" w:sz="0" w:space="0" w:color="auto"/>
        <w:bottom w:val="none" w:sz="0" w:space="0" w:color="auto"/>
        <w:right w:val="none" w:sz="0" w:space="0" w:color="auto"/>
      </w:divBdr>
      <w:divsChild>
        <w:div w:id="97531264">
          <w:marLeft w:val="0"/>
          <w:marRight w:val="0"/>
          <w:marTop w:val="0"/>
          <w:marBottom w:val="0"/>
          <w:divBdr>
            <w:top w:val="none" w:sz="0" w:space="0" w:color="auto"/>
            <w:left w:val="none" w:sz="0" w:space="0" w:color="auto"/>
            <w:bottom w:val="none" w:sz="0" w:space="0" w:color="auto"/>
            <w:right w:val="none" w:sz="0" w:space="0" w:color="auto"/>
          </w:divBdr>
        </w:div>
      </w:divsChild>
    </w:div>
    <w:div w:id="22171243">
      <w:bodyDiv w:val="1"/>
      <w:marLeft w:val="0"/>
      <w:marRight w:val="0"/>
      <w:marTop w:val="0"/>
      <w:marBottom w:val="0"/>
      <w:divBdr>
        <w:top w:val="none" w:sz="0" w:space="0" w:color="auto"/>
        <w:left w:val="none" w:sz="0" w:space="0" w:color="auto"/>
        <w:bottom w:val="none" w:sz="0" w:space="0" w:color="auto"/>
        <w:right w:val="none" w:sz="0" w:space="0" w:color="auto"/>
      </w:divBdr>
    </w:div>
    <w:div w:id="159127669">
      <w:bodyDiv w:val="1"/>
      <w:marLeft w:val="0"/>
      <w:marRight w:val="0"/>
      <w:marTop w:val="0"/>
      <w:marBottom w:val="0"/>
      <w:divBdr>
        <w:top w:val="none" w:sz="0" w:space="0" w:color="auto"/>
        <w:left w:val="none" w:sz="0" w:space="0" w:color="auto"/>
        <w:bottom w:val="none" w:sz="0" w:space="0" w:color="auto"/>
        <w:right w:val="none" w:sz="0" w:space="0" w:color="auto"/>
      </w:divBdr>
    </w:div>
    <w:div w:id="221142926">
      <w:bodyDiv w:val="1"/>
      <w:marLeft w:val="0"/>
      <w:marRight w:val="0"/>
      <w:marTop w:val="0"/>
      <w:marBottom w:val="0"/>
      <w:divBdr>
        <w:top w:val="none" w:sz="0" w:space="0" w:color="auto"/>
        <w:left w:val="none" w:sz="0" w:space="0" w:color="auto"/>
        <w:bottom w:val="none" w:sz="0" w:space="0" w:color="auto"/>
        <w:right w:val="none" w:sz="0" w:space="0" w:color="auto"/>
      </w:divBdr>
    </w:div>
    <w:div w:id="270355831">
      <w:bodyDiv w:val="1"/>
      <w:marLeft w:val="0"/>
      <w:marRight w:val="0"/>
      <w:marTop w:val="0"/>
      <w:marBottom w:val="0"/>
      <w:divBdr>
        <w:top w:val="none" w:sz="0" w:space="0" w:color="auto"/>
        <w:left w:val="none" w:sz="0" w:space="0" w:color="auto"/>
        <w:bottom w:val="none" w:sz="0" w:space="0" w:color="auto"/>
        <w:right w:val="none" w:sz="0" w:space="0" w:color="auto"/>
      </w:divBdr>
    </w:div>
    <w:div w:id="429081032">
      <w:bodyDiv w:val="1"/>
      <w:marLeft w:val="0"/>
      <w:marRight w:val="0"/>
      <w:marTop w:val="0"/>
      <w:marBottom w:val="0"/>
      <w:divBdr>
        <w:top w:val="none" w:sz="0" w:space="0" w:color="auto"/>
        <w:left w:val="none" w:sz="0" w:space="0" w:color="auto"/>
        <w:bottom w:val="none" w:sz="0" w:space="0" w:color="auto"/>
        <w:right w:val="none" w:sz="0" w:space="0" w:color="auto"/>
      </w:divBdr>
    </w:div>
    <w:div w:id="462357734">
      <w:bodyDiv w:val="1"/>
      <w:marLeft w:val="0"/>
      <w:marRight w:val="0"/>
      <w:marTop w:val="0"/>
      <w:marBottom w:val="0"/>
      <w:divBdr>
        <w:top w:val="none" w:sz="0" w:space="0" w:color="auto"/>
        <w:left w:val="none" w:sz="0" w:space="0" w:color="auto"/>
        <w:bottom w:val="none" w:sz="0" w:space="0" w:color="auto"/>
        <w:right w:val="none" w:sz="0" w:space="0" w:color="auto"/>
      </w:divBdr>
    </w:div>
    <w:div w:id="482234603">
      <w:bodyDiv w:val="1"/>
      <w:marLeft w:val="0"/>
      <w:marRight w:val="0"/>
      <w:marTop w:val="0"/>
      <w:marBottom w:val="0"/>
      <w:divBdr>
        <w:top w:val="none" w:sz="0" w:space="0" w:color="auto"/>
        <w:left w:val="none" w:sz="0" w:space="0" w:color="auto"/>
        <w:bottom w:val="none" w:sz="0" w:space="0" w:color="auto"/>
        <w:right w:val="none" w:sz="0" w:space="0" w:color="auto"/>
      </w:divBdr>
    </w:div>
    <w:div w:id="488327708">
      <w:bodyDiv w:val="1"/>
      <w:marLeft w:val="0"/>
      <w:marRight w:val="0"/>
      <w:marTop w:val="0"/>
      <w:marBottom w:val="0"/>
      <w:divBdr>
        <w:top w:val="none" w:sz="0" w:space="0" w:color="auto"/>
        <w:left w:val="none" w:sz="0" w:space="0" w:color="auto"/>
        <w:bottom w:val="none" w:sz="0" w:space="0" w:color="auto"/>
        <w:right w:val="none" w:sz="0" w:space="0" w:color="auto"/>
      </w:divBdr>
    </w:div>
    <w:div w:id="568924746">
      <w:bodyDiv w:val="1"/>
      <w:marLeft w:val="0"/>
      <w:marRight w:val="0"/>
      <w:marTop w:val="0"/>
      <w:marBottom w:val="0"/>
      <w:divBdr>
        <w:top w:val="none" w:sz="0" w:space="0" w:color="auto"/>
        <w:left w:val="none" w:sz="0" w:space="0" w:color="auto"/>
        <w:bottom w:val="none" w:sz="0" w:space="0" w:color="auto"/>
        <w:right w:val="none" w:sz="0" w:space="0" w:color="auto"/>
      </w:divBdr>
      <w:divsChild>
        <w:div w:id="2068069480">
          <w:marLeft w:val="0"/>
          <w:marRight w:val="0"/>
          <w:marTop w:val="0"/>
          <w:marBottom w:val="0"/>
          <w:divBdr>
            <w:top w:val="none" w:sz="0" w:space="0" w:color="auto"/>
            <w:left w:val="none" w:sz="0" w:space="0" w:color="auto"/>
            <w:bottom w:val="none" w:sz="0" w:space="0" w:color="auto"/>
            <w:right w:val="none" w:sz="0" w:space="0" w:color="auto"/>
          </w:divBdr>
        </w:div>
        <w:div w:id="221258455">
          <w:marLeft w:val="0"/>
          <w:marRight w:val="0"/>
          <w:marTop w:val="0"/>
          <w:marBottom w:val="0"/>
          <w:divBdr>
            <w:top w:val="none" w:sz="0" w:space="0" w:color="auto"/>
            <w:left w:val="none" w:sz="0" w:space="0" w:color="auto"/>
            <w:bottom w:val="none" w:sz="0" w:space="0" w:color="auto"/>
            <w:right w:val="none" w:sz="0" w:space="0" w:color="auto"/>
          </w:divBdr>
          <w:divsChild>
            <w:div w:id="1921476442">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 w:id="570895125">
      <w:bodyDiv w:val="1"/>
      <w:marLeft w:val="0"/>
      <w:marRight w:val="0"/>
      <w:marTop w:val="0"/>
      <w:marBottom w:val="0"/>
      <w:divBdr>
        <w:top w:val="none" w:sz="0" w:space="0" w:color="auto"/>
        <w:left w:val="none" w:sz="0" w:space="0" w:color="auto"/>
        <w:bottom w:val="none" w:sz="0" w:space="0" w:color="auto"/>
        <w:right w:val="none" w:sz="0" w:space="0" w:color="auto"/>
      </w:divBdr>
      <w:divsChild>
        <w:div w:id="899438018">
          <w:marLeft w:val="0"/>
          <w:marRight w:val="0"/>
          <w:marTop w:val="0"/>
          <w:marBottom w:val="0"/>
          <w:divBdr>
            <w:top w:val="none" w:sz="0" w:space="0" w:color="auto"/>
            <w:left w:val="none" w:sz="0" w:space="0" w:color="auto"/>
            <w:bottom w:val="none" w:sz="0" w:space="0" w:color="auto"/>
            <w:right w:val="none" w:sz="0" w:space="0" w:color="auto"/>
          </w:divBdr>
        </w:div>
      </w:divsChild>
    </w:div>
    <w:div w:id="589462012">
      <w:bodyDiv w:val="1"/>
      <w:marLeft w:val="0"/>
      <w:marRight w:val="0"/>
      <w:marTop w:val="0"/>
      <w:marBottom w:val="0"/>
      <w:divBdr>
        <w:top w:val="none" w:sz="0" w:space="0" w:color="auto"/>
        <w:left w:val="none" w:sz="0" w:space="0" w:color="auto"/>
        <w:bottom w:val="none" w:sz="0" w:space="0" w:color="auto"/>
        <w:right w:val="none" w:sz="0" w:space="0" w:color="auto"/>
      </w:divBdr>
    </w:div>
    <w:div w:id="707801231">
      <w:bodyDiv w:val="1"/>
      <w:marLeft w:val="0"/>
      <w:marRight w:val="0"/>
      <w:marTop w:val="0"/>
      <w:marBottom w:val="0"/>
      <w:divBdr>
        <w:top w:val="none" w:sz="0" w:space="0" w:color="auto"/>
        <w:left w:val="none" w:sz="0" w:space="0" w:color="auto"/>
        <w:bottom w:val="none" w:sz="0" w:space="0" w:color="auto"/>
        <w:right w:val="none" w:sz="0" w:space="0" w:color="auto"/>
      </w:divBdr>
    </w:div>
    <w:div w:id="713887598">
      <w:bodyDiv w:val="1"/>
      <w:marLeft w:val="0"/>
      <w:marRight w:val="0"/>
      <w:marTop w:val="0"/>
      <w:marBottom w:val="0"/>
      <w:divBdr>
        <w:top w:val="none" w:sz="0" w:space="0" w:color="auto"/>
        <w:left w:val="none" w:sz="0" w:space="0" w:color="auto"/>
        <w:bottom w:val="none" w:sz="0" w:space="0" w:color="auto"/>
        <w:right w:val="none" w:sz="0" w:space="0" w:color="auto"/>
      </w:divBdr>
      <w:divsChild>
        <w:div w:id="316030582">
          <w:marLeft w:val="0"/>
          <w:marRight w:val="0"/>
          <w:marTop w:val="0"/>
          <w:marBottom w:val="0"/>
          <w:divBdr>
            <w:top w:val="none" w:sz="0" w:space="0" w:color="auto"/>
            <w:left w:val="none" w:sz="0" w:space="0" w:color="auto"/>
            <w:bottom w:val="none" w:sz="0" w:space="0" w:color="auto"/>
            <w:right w:val="none" w:sz="0" w:space="0" w:color="auto"/>
          </w:divBdr>
          <w:divsChild>
            <w:div w:id="971598976">
              <w:marLeft w:val="0"/>
              <w:marRight w:val="0"/>
              <w:marTop w:val="0"/>
              <w:marBottom w:val="165"/>
              <w:divBdr>
                <w:top w:val="none" w:sz="0" w:space="0" w:color="auto"/>
                <w:left w:val="none" w:sz="0" w:space="0" w:color="auto"/>
                <w:bottom w:val="none" w:sz="0" w:space="0" w:color="auto"/>
                <w:right w:val="none" w:sz="0" w:space="0" w:color="auto"/>
              </w:divBdr>
            </w:div>
          </w:divsChild>
        </w:div>
        <w:div w:id="1587689847">
          <w:marLeft w:val="0"/>
          <w:marRight w:val="0"/>
          <w:marTop w:val="165"/>
          <w:marBottom w:val="165"/>
          <w:divBdr>
            <w:top w:val="none" w:sz="0" w:space="0" w:color="auto"/>
            <w:left w:val="none" w:sz="0" w:space="0" w:color="auto"/>
            <w:bottom w:val="none" w:sz="0" w:space="0" w:color="auto"/>
            <w:right w:val="none" w:sz="0" w:space="0" w:color="auto"/>
          </w:divBdr>
          <w:divsChild>
            <w:div w:id="1674263722">
              <w:marLeft w:val="0"/>
              <w:marRight w:val="0"/>
              <w:marTop w:val="0"/>
              <w:marBottom w:val="0"/>
              <w:divBdr>
                <w:top w:val="none" w:sz="0" w:space="0" w:color="auto"/>
                <w:left w:val="none" w:sz="0" w:space="0" w:color="auto"/>
                <w:bottom w:val="none" w:sz="0" w:space="0" w:color="auto"/>
                <w:right w:val="none" w:sz="0" w:space="0" w:color="auto"/>
              </w:divBdr>
              <w:divsChild>
                <w:div w:id="12816439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752900306">
      <w:bodyDiv w:val="1"/>
      <w:marLeft w:val="0"/>
      <w:marRight w:val="0"/>
      <w:marTop w:val="0"/>
      <w:marBottom w:val="0"/>
      <w:divBdr>
        <w:top w:val="none" w:sz="0" w:space="0" w:color="auto"/>
        <w:left w:val="none" w:sz="0" w:space="0" w:color="auto"/>
        <w:bottom w:val="none" w:sz="0" w:space="0" w:color="auto"/>
        <w:right w:val="none" w:sz="0" w:space="0" w:color="auto"/>
      </w:divBdr>
    </w:div>
    <w:div w:id="769855814">
      <w:bodyDiv w:val="1"/>
      <w:marLeft w:val="0"/>
      <w:marRight w:val="0"/>
      <w:marTop w:val="0"/>
      <w:marBottom w:val="0"/>
      <w:divBdr>
        <w:top w:val="none" w:sz="0" w:space="0" w:color="auto"/>
        <w:left w:val="none" w:sz="0" w:space="0" w:color="auto"/>
        <w:bottom w:val="none" w:sz="0" w:space="0" w:color="auto"/>
        <w:right w:val="none" w:sz="0" w:space="0" w:color="auto"/>
      </w:divBdr>
    </w:div>
    <w:div w:id="812872676">
      <w:bodyDiv w:val="1"/>
      <w:marLeft w:val="0"/>
      <w:marRight w:val="0"/>
      <w:marTop w:val="0"/>
      <w:marBottom w:val="0"/>
      <w:divBdr>
        <w:top w:val="none" w:sz="0" w:space="0" w:color="auto"/>
        <w:left w:val="none" w:sz="0" w:space="0" w:color="auto"/>
        <w:bottom w:val="none" w:sz="0" w:space="0" w:color="auto"/>
        <w:right w:val="none" w:sz="0" w:space="0" w:color="auto"/>
      </w:divBdr>
    </w:div>
    <w:div w:id="894900550">
      <w:bodyDiv w:val="1"/>
      <w:marLeft w:val="0"/>
      <w:marRight w:val="0"/>
      <w:marTop w:val="0"/>
      <w:marBottom w:val="0"/>
      <w:divBdr>
        <w:top w:val="none" w:sz="0" w:space="0" w:color="auto"/>
        <w:left w:val="none" w:sz="0" w:space="0" w:color="auto"/>
        <w:bottom w:val="none" w:sz="0" w:space="0" w:color="auto"/>
        <w:right w:val="none" w:sz="0" w:space="0" w:color="auto"/>
      </w:divBdr>
      <w:divsChild>
        <w:div w:id="1034312220">
          <w:marLeft w:val="0"/>
          <w:marRight w:val="0"/>
          <w:marTop w:val="0"/>
          <w:marBottom w:val="0"/>
          <w:divBdr>
            <w:top w:val="none" w:sz="0" w:space="0" w:color="auto"/>
            <w:left w:val="none" w:sz="0" w:space="0" w:color="auto"/>
            <w:bottom w:val="none" w:sz="0" w:space="0" w:color="auto"/>
            <w:right w:val="none" w:sz="0" w:space="0" w:color="auto"/>
          </w:divBdr>
        </w:div>
        <w:div w:id="1835418466">
          <w:marLeft w:val="0"/>
          <w:marRight w:val="0"/>
          <w:marTop w:val="0"/>
          <w:marBottom w:val="0"/>
          <w:divBdr>
            <w:top w:val="none" w:sz="0" w:space="0" w:color="auto"/>
            <w:left w:val="none" w:sz="0" w:space="0" w:color="auto"/>
            <w:bottom w:val="none" w:sz="0" w:space="0" w:color="auto"/>
            <w:right w:val="none" w:sz="0" w:space="0" w:color="auto"/>
          </w:divBdr>
          <w:divsChild>
            <w:div w:id="30647771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 w:id="950548553">
      <w:bodyDiv w:val="1"/>
      <w:marLeft w:val="0"/>
      <w:marRight w:val="0"/>
      <w:marTop w:val="0"/>
      <w:marBottom w:val="0"/>
      <w:divBdr>
        <w:top w:val="none" w:sz="0" w:space="0" w:color="auto"/>
        <w:left w:val="none" w:sz="0" w:space="0" w:color="auto"/>
        <w:bottom w:val="none" w:sz="0" w:space="0" w:color="auto"/>
        <w:right w:val="none" w:sz="0" w:space="0" w:color="auto"/>
      </w:divBdr>
    </w:div>
    <w:div w:id="974530017">
      <w:bodyDiv w:val="1"/>
      <w:marLeft w:val="0"/>
      <w:marRight w:val="0"/>
      <w:marTop w:val="0"/>
      <w:marBottom w:val="0"/>
      <w:divBdr>
        <w:top w:val="none" w:sz="0" w:space="0" w:color="auto"/>
        <w:left w:val="none" w:sz="0" w:space="0" w:color="auto"/>
        <w:bottom w:val="none" w:sz="0" w:space="0" w:color="auto"/>
        <w:right w:val="none" w:sz="0" w:space="0" w:color="auto"/>
      </w:divBdr>
    </w:div>
    <w:div w:id="976028787">
      <w:bodyDiv w:val="1"/>
      <w:marLeft w:val="0"/>
      <w:marRight w:val="0"/>
      <w:marTop w:val="0"/>
      <w:marBottom w:val="0"/>
      <w:divBdr>
        <w:top w:val="none" w:sz="0" w:space="0" w:color="auto"/>
        <w:left w:val="none" w:sz="0" w:space="0" w:color="auto"/>
        <w:bottom w:val="none" w:sz="0" w:space="0" w:color="auto"/>
        <w:right w:val="none" w:sz="0" w:space="0" w:color="auto"/>
      </w:divBdr>
    </w:div>
    <w:div w:id="1113865293">
      <w:bodyDiv w:val="1"/>
      <w:marLeft w:val="0"/>
      <w:marRight w:val="0"/>
      <w:marTop w:val="0"/>
      <w:marBottom w:val="0"/>
      <w:divBdr>
        <w:top w:val="none" w:sz="0" w:space="0" w:color="auto"/>
        <w:left w:val="none" w:sz="0" w:space="0" w:color="auto"/>
        <w:bottom w:val="none" w:sz="0" w:space="0" w:color="auto"/>
        <w:right w:val="none" w:sz="0" w:space="0" w:color="auto"/>
      </w:divBdr>
      <w:divsChild>
        <w:div w:id="1579947862">
          <w:marLeft w:val="0"/>
          <w:marRight w:val="0"/>
          <w:marTop w:val="0"/>
          <w:marBottom w:val="0"/>
          <w:divBdr>
            <w:top w:val="none" w:sz="0" w:space="0" w:color="auto"/>
            <w:left w:val="none" w:sz="0" w:space="0" w:color="auto"/>
            <w:bottom w:val="none" w:sz="0" w:space="0" w:color="auto"/>
            <w:right w:val="none" w:sz="0" w:space="0" w:color="auto"/>
          </w:divBdr>
        </w:div>
      </w:divsChild>
    </w:div>
    <w:div w:id="1128474172">
      <w:bodyDiv w:val="1"/>
      <w:marLeft w:val="0"/>
      <w:marRight w:val="0"/>
      <w:marTop w:val="0"/>
      <w:marBottom w:val="0"/>
      <w:divBdr>
        <w:top w:val="none" w:sz="0" w:space="0" w:color="auto"/>
        <w:left w:val="none" w:sz="0" w:space="0" w:color="auto"/>
        <w:bottom w:val="none" w:sz="0" w:space="0" w:color="auto"/>
        <w:right w:val="none" w:sz="0" w:space="0" w:color="auto"/>
      </w:divBdr>
      <w:divsChild>
        <w:div w:id="1215894819">
          <w:marLeft w:val="0"/>
          <w:marRight w:val="0"/>
          <w:marTop w:val="0"/>
          <w:marBottom w:val="0"/>
          <w:divBdr>
            <w:top w:val="none" w:sz="0" w:space="0" w:color="auto"/>
            <w:left w:val="none" w:sz="0" w:space="0" w:color="auto"/>
            <w:bottom w:val="none" w:sz="0" w:space="0" w:color="auto"/>
            <w:right w:val="none" w:sz="0" w:space="0" w:color="auto"/>
          </w:divBdr>
          <w:divsChild>
            <w:div w:id="2029792277">
              <w:marLeft w:val="0"/>
              <w:marRight w:val="0"/>
              <w:marTop w:val="0"/>
              <w:marBottom w:val="165"/>
              <w:divBdr>
                <w:top w:val="none" w:sz="0" w:space="0" w:color="auto"/>
                <w:left w:val="none" w:sz="0" w:space="0" w:color="auto"/>
                <w:bottom w:val="none" w:sz="0" w:space="0" w:color="auto"/>
                <w:right w:val="none" w:sz="0" w:space="0" w:color="auto"/>
              </w:divBdr>
            </w:div>
          </w:divsChild>
        </w:div>
        <w:div w:id="1470246110">
          <w:marLeft w:val="0"/>
          <w:marRight w:val="0"/>
          <w:marTop w:val="165"/>
          <w:marBottom w:val="165"/>
          <w:divBdr>
            <w:top w:val="none" w:sz="0" w:space="0" w:color="auto"/>
            <w:left w:val="none" w:sz="0" w:space="0" w:color="auto"/>
            <w:bottom w:val="none" w:sz="0" w:space="0" w:color="auto"/>
            <w:right w:val="none" w:sz="0" w:space="0" w:color="auto"/>
          </w:divBdr>
          <w:divsChild>
            <w:div w:id="318506313">
              <w:marLeft w:val="0"/>
              <w:marRight w:val="0"/>
              <w:marTop w:val="0"/>
              <w:marBottom w:val="0"/>
              <w:divBdr>
                <w:top w:val="none" w:sz="0" w:space="0" w:color="auto"/>
                <w:left w:val="none" w:sz="0" w:space="0" w:color="auto"/>
                <w:bottom w:val="none" w:sz="0" w:space="0" w:color="auto"/>
                <w:right w:val="none" w:sz="0" w:space="0" w:color="auto"/>
              </w:divBdr>
              <w:divsChild>
                <w:div w:id="184570933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36488921">
      <w:bodyDiv w:val="1"/>
      <w:marLeft w:val="0"/>
      <w:marRight w:val="0"/>
      <w:marTop w:val="0"/>
      <w:marBottom w:val="0"/>
      <w:divBdr>
        <w:top w:val="none" w:sz="0" w:space="0" w:color="auto"/>
        <w:left w:val="none" w:sz="0" w:space="0" w:color="auto"/>
        <w:bottom w:val="none" w:sz="0" w:space="0" w:color="auto"/>
        <w:right w:val="none" w:sz="0" w:space="0" w:color="auto"/>
      </w:divBdr>
    </w:div>
    <w:div w:id="1233199582">
      <w:bodyDiv w:val="1"/>
      <w:marLeft w:val="0"/>
      <w:marRight w:val="0"/>
      <w:marTop w:val="0"/>
      <w:marBottom w:val="0"/>
      <w:divBdr>
        <w:top w:val="none" w:sz="0" w:space="0" w:color="auto"/>
        <w:left w:val="none" w:sz="0" w:space="0" w:color="auto"/>
        <w:bottom w:val="none" w:sz="0" w:space="0" w:color="auto"/>
        <w:right w:val="none" w:sz="0" w:space="0" w:color="auto"/>
      </w:divBdr>
    </w:div>
    <w:div w:id="1239444808">
      <w:bodyDiv w:val="1"/>
      <w:marLeft w:val="0"/>
      <w:marRight w:val="0"/>
      <w:marTop w:val="0"/>
      <w:marBottom w:val="0"/>
      <w:divBdr>
        <w:top w:val="none" w:sz="0" w:space="0" w:color="auto"/>
        <w:left w:val="none" w:sz="0" w:space="0" w:color="auto"/>
        <w:bottom w:val="none" w:sz="0" w:space="0" w:color="auto"/>
        <w:right w:val="none" w:sz="0" w:space="0" w:color="auto"/>
      </w:divBdr>
    </w:div>
    <w:div w:id="1376739243">
      <w:bodyDiv w:val="1"/>
      <w:marLeft w:val="0"/>
      <w:marRight w:val="0"/>
      <w:marTop w:val="0"/>
      <w:marBottom w:val="0"/>
      <w:divBdr>
        <w:top w:val="none" w:sz="0" w:space="0" w:color="auto"/>
        <w:left w:val="none" w:sz="0" w:space="0" w:color="auto"/>
        <w:bottom w:val="none" w:sz="0" w:space="0" w:color="auto"/>
        <w:right w:val="none" w:sz="0" w:space="0" w:color="auto"/>
      </w:divBdr>
      <w:divsChild>
        <w:div w:id="643312048">
          <w:marLeft w:val="0"/>
          <w:marRight w:val="0"/>
          <w:marTop w:val="0"/>
          <w:marBottom w:val="0"/>
          <w:divBdr>
            <w:top w:val="none" w:sz="0" w:space="0" w:color="auto"/>
            <w:left w:val="none" w:sz="0" w:space="0" w:color="auto"/>
            <w:bottom w:val="none" w:sz="0" w:space="0" w:color="auto"/>
            <w:right w:val="none" w:sz="0" w:space="0" w:color="auto"/>
          </w:divBdr>
        </w:div>
      </w:divsChild>
    </w:div>
    <w:div w:id="1379016817">
      <w:bodyDiv w:val="1"/>
      <w:marLeft w:val="0"/>
      <w:marRight w:val="0"/>
      <w:marTop w:val="0"/>
      <w:marBottom w:val="0"/>
      <w:divBdr>
        <w:top w:val="none" w:sz="0" w:space="0" w:color="auto"/>
        <w:left w:val="none" w:sz="0" w:space="0" w:color="auto"/>
        <w:bottom w:val="none" w:sz="0" w:space="0" w:color="auto"/>
        <w:right w:val="none" w:sz="0" w:space="0" w:color="auto"/>
      </w:divBdr>
      <w:divsChild>
        <w:div w:id="2008090365">
          <w:marLeft w:val="0"/>
          <w:marRight w:val="0"/>
          <w:marTop w:val="0"/>
          <w:marBottom w:val="0"/>
          <w:divBdr>
            <w:top w:val="none" w:sz="0" w:space="0" w:color="auto"/>
            <w:left w:val="none" w:sz="0" w:space="0" w:color="auto"/>
            <w:bottom w:val="none" w:sz="0" w:space="0" w:color="auto"/>
            <w:right w:val="none" w:sz="0" w:space="0" w:color="auto"/>
          </w:divBdr>
          <w:divsChild>
            <w:div w:id="1117213158">
              <w:marLeft w:val="0"/>
              <w:marRight w:val="0"/>
              <w:marTop w:val="0"/>
              <w:marBottom w:val="165"/>
              <w:divBdr>
                <w:top w:val="none" w:sz="0" w:space="0" w:color="auto"/>
                <w:left w:val="none" w:sz="0" w:space="0" w:color="auto"/>
                <w:bottom w:val="none" w:sz="0" w:space="0" w:color="auto"/>
                <w:right w:val="none" w:sz="0" w:space="0" w:color="auto"/>
              </w:divBdr>
            </w:div>
          </w:divsChild>
        </w:div>
        <w:div w:id="1866020109">
          <w:marLeft w:val="0"/>
          <w:marRight w:val="0"/>
          <w:marTop w:val="165"/>
          <w:marBottom w:val="165"/>
          <w:divBdr>
            <w:top w:val="none" w:sz="0" w:space="0" w:color="auto"/>
            <w:left w:val="none" w:sz="0" w:space="0" w:color="auto"/>
            <w:bottom w:val="none" w:sz="0" w:space="0" w:color="auto"/>
            <w:right w:val="none" w:sz="0" w:space="0" w:color="auto"/>
          </w:divBdr>
          <w:divsChild>
            <w:div w:id="1837113085">
              <w:marLeft w:val="0"/>
              <w:marRight w:val="0"/>
              <w:marTop w:val="0"/>
              <w:marBottom w:val="0"/>
              <w:divBdr>
                <w:top w:val="none" w:sz="0" w:space="0" w:color="auto"/>
                <w:left w:val="none" w:sz="0" w:space="0" w:color="auto"/>
                <w:bottom w:val="none" w:sz="0" w:space="0" w:color="auto"/>
                <w:right w:val="none" w:sz="0" w:space="0" w:color="auto"/>
              </w:divBdr>
              <w:divsChild>
                <w:div w:id="4116640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402488895">
      <w:bodyDiv w:val="1"/>
      <w:marLeft w:val="0"/>
      <w:marRight w:val="0"/>
      <w:marTop w:val="0"/>
      <w:marBottom w:val="0"/>
      <w:divBdr>
        <w:top w:val="none" w:sz="0" w:space="0" w:color="auto"/>
        <w:left w:val="none" w:sz="0" w:space="0" w:color="auto"/>
        <w:bottom w:val="none" w:sz="0" w:space="0" w:color="auto"/>
        <w:right w:val="none" w:sz="0" w:space="0" w:color="auto"/>
      </w:divBdr>
      <w:divsChild>
        <w:div w:id="1238974444">
          <w:marLeft w:val="0"/>
          <w:marRight w:val="0"/>
          <w:marTop w:val="0"/>
          <w:marBottom w:val="0"/>
          <w:divBdr>
            <w:top w:val="none" w:sz="0" w:space="0" w:color="auto"/>
            <w:left w:val="none" w:sz="0" w:space="0" w:color="auto"/>
            <w:bottom w:val="none" w:sz="0" w:space="0" w:color="auto"/>
            <w:right w:val="none" w:sz="0" w:space="0" w:color="auto"/>
          </w:divBdr>
        </w:div>
      </w:divsChild>
    </w:div>
    <w:div w:id="1435445092">
      <w:bodyDiv w:val="1"/>
      <w:marLeft w:val="0"/>
      <w:marRight w:val="0"/>
      <w:marTop w:val="0"/>
      <w:marBottom w:val="0"/>
      <w:divBdr>
        <w:top w:val="none" w:sz="0" w:space="0" w:color="auto"/>
        <w:left w:val="none" w:sz="0" w:space="0" w:color="auto"/>
        <w:bottom w:val="none" w:sz="0" w:space="0" w:color="auto"/>
        <w:right w:val="none" w:sz="0" w:space="0" w:color="auto"/>
      </w:divBdr>
      <w:divsChild>
        <w:div w:id="1272740521">
          <w:marLeft w:val="0"/>
          <w:marRight w:val="0"/>
          <w:marTop w:val="0"/>
          <w:marBottom w:val="0"/>
          <w:divBdr>
            <w:top w:val="none" w:sz="0" w:space="0" w:color="auto"/>
            <w:left w:val="none" w:sz="0" w:space="0" w:color="auto"/>
            <w:bottom w:val="none" w:sz="0" w:space="0" w:color="auto"/>
            <w:right w:val="none" w:sz="0" w:space="0" w:color="auto"/>
          </w:divBdr>
          <w:divsChild>
            <w:div w:id="569340868">
              <w:marLeft w:val="0"/>
              <w:marRight w:val="0"/>
              <w:marTop w:val="0"/>
              <w:marBottom w:val="165"/>
              <w:divBdr>
                <w:top w:val="none" w:sz="0" w:space="0" w:color="auto"/>
                <w:left w:val="none" w:sz="0" w:space="0" w:color="auto"/>
                <w:bottom w:val="none" w:sz="0" w:space="0" w:color="auto"/>
                <w:right w:val="none" w:sz="0" w:space="0" w:color="auto"/>
              </w:divBdr>
            </w:div>
          </w:divsChild>
        </w:div>
        <w:div w:id="1058481043">
          <w:marLeft w:val="0"/>
          <w:marRight w:val="0"/>
          <w:marTop w:val="165"/>
          <w:marBottom w:val="165"/>
          <w:divBdr>
            <w:top w:val="none" w:sz="0" w:space="0" w:color="auto"/>
            <w:left w:val="none" w:sz="0" w:space="0" w:color="auto"/>
            <w:bottom w:val="none" w:sz="0" w:space="0" w:color="auto"/>
            <w:right w:val="none" w:sz="0" w:space="0" w:color="auto"/>
          </w:divBdr>
          <w:divsChild>
            <w:div w:id="1963540086">
              <w:marLeft w:val="0"/>
              <w:marRight w:val="0"/>
              <w:marTop w:val="0"/>
              <w:marBottom w:val="0"/>
              <w:divBdr>
                <w:top w:val="none" w:sz="0" w:space="0" w:color="auto"/>
                <w:left w:val="none" w:sz="0" w:space="0" w:color="auto"/>
                <w:bottom w:val="none" w:sz="0" w:space="0" w:color="auto"/>
                <w:right w:val="none" w:sz="0" w:space="0" w:color="auto"/>
              </w:divBdr>
              <w:divsChild>
                <w:div w:id="12939073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446272182">
      <w:bodyDiv w:val="1"/>
      <w:marLeft w:val="0"/>
      <w:marRight w:val="0"/>
      <w:marTop w:val="0"/>
      <w:marBottom w:val="0"/>
      <w:divBdr>
        <w:top w:val="none" w:sz="0" w:space="0" w:color="auto"/>
        <w:left w:val="none" w:sz="0" w:space="0" w:color="auto"/>
        <w:bottom w:val="none" w:sz="0" w:space="0" w:color="auto"/>
        <w:right w:val="none" w:sz="0" w:space="0" w:color="auto"/>
      </w:divBdr>
    </w:div>
    <w:div w:id="1515416257">
      <w:bodyDiv w:val="1"/>
      <w:marLeft w:val="0"/>
      <w:marRight w:val="0"/>
      <w:marTop w:val="0"/>
      <w:marBottom w:val="0"/>
      <w:divBdr>
        <w:top w:val="none" w:sz="0" w:space="0" w:color="auto"/>
        <w:left w:val="none" w:sz="0" w:space="0" w:color="auto"/>
        <w:bottom w:val="none" w:sz="0" w:space="0" w:color="auto"/>
        <w:right w:val="none" w:sz="0" w:space="0" w:color="auto"/>
      </w:divBdr>
    </w:div>
    <w:div w:id="1695425698">
      <w:bodyDiv w:val="1"/>
      <w:marLeft w:val="0"/>
      <w:marRight w:val="0"/>
      <w:marTop w:val="0"/>
      <w:marBottom w:val="0"/>
      <w:divBdr>
        <w:top w:val="none" w:sz="0" w:space="0" w:color="auto"/>
        <w:left w:val="none" w:sz="0" w:space="0" w:color="auto"/>
        <w:bottom w:val="none" w:sz="0" w:space="0" w:color="auto"/>
        <w:right w:val="none" w:sz="0" w:space="0" w:color="auto"/>
      </w:divBdr>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 w:id="1818184379">
      <w:bodyDiv w:val="1"/>
      <w:marLeft w:val="0"/>
      <w:marRight w:val="0"/>
      <w:marTop w:val="0"/>
      <w:marBottom w:val="0"/>
      <w:divBdr>
        <w:top w:val="none" w:sz="0" w:space="0" w:color="auto"/>
        <w:left w:val="none" w:sz="0" w:space="0" w:color="auto"/>
        <w:bottom w:val="none" w:sz="0" w:space="0" w:color="auto"/>
        <w:right w:val="none" w:sz="0" w:space="0" w:color="auto"/>
      </w:divBdr>
    </w:div>
    <w:div w:id="1880849949">
      <w:bodyDiv w:val="1"/>
      <w:marLeft w:val="0"/>
      <w:marRight w:val="0"/>
      <w:marTop w:val="0"/>
      <w:marBottom w:val="0"/>
      <w:divBdr>
        <w:top w:val="none" w:sz="0" w:space="0" w:color="auto"/>
        <w:left w:val="none" w:sz="0" w:space="0" w:color="auto"/>
        <w:bottom w:val="none" w:sz="0" w:space="0" w:color="auto"/>
        <w:right w:val="none" w:sz="0" w:space="0" w:color="auto"/>
      </w:divBdr>
    </w:div>
    <w:div w:id="1933077071">
      <w:bodyDiv w:val="1"/>
      <w:marLeft w:val="0"/>
      <w:marRight w:val="0"/>
      <w:marTop w:val="0"/>
      <w:marBottom w:val="0"/>
      <w:divBdr>
        <w:top w:val="none" w:sz="0" w:space="0" w:color="auto"/>
        <w:left w:val="none" w:sz="0" w:space="0" w:color="auto"/>
        <w:bottom w:val="none" w:sz="0" w:space="0" w:color="auto"/>
        <w:right w:val="none" w:sz="0" w:space="0" w:color="auto"/>
      </w:divBdr>
      <w:divsChild>
        <w:div w:id="65807535">
          <w:marLeft w:val="0"/>
          <w:marRight w:val="0"/>
          <w:marTop w:val="0"/>
          <w:marBottom w:val="0"/>
          <w:divBdr>
            <w:top w:val="none" w:sz="0" w:space="0" w:color="auto"/>
            <w:left w:val="none" w:sz="0" w:space="0" w:color="auto"/>
            <w:bottom w:val="none" w:sz="0" w:space="0" w:color="auto"/>
            <w:right w:val="none" w:sz="0" w:space="0" w:color="auto"/>
          </w:divBdr>
        </w:div>
      </w:divsChild>
    </w:div>
    <w:div w:id="1943033157">
      <w:bodyDiv w:val="1"/>
      <w:marLeft w:val="0"/>
      <w:marRight w:val="0"/>
      <w:marTop w:val="0"/>
      <w:marBottom w:val="0"/>
      <w:divBdr>
        <w:top w:val="none" w:sz="0" w:space="0" w:color="auto"/>
        <w:left w:val="none" w:sz="0" w:space="0" w:color="auto"/>
        <w:bottom w:val="none" w:sz="0" w:space="0" w:color="auto"/>
        <w:right w:val="none" w:sz="0" w:space="0" w:color="auto"/>
      </w:divBdr>
    </w:div>
    <w:div w:id="1955138275">
      <w:bodyDiv w:val="1"/>
      <w:marLeft w:val="0"/>
      <w:marRight w:val="0"/>
      <w:marTop w:val="0"/>
      <w:marBottom w:val="0"/>
      <w:divBdr>
        <w:top w:val="none" w:sz="0" w:space="0" w:color="auto"/>
        <w:left w:val="none" w:sz="0" w:space="0" w:color="auto"/>
        <w:bottom w:val="none" w:sz="0" w:space="0" w:color="auto"/>
        <w:right w:val="none" w:sz="0" w:space="0" w:color="auto"/>
      </w:divBdr>
    </w:div>
    <w:div w:id="1984117946">
      <w:bodyDiv w:val="1"/>
      <w:marLeft w:val="0"/>
      <w:marRight w:val="0"/>
      <w:marTop w:val="0"/>
      <w:marBottom w:val="0"/>
      <w:divBdr>
        <w:top w:val="none" w:sz="0" w:space="0" w:color="auto"/>
        <w:left w:val="none" w:sz="0" w:space="0" w:color="auto"/>
        <w:bottom w:val="none" w:sz="0" w:space="0" w:color="auto"/>
        <w:right w:val="none" w:sz="0" w:space="0" w:color="auto"/>
      </w:divBdr>
    </w:div>
    <w:div w:id="2038659409">
      <w:bodyDiv w:val="1"/>
      <w:marLeft w:val="0"/>
      <w:marRight w:val="0"/>
      <w:marTop w:val="0"/>
      <w:marBottom w:val="0"/>
      <w:divBdr>
        <w:top w:val="none" w:sz="0" w:space="0" w:color="auto"/>
        <w:left w:val="none" w:sz="0" w:space="0" w:color="auto"/>
        <w:bottom w:val="none" w:sz="0" w:space="0" w:color="auto"/>
        <w:right w:val="none" w:sz="0" w:space="0" w:color="auto"/>
      </w:divBdr>
    </w:div>
    <w:div w:id="2041783574">
      <w:bodyDiv w:val="1"/>
      <w:marLeft w:val="0"/>
      <w:marRight w:val="0"/>
      <w:marTop w:val="0"/>
      <w:marBottom w:val="0"/>
      <w:divBdr>
        <w:top w:val="none" w:sz="0" w:space="0" w:color="auto"/>
        <w:left w:val="none" w:sz="0" w:space="0" w:color="auto"/>
        <w:bottom w:val="none" w:sz="0" w:space="0" w:color="auto"/>
        <w:right w:val="none" w:sz="0" w:space="0" w:color="auto"/>
      </w:divBdr>
    </w:div>
    <w:div w:id="2046563594">
      <w:bodyDiv w:val="1"/>
      <w:marLeft w:val="0"/>
      <w:marRight w:val="0"/>
      <w:marTop w:val="0"/>
      <w:marBottom w:val="0"/>
      <w:divBdr>
        <w:top w:val="none" w:sz="0" w:space="0" w:color="auto"/>
        <w:left w:val="none" w:sz="0" w:space="0" w:color="auto"/>
        <w:bottom w:val="none" w:sz="0" w:space="0" w:color="auto"/>
        <w:right w:val="none" w:sz="0" w:space="0" w:color="auto"/>
      </w:divBdr>
    </w:div>
    <w:div w:id="2062365172">
      <w:bodyDiv w:val="1"/>
      <w:marLeft w:val="0"/>
      <w:marRight w:val="0"/>
      <w:marTop w:val="0"/>
      <w:marBottom w:val="0"/>
      <w:divBdr>
        <w:top w:val="none" w:sz="0" w:space="0" w:color="auto"/>
        <w:left w:val="none" w:sz="0" w:space="0" w:color="auto"/>
        <w:bottom w:val="none" w:sz="0" w:space="0" w:color="auto"/>
        <w:right w:val="none" w:sz="0" w:space="0" w:color="auto"/>
      </w:divBdr>
    </w:div>
    <w:div w:id="2065564113">
      <w:bodyDiv w:val="1"/>
      <w:marLeft w:val="0"/>
      <w:marRight w:val="0"/>
      <w:marTop w:val="0"/>
      <w:marBottom w:val="0"/>
      <w:divBdr>
        <w:top w:val="none" w:sz="0" w:space="0" w:color="auto"/>
        <w:left w:val="none" w:sz="0" w:space="0" w:color="auto"/>
        <w:bottom w:val="none" w:sz="0" w:space="0" w:color="auto"/>
        <w:right w:val="none" w:sz="0" w:space="0" w:color="auto"/>
      </w:divBdr>
    </w:div>
    <w:div w:id="211971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nrg.2016.49" TargetMode="External"/><Relationship Id="rId18" Type="http://schemas.openxmlformats.org/officeDocument/2006/relationships/hyperlink" Target="https://doi.org/10.1093/bioinformatics/btu343" TargetMode="External"/><Relationship Id="rId26" Type="http://schemas.openxmlformats.org/officeDocument/2006/relationships/hyperlink" Target="https://doi.org/10.3390%2Fijms18020412" TargetMode="External"/><Relationship Id="rId39" Type="http://schemas.openxmlformats.org/officeDocument/2006/relationships/hyperlink" Target="https://doi.org/10.1007/s42979-020-00248-2" TargetMode="External"/><Relationship Id="rId21" Type="http://schemas.openxmlformats.org/officeDocument/2006/relationships/hyperlink" Target="https://doi.org/10.1007/978-3-662-62386-2_1" TargetMode="External"/><Relationship Id="rId34" Type="http://schemas.openxmlformats.org/officeDocument/2006/relationships/hyperlink" Target="https://doi.org/10.1016/B978-0-12-820043-8.00007-4" TargetMode="External"/><Relationship Id="rId42" Type="http://schemas.openxmlformats.org/officeDocument/2006/relationships/hyperlink" Target="https://doi.org/10.1096%2Ffj.202201683R" TargetMode="External"/><Relationship Id="rId47" Type="http://schemas.openxmlformats.org/officeDocument/2006/relationships/hyperlink" Target="https://doi.org/10.1002/jmv.25884" TargetMode="External"/><Relationship Id="rId50" Type="http://schemas.openxmlformats.org/officeDocument/2006/relationships/hyperlink" Target="http://dx.doi.org/10.1007/978-981-99-7108-4_27"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2Fijms24098018" TargetMode="External"/><Relationship Id="rId29" Type="http://schemas.openxmlformats.org/officeDocument/2006/relationships/hyperlink" Target="https://doi.org/10.1158/0008-5472.can-17-0387" TargetMode="External"/><Relationship Id="rId11" Type="http://schemas.openxmlformats.org/officeDocument/2006/relationships/hyperlink" Target="https://doi.org/10.48550/arXiv.1711.05225" TargetMode="External"/><Relationship Id="rId24" Type="http://schemas.openxmlformats.org/officeDocument/2006/relationships/hyperlink" Target="https://doi.org/10.1093/bioinformatics/btq126" TargetMode="External"/><Relationship Id="rId32" Type="http://schemas.openxmlformats.org/officeDocument/2006/relationships/hyperlink" Target="https://doi.org/10.1038/s41467-024-52061-7" TargetMode="External"/><Relationship Id="rId37" Type="http://schemas.openxmlformats.org/officeDocument/2006/relationships/hyperlink" Target="https://doi.org/10.3762%2Fbjoc.20.212" TargetMode="External"/><Relationship Id="rId40" Type="http://schemas.openxmlformats.org/officeDocument/2006/relationships/hyperlink" Target="https://doi.org/10.1038/s41597-022-01203-x" TargetMode="External"/><Relationship Id="rId45" Type="http://schemas.openxmlformats.org/officeDocument/2006/relationships/hyperlink" Target="https://doi.org/10.1186%2Fs12916-021-01940-7" TargetMode="External"/><Relationship Id="rId53" Type="http://schemas.openxmlformats.org/officeDocument/2006/relationships/hyperlink" Target="https://doi.org/10.12694/scpe.v25i3.2687"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1093/bioinformatics/btx808" TargetMode="External"/><Relationship Id="rId4" Type="http://schemas.openxmlformats.org/officeDocument/2006/relationships/settings" Target="settings.xml"/><Relationship Id="rId9" Type="http://schemas.openxmlformats.org/officeDocument/2006/relationships/hyperlink" Target="https://doi.org/10.1126/science.1084564" TargetMode="External"/><Relationship Id="rId14" Type="http://schemas.openxmlformats.org/officeDocument/2006/relationships/hyperlink" Target="https://doi.org/10.7717/peerj.520" TargetMode="External"/><Relationship Id="rId22" Type="http://schemas.openxmlformats.org/officeDocument/2006/relationships/hyperlink" Target="https://doi.org/10.1126/science.aaf6162" TargetMode="External"/><Relationship Id="rId27" Type="http://schemas.openxmlformats.org/officeDocument/2006/relationships/hyperlink" Target="https://doi.org/10.1186%2Fs12859-021-04400-4" TargetMode="External"/><Relationship Id="rId30" Type="http://schemas.openxmlformats.org/officeDocument/2006/relationships/hyperlink" Target="https://doi.org/10.1038/s41586-019-1799-6" TargetMode="External"/><Relationship Id="rId35" Type="http://schemas.openxmlformats.org/officeDocument/2006/relationships/hyperlink" Target="https://doi.org/10.1016/j.jpba.2021.114379" TargetMode="External"/><Relationship Id="rId43" Type="http://schemas.openxmlformats.org/officeDocument/2006/relationships/hyperlink" Target="http://dx.doi.org/10.1007/978-3-030-02686-8_29" TargetMode="External"/><Relationship Id="rId48" Type="http://schemas.openxmlformats.org/officeDocument/2006/relationships/hyperlink" Target="https://doi.org/10.48550/arXiv.2005.05036" TargetMode="External"/><Relationship Id="rId56" Type="http://schemas.openxmlformats.org/officeDocument/2006/relationships/header" Target="header2.xml"/><Relationship Id="rId8" Type="http://schemas.openxmlformats.org/officeDocument/2006/relationships/hyperlink" Target="mailto:sanskar.jadhav.btech2021@sitpune.edu.in" TargetMode="External"/><Relationship Id="rId51" Type="http://schemas.openxmlformats.org/officeDocument/2006/relationships/hyperlink" Target="http://dx.doi.org/10.1007/978-3-030-79357-9_55" TargetMode="External"/><Relationship Id="rId3" Type="http://schemas.openxmlformats.org/officeDocument/2006/relationships/styles" Target="styles.xml"/><Relationship Id="rId12" Type="http://schemas.openxmlformats.org/officeDocument/2006/relationships/hyperlink" Target="https://doi.org/10.1145/3298981" TargetMode="External"/><Relationship Id="rId17" Type="http://schemas.openxmlformats.org/officeDocument/2006/relationships/hyperlink" Target="https://doi.org/10.1038/s41588-018-0183-z" TargetMode="External"/><Relationship Id="rId25" Type="http://schemas.openxmlformats.org/officeDocument/2006/relationships/hyperlink" Target="https://doi.org/10.1002/cpt.2526" TargetMode="External"/><Relationship Id="rId33" Type="http://schemas.openxmlformats.org/officeDocument/2006/relationships/hyperlink" Target="https://doi.org/10.3390%2Fpharmaceutics13060919" TargetMode="External"/><Relationship Id="rId38" Type="http://schemas.openxmlformats.org/officeDocument/2006/relationships/hyperlink" Target="https://doi.org/10.1016/j.xcrp.2020.100247" TargetMode="External"/><Relationship Id="rId46" Type="http://schemas.openxmlformats.org/officeDocument/2006/relationships/hyperlink" Target="https://doi.org/10.3390/toxics11080719" TargetMode="External"/><Relationship Id="rId20" Type="http://schemas.openxmlformats.org/officeDocument/2006/relationships/hyperlink" Target="http://dx.doi.org/10.1038/s41588-018-0295-5" TargetMode="External"/><Relationship Id="rId41" Type="http://schemas.openxmlformats.org/officeDocument/2006/relationships/hyperlink" Target="https://doi.org/10.3390%2Fjpm1404038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bio.1002195" TargetMode="External"/><Relationship Id="rId23" Type="http://schemas.openxmlformats.org/officeDocument/2006/relationships/hyperlink" Target="https://doi.org/10.1109/tcbb.2018.2854782" TargetMode="External"/><Relationship Id="rId28" Type="http://schemas.openxmlformats.org/officeDocument/2006/relationships/hyperlink" Target="https://doi.org/10.14348%2Fmolcells.2021.0042" TargetMode="External"/><Relationship Id="rId36" Type="http://schemas.openxmlformats.org/officeDocument/2006/relationships/hyperlink" Target="https://doi.org/10.1002/cpt.3049" TargetMode="External"/><Relationship Id="rId49" Type="http://schemas.openxmlformats.org/officeDocument/2006/relationships/hyperlink" Target="http://dx.doi.org/10.48550/arXiv.2005.12271" TargetMode="External"/><Relationship Id="rId57" Type="http://schemas.openxmlformats.org/officeDocument/2006/relationships/fontTable" Target="fontTable.xml"/><Relationship Id="rId10" Type="http://schemas.openxmlformats.org/officeDocument/2006/relationships/hyperlink" Target="https://doi.org/10.1038/s41746-018-0029-1" TargetMode="External"/><Relationship Id="rId31" Type="http://schemas.openxmlformats.org/officeDocument/2006/relationships/hyperlink" Target="https://doi.org/10.1016/j.sbi.2021.102327" TargetMode="External"/><Relationship Id="rId44" Type="http://schemas.openxmlformats.org/officeDocument/2006/relationships/hyperlink" Target="https://doi.org/10.47750/jptcp.2023.30.11.018" TargetMode="External"/><Relationship Id="rId52" Type="http://schemas.openxmlformats.org/officeDocument/2006/relationships/hyperlink" Target="https://doi.org/10.22075/ijnaa.2021.58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skar\Downloads\Word_Template_AJG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F54D1-8D08-41A4-A2CF-776177B55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Word_Template_AJGR</Template>
  <TotalTime>1403</TotalTime>
  <Pages>8</Pages>
  <Words>5106</Words>
  <Characters>29106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Word Template_AJGR</vt:lpstr>
    </vt:vector>
  </TitlesOfParts>
  <Company/>
  <LinksUpToDate>false</LinksUpToDate>
  <CharactersWithSpaces>34144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Template_AJGR</dc:title>
  <dc:subject/>
  <dc:creator>Sanskar</dc:creator>
  <cp:keywords>Advanced Journal of Graduate Research</cp:keywords>
  <dc:description>Graduate Article</dc:description>
  <cp:lastModifiedBy>Sanskar Jadhav</cp:lastModifiedBy>
  <cp:revision>365</cp:revision>
  <cp:lastPrinted>2016-06-17T10:15:00Z</cp:lastPrinted>
  <dcterms:created xsi:type="dcterms:W3CDTF">2024-10-13T09:54:00Z</dcterms:created>
  <dcterms:modified xsi:type="dcterms:W3CDTF">2024-10-16T19:01:00Z</dcterms:modified>
</cp:coreProperties>
</file>