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🔐 Security Advisory: CVE-2025-5318</w:t>
      </w:r>
    </w:p>
    <w:bookmarkStart w:id="29" w:name="security-advisory-cve-2025-5318"/>
    <w:p>
      <w:pPr>
        <w:pStyle w:val="Heading1"/>
      </w:pPr>
      <w:r>
        <w:t xml:space="preserve">🔐 Security Advisory: CVE-2025-5318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An example vulnerability in the widget parser allows remote attackers to execute arbitrary code via a crafted input. This affects versions &lt; 3.2.1.</w:t>
      </w:r>
    </w:p>
    <w:bookmarkEnd w:id="20"/>
    <w:bookmarkStart w:id="21" w:name="key-dates"/>
    <w:p>
      <w:pPr>
        <w:pStyle w:val="Heading2"/>
      </w:pPr>
      <w:r>
        <w:t xml:space="preserve">Key Dates</w:t>
      </w:r>
    </w:p>
    <w:p>
      <w:pPr>
        <w:pStyle w:val="FirstParagraph"/>
      </w:pPr>
      <w:r>
        <w:rPr>
          <w:b/>
          <w:bCs/>
        </w:rPr>
        <w:t xml:space="preserve">Published:</w:t>
      </w:r>
      <w:r>
        <w:t xml:space="preserve"> </w:t>
      </w:r>
      <w:r>
        <w:t xml:space="preserve">2025-06-01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2025-06-15</w:t>
      </w:r>
    </w:p>
    <w:bookmarkEnd w:id="21"/>
    <w:bookmarkStart w:id="22" w:name="exploit-prediction-scoring-epss"/>
    <w:p>
      <w:pPr>
        <w:pStyle w:val="Heading2"/>
      </w:pPr>
      <w:r>
        <w:t xml:space="preserve">Exploit Prediction Scoring (EPSS)</w:t>
      </w:r>
    </w:p>
    <w:p>
      <w:pPr>
        <w:pStyle w:val="Compact"/>
        <w:numPr>
          <w:ilvl w:val="0"/>
          <w:numId w:val="1001"/>
        </w:numPr>
      </w:pPr>
      <w:r>
        <w:t xml:space="preserve">Probability (30 days):</w:t>
      </w:r>
      <w:r>
        <w:t xml:space="preserve"> </w:t>
      </w:r>
      <w:r>
        <w:rPr>
          <w:b/>
          <w:bCs/>
        </w:rPr>
        <w:t xml:space="preserve">12.34%</w:t>
      </w:r>
    </w:p>
    <w:p>
      <w:pPr>
        <w:pStyle w:val="Compact"/>
        <w:numPr>
          <w:ilvl w:val="0"/>
          <w:numId w:val="1001"/>
        </w:numPr>
      </w:pPr>
      <w:r>
        <w:t xml:space="preserve">Severity percentile:</w:t>
      </w:r>
      <w:r>
        <w:t xml:space="preserve"> </w:t>
      </w:r>
      <w:r>
        <w:rPr>
          <w:b/>
          <w:bCs/>
        </w:rPr>
        <w:t xml:space="preserve">78.90%</w:t>
      </w:r>
    </w:p>
    <w:bookmarkEnd w:id="22"/>
    <w:bookmarkStart w:id="23" w:name="cvss-metrics"/>
    <w:p>
      <w:pPr>
        <w:pStyle w:val="Heading2"/>
      </w:pPr>
      <w:r>
        <w:t xml:space="preserve">CVSS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Base Score</w:t>
            </w:r>
          </w:p>
        </w:tc>
        <w:tc>
          <w:tcPr/>
          <w:p>
            <w:pPr>
              <w:pStyle w:val="Compact"/>
            </w:pPr>
            <w:r>
              <w:t xml:space="preserve">Severity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Exploitability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First Seen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9.8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AV:N/AC:L/PR:N/UI:N/S:U/C:H/I:H/A:H</w:t>
            </w:r>
          </w:p>
        </w:tc>
        <w:tc>
          <w:tcPr/>
          <w:p>
            <w:pPr>
              <w:pStyle w:val="Compact"/>
            </w:pPr>
            <w:r>
              <w:t xml:space="preserve">2.8</w:t>
            </w:r>
          </w:p>
        </w:tc>
        <w:tc>
          <w:tcPr/>
          <w:p>
            <w:pPr>
              <w:pStyle w:val="Compact"/>
            </w:pPr>
            <w:r>
              <w:t xml:space="preserve">5.9</w:t>
            </w:r>
          </w:p>
        </w:tc>
        <w:tc>
          <w:tcPr/>
          <w:p>
            <w:pPr>
              <w:pStyle w:val="Compact"/>
            </w:pPr>
            <w:r>
              <w:t xml:space="preserve">NVD</w:t>
            </w:r>
          </w:p>
        </w:tc>
        <w:tc>
          <w:tcPr/>
          <w:p>
            <w:pPr>
              <w:pStyle w:val="Compact"/>
            </w:pPr>
            <w:r>
              <w:t xml:space="preserve">2025-06-01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AV:N/AC:H/PR:N/UI:R/S:U/C:H/I:H/A:N</w:t>
            </w:r>
          </w:p>
        </w:tc>
        <w:tc>
          <w:tcPr/>
          <w:p>
            <w:pPr>
              <w:pStyle w:val="Compact"/>
            </w:pPr>
            <w:r>
              <w:t xml:space="preserve">1.8</w:t>
            </w:r>
          </w:p>
        </w:tc>
        <w:tc>
          <w:tcPr/>
          <w:p>
            <w:pPr>
              <w:pStyle w:val="Compac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  <w:r>
              <w:t xml:space="preserve">Vendor</w:t>
            </w:r>
          </w:p>
        </w:tc>
        <w:tc>
          <w:tcPr/>
          <w:p>
            <w:pPr>
              <w:pStyle w:val="Compact"/>
            </w:pPr>
            <w:r>
              <w:t xml:space="preserve">2025-06-10</w:t>
            </w:r>
          </w:p>
        </w:tc>
      </w:tr>
    </w:tbl>
    <w:bookmarkEnd w:id="23"/>
    <w:bookmarkStart w:id="24" w:name="cwe-details"/>
    <w:p>
      <w:pPr>
        <w:pStyle w:val="Heading2"/>
      </w:pPr>
      <w:r>
        <w:t xml:space="preserve">CWE Details</w:t>
      </w:r>
    </w:p>
    <w:p>
      <w:pPr>
        <w:pStyle w:val="FirstParagraph"/>
      </w:pPr>
      <w:r>
        <w:rPr>
          <w:b/>
          <w:bCs/>
        </w:rPr>
        <w:t xml:space="preserve">CWE-79:</w:t>
      </w:r>
      <w:r>
        <w:t xml:space="preserve"> </w:t>
      </w:r>
      <w:r>
        <w:t xml:space="preserve">Cross-site Scripting (XSS)</w:t>
      </w:r>
    </w:p>
    <w:bookmarkEnd w:id="24"/>
    <w:bookmarkStart w:id="28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NVD Entry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Vendor Advisory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PoC on GitHub</w:t>
        </w:r>
      </w:hyperlink>
    </w:p>
    <w:bookmarkEnd w:id="28"/>
    <w:p>
      <w:pPr>
        <w:pStyle w:val="FirstParagraph"/>
      </w:pPr>
      <w:r>
        <w:t xml:space="preserve">This security alert was generated automatically from CVE Details.</w:t>
      </w:r>
      <w:r>
        <w:br/>
      </w:r>
      <w:r>
        <w:t xml:space="preserve">Please ensure mitigation actions are taken.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xample.com/security-advisory" TargetMode="External" /><Relationship Type="http://schemas.openxmlformats.org/officeDocument/2006/relationships/hyperlink" Id="rId27" Target="https://github.com/example/repro" TargetMode="External" /><Relationship Type="http://schemas.openxmlformats.org/officeDocument/2006/relationships/hyperlink" Id="rId25" Target="https://nvd.nist.gov/vuln/detail/CVE-2025-53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xample.com/security-advisory" TargetMode="External" /><Relationship Type="http://schemas.openxmlformats.org/officeDocument/2006/relationships/hyperlink" Id="rId27" Target="https://github.com/example/repro" TargetMode="External" /><Relationship Type="http://schemas.openxmlformats.org/officeDocument/2006/relationships/hyperlink" Id="rId25" Target="https://nvd.nist.gov/vuln/detail/CVE-2025-53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🔐 Security Advisory: CVE-2025-5318</dc:title>
  <dc:creator/>
  <dc:language>en</dc:language>
  <cp:keywords/>
  <dcterms:created xsi:type="dcterms:W3CDTF">2025-07-17T13:01:07Z</dcterms:created>
  <dcterms:modified xsi:type="dcterms:W3CDTF">2025-07-17T13:01:07Z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