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BC0BC" w14:textId="77777777" w:rsidR="003B4D6A" w:rsidRPr="003B4D6A" w:rsidRDefault="003B4D6A" w:rsidP="003B4D6A">
      <w:pPr>
        <w:rPr>
          <w:b/>
          <w:bCs/>
        </w:rPr>
      </w:pPr>
      <w:r w:rsidRPr="003B4D6A">
        <w:rPr>
          <w:b/>
          <w:bCs/>
        </w:rPr>
        <w:t>2.b Chosen analytic axes</w:t>
      </w:r>
    </w:p>
    <w:p w14:paraId="66E250E9" w14:textId="0247AF96" w:rsidR="00B51B88" w:rsidRDefault="00B51B88" w:rsidP="00B51B88">
      <w:pPr>
        <w:rPr>
          <w:rFonts w:hint="eastAsia"/>
        </w:rPr>
      </w:pPr>
      <w:r>
        <w:t>In order to study the impact of design decisions on the quality of insights obtained from customer support tickets, in the present study, the pipeline is restricted to two axes of analysis. As per the task requirements, the goal is to compare key alternatives in the overall process of text analytics in the pipeline in order to effectively identify the clusters of customer support tickets and obtain interpretable issue categories.</w:t>
      </w:r>
    </w:p>
    <w:p w14:paraId="20C819E9" w14:textId="1327B821" w:rsidR="00B51B88" w:rsidRDefault="00B51B88" w:rsidP="00B51B88">
      <w:pPr>
        <w:rPr>
          <w:rFonts w:hint="eastAsia"/>
        </w:rPr>
      </w:pPr>
      <w:r>
        <w:t>The first axis of analysis is with regard to the representation of the text. The present axis of analysis examines the impact of different representations of the content of the customer support tickets on the overall quality of the issue categories obtained. Since TF-IDF vectors as well as sentence embeddings in multiple languages are obtained in the current pipeline after the preprocessing stage, the present axis of analysis is well-justified. The representation of the text is particularly relevant in the case of customer support tickets, which are often short, noisy, and lexically diverse.</w:t>
      </w:r>
    </w:p>
    <w:p w14:paraId="2B84FC62" w14:textId="75CF8B07" w:rsidR="00B51B88" w:rsidRDefault="00B51B88" w:rsidP="00B51B88">
      <w:pPr>
        <w:rPr>
          <w:rFonts w:hint="eastAsia"/>
        </w:rPr>
      </w:pPr>
      <w:r>
        <w:t>The second axis of analysis is with regard to the issue labeling or summarization. After the issue categories or the clusters have been obtained in the overall pipeline of customer support ticket analysis, the present axis of analysis examines the impact of different alternatives in the overall process of issue labeling or summarization. Since the overall pipeline already includes c-TF-IDF keywords, representative tickets, dominant queue/tag information, as well as business labels, the present axis of analysis is well-justified. The issue labeling or summarization axis is particularly relevant since the overall quality of the issue categories is not only dependent upon the overall process of clustering but is also dependent upon the overall interpretability of the issue categories.</w:t>
      </w:r>
    </w:p>
    <w:p w14:paraId="662FB5A3" w14:textId="36156F80" w:rsidR="00B51B88" w:rsidRDefault="00B51B88" w:rsidP="00B51B88">
      <w:pPr>
        <w:rPr>
          <w:rFonts w:hint="eastAsia"/>
        </w:rPr>
      </w:pPr>
      <w:r>
        <w:t>We do not use “K-Means vs. HAC” as our main second axis. The clustering methods were, in fact, investigated as part of the initial analysis phase, where K-Means was tested for various values of k, HAC was tested as an alternative, and K-Means with embeddings for k=15 was adopted as our main experimental configuration. Using this same comparison as our main axis for the second stage of the pipeline would be overly redundant with respect to the prior clustering analysis. The clustering stage is, instead, taken as input to subsequent interpretation of issues, with the second axis focusing on how the identified types of issues are labeled and summarized.</w:t>
      </w:r>
    </w:p>
    <w:p w14:paraId="4DC017CD" w14:textId="77777777" w:rsidR="00B51B88" w:rsidRDefault="00B51B88" w:rsidP="00B51B88">
      <w:r>
        <w:t xml:space="preserve">The two axes were selected as relevant because they impact different parts of the pipeline. Text representation controls how tickets are assembled into types of issues, while labeling and </w:t>
      </w:r>
      <w:proofErr w:type="spellStart"/>
      <w:r>
        <w:t>summarisation</w:t>
      </w:r>
      <w:proofErr w:type="spellEnd"/>
      <w:r>
        <w:t xml:space="preserve"> impact how useful these types are for interpretation.</w:t>
      </w:r>
    </w:p>
    <w:p w14:paraId="29F4BC8D" w14:textId="6F6340F6" w:rsidR="003B4D6A" w:rsidRPr="003B4D6A" w:rsidRDefault="003B4D6A" w:rsidP="00B51B88">
      <w:pPr>
        <w:rPr>
          <w:b/>
          <w:bCs/>
        </w:rPr>
      </w:pPr>
      <w:r w:rsidRPr="003B4D6A">
        <w:rPr>
          <w:b/>
          <w:bCs/>
        </w:rPr>
        <w:t>2.c Compared approaches and hypotheses</w:t>
      </w:r>
    </w:p>
    <w:p w14:paraId="2CF23920" w14:textId="77777777" w:rsidR="003B4D6A" w:rsidRPr="003B4D6A" w:rsidRDefault="003B4D6A" w:rsidP="003B4D6A">
      <w:pPr>
        <w:rPr>
          <w:b/>
          <w:bCs/>
        </w:rPr>
      </w:pPr>
      <w:r w:rsidRPr="003B4D6A">
        <w:rPr>
          <w:b/>
          <w:bCs/>
        </w:rPr>
        <w:t>Axis 1: Text representation</w:t>
      </w:r>
    </w:p>
    <w:p w14:paraId="0010DA31" w14:textId="105C70E4" w:rsidR="00B51B88" w:rsidRDefault="00B51B88" w:rsidP="00B51B88">
      <w:pPr>
        <w:rPr>
          <w:rFonts w:hint="eastAsia"/>
        </w:rPr>
      </w:pPr>
      <w:r>
        <w:lastRenderedPageBreak/>
        <w:t>For the first axis, two text representation approaches are considered for alternative evaluation: TF-IDF vectors and multilingual sentence embeddings. In the proposed pipeline, TF-IDF is used with unigram and bigram features, as well as a restricted vocabulary, while the representation for the embeddings is based on a multilingual sentence transformer model. This pair of representations contrasts in terms of sparse features and dense representations.</w:t>
      </w:r>
    </w:p>
    <w:p w14:paraId="17B5F3BE" w14:textId="77777777" w:rsidR="00B51B88" w:rsidRDefault="00B51B88" w:rsidP="00B51B88">
      <w:r>
        <w:t>The assumption here is that sentence embeddings will perform better in terms of coherence and stability for issue clusters compared to TF-IDF, considering the fact that in support tickets, similar issues are often addressed in different ways, including paraphrasing and noisy text. In this way, dense representations will perform better in grouping the tickets according to the issues they represent. On the other hand, it is assumed that TF-IDF will perform better in terms of interpretability since the most significant words will always be visible in the feature space.</w:t>
      </w:r>
    </w:p>
    <w:p w14:paraId="6B2AD932" w14:textId="456390C7" w:rsidR="003B4D6A" w:rsidRPr="003B4D6A" w:rsidRDefault="003B4D6A" w:rsidP="00B51B88">
      <w:pPr>
        <w:rPr>
          <w:b/>
          <w:bCs/>
        </w:rPr>
      </w:pPr>
      <w:r w:rsidRPr="003B4D6A">
        <w:rPr>
          <w:b/>
          <w:bCs/>
        </w:rPr>
        <w:t xml:space="preserve">Axis 2: Issue labelling and </w:t>
      </w:r>
      <w:proofErr w:type="spellStart"/>
      <w:r w:rsidRPr="003B4D6A">
        <w:rPr>
          <w:b/>
          <w:bCs/>
        </w:rPr>
        <w:t>summarisation</w:t>
      </w:r>
      <w:proofErr w:type="spellEnd"/>
    </w:p>
    <w:p w14:paraId="58544F65" w14:textId="7B688953" w:rsidR="00065644" w:rsidRDefault="00065644" w:rsidP="00065644">
      <w:pPr>
        <w:rPr>
          <w:rFonts w:hint="eastAsia"/>
        </w:rPr>
      </w:pPr>
      <w:r>
        <w:t>With respect to the second axis, we will assess three different methodologies for transforming the discovered clusters into human-understandable issue categories. For the first methodology, we will utilize a keyword-only approach. Within this methodology, the clusters will be described by the top c-TF-IDF keywords. This methodology will be the most straightforward and fastest method for gaining a high-level understanding of the potential meaning associated with a cluster. However, it will also be the most ambiguous.</w:t>
      </w:r>
    </w:p>
    <w:p w14:paraId="24920D95" w14:textId="686EBD7E" w:rsidR="00065644" w:rsidRDefault="00065644" w:rsidP="00065644">
      <w:pPr>
        <w:rPr>
          <w:rFonts w:hint="eastAsia"/>
        </w:rPr>
      </w:pPr>
      <w:r>
        <w:t xml:space="preserve">The second methodology will utilize a keyword and representative ticket approach. Within this methodology, the c-TF-IDF keywords will be supplemented by a number of representative tickets, specifically those closest to the cluster centroid. This methodology will be expected to provide the greatest benefits in terms of interpretability. By providing a concrete understanding, the representative tickets will be able to provide a much </w:t>
      </w:r>
      <w:proofErr w:type="gramStart"/>
      <w:r>
        <w:t>more clear</w:t>
      </w:r>
      <w:proofErr w:type="gramEnd"/>
      <w:r>
        <w:t xml:space="preserve"> understanding of the meaning and importance associated with a cluster.</w:t>
      </w:r>
    </w:p>
    <w:p w14:paraId="1BCD3D60" w14:textId="121FC900" w:rsidR="00BA1F0C" w:rsidRPr="003B4D6A" w:rsidRDefault="00065644" w:rsidP="00065644">
      <w:r>
        <w:t xml:space="preserve">The third methodology will utilize a business label or summarized issue description. Within this methodology, the keywords and representative tickets will be supplemented by a number of other factors, such as cluster-level metadata, such as the dominant queue or tag. This methodology will be the most similar to the final output necessary to provide actionable insights. By providing a clear understanding of the meaning associated with a cluster, the business label will provide the greatest benefits in terms of actionable output. However, it will also require the greatest amount of interpretation and will therefore be the least automated of the three methodologies. As such, the </w:t>
      </w:r>
      <w:r>
        <w:lastRenderedPageBreak/>
        <w:t>hypothesis for the second axis will be to assess the benefits associated with the more robust methodologies in providing a more coherent and actionable output without modifying the clusters. While the keyword-only approach will be the fastest but least accurate methodology, the keyword and representative ticket methodology will provide the greatest benefits in terms of interpretability. Finally, the business label will provide the greatest benefits in terms of providing actionable output to a non-technical user. This methodology will be necessary because the goal will be to summarize the output in a manner that will allow for the most effective decisions.</w:t>
      </w:r>
    </w:p>
    <w:sectPr w:rsidR="00BA1F0C" w:rsidRPr="003B4D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05D70" w14:textId="77777777" w:rsidR="001F7BE4" w:rsidRDefault="001F7BE4" w:rsidP="003B4D6A">
      <w:pPr>
        <w:spacing w:after="0" w:line="240" w:lineRule="auto"/>
      </w:pPr>
      <w:r>
        <w:separator/>
      </w:r>
    </w:p>
  </w:endnote>
  <w:endnote w:type="continuationSeparator" w:id="0">
    <w:p w14:paraId="4715AC61" w14:textId="77777777" w:rsidR="001F7BE4" w:rsidRDefault="001F7BE4" w:rsidP="003B4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014B9" w14:textId="77777777" w:rsidR="001F7BE4" w:rsidRDefault="001F7BE4" w:rsidP="003B4D6A">
      <w:pPr>
        <w:spacing w:after="0" w:line="240" w:lineRule="auto"/>
      </w:pPr>
      <w:r>
        <w:separator/>
      </w:r>
    </w:p>
  </w:footnote>
  <w:footnote w:type="continuationSeparator" w:id="0">
    <w:p w14:paraId="0440AFB9" w14:textId="77777777" w:rsidR="001F7BE4" w:rsidRDefault="001F7BE4" w:rsidP="003B4D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4F8"/>
    <w:rsid w:val="00065644"/>
    <w:rsid w:val="000F3402"/>
    <w:rsid w:val="001F7BE4"/>
    <w:rsid w:val="003B4D6A"/>
    <w:rsid w:val="00423A27"/>
    <w:rsid w:val="0053291C"/>
    <w:rsid w:val="005544F8"/>
    <w:rsid w:val="00815559"/>
    <w:rsid w:val="00955944"/>
    <w:rsid w:val="00AB5BCE"/>
    <w:rsid w:val="00B51B88"/>
    <w:rsid w:val="00BA1F0C"/>
    <w:rsid w:val="00C05374"/>
    <w:rsid w:val="00E149B9"/>
    <w:rsid w:val="00E428B3"/>
    <w:rsid w:val="00F64EA4"/>
    <w:rsid w:val="00F73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378836"/>
  <w15:chartTrackingRefBased/>
  <w15:docId w15:val="{94B3AA2E-BB9C-4C07-ADED-F2C882836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44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44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44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44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44F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44F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44F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44F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44F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44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44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44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44F8"/>
    <w:rPr>
      <w:rFonts w:cstheme="majorBidi"/>
      <w:color w:val="0F4761" w:themeColor="accent1" w:themeShade="BF"/>
      <w:sz w:val="28"/>
      <w:szCs w:val="28"/>
    </w:rPr>
  </w:style>
  <w:style w:type="character" w:customStyle="1" w:styleId="50">
    <w:name w:val="标题 5 字符"/>
    <w:basedOn w:val="a0"/>
    <w:link w:val="5"/>
    <w:uiPriority w:val="9"/>
    <w:semiHidden/>
    <w:rsid w:val="005544F8"/>
    <w:rPr>
      <w:rFonts w:cstheme="majorBidi"/>
      <w:color w:val="0F4761" w:themeColor="accent1" w:themeShade="BF"/>
      <w:sz w:val="24"/>
    </w:rPr>
  </w:style>
  <w:style w:type="character" w:customStyle="1" w:styleId="60">
    <w:name w:val="标题 6 字符"/>
    <w:basedOn w:val="a0"/>
    <w:link w:val="6"/>
    <w:uiPriority w:val="9"/>
    <w:semiHidden/>
    <w:rsid w:val="005544F8"/>
    <w:rPr>
      <w:rFonts w:cstheme="majorBidi"/>
      <w:b/>
      <w:bCs/>
      <w:color w:val="0F4761" w:themeColor="accent1" w:themeShade="BF"/>
    </w:rPr>
  </w:style>
  <w:style w:type="character" w:customStyle="1" w:styleId="70">
    <w:name w:val="标题 7 字符"/>
    <w:basedOn w:val="a0"/>
    <w:link w:val="7"/>
    <w:uiPriority w:val="9"/>
    <w:semiHidden/>
    <w:rsid w:val="005544F8"/>
    <w:rPr>
      <w:rFonts w:cstheme="majorBidi"/>
      <w:b/>
      <w:bCs/>
      <w:color w:val="595959" w:themeColor="text1" w:themeTint="A6"/>
    </w:rPr>
  </w:style>
  <w:style w:type="character" w:customStyle="1" w:styleId="80">
    <w:name w:val="标题 8 字符"/>
    <w:basedOn w:val="a0"/>
    <w:link w:val="8"/>
    <w:uiPriority w:val="9"/>
    <w:semiHidden/>
    <w:rsid w:val="005544F8"/>
    <w:rPr>
      <w:rFonts w:cstheme="majorBidi"/>
      <w:color w:val="595959" w:themeColor="text1" w:themeTint="A6"/>
    </w:rPr>
  </w:style>
  <w:style w:type="character" w:customStyle="1" w:styleId="90">
    <w:name w:val="标题 9 字符"/>
    <w:basedOn w:val="a0"/>
    <w:link w:val="9"/>
    <w:uiPriority w:val="9"/>
    <w:semiHidden/>
    <w:rsid w:val="005544F8"/>
    <w:rPr>
      <w:rFonts w:eastAsiaTheme="majorEastAsia" w:cstheme="majorBidi"/>
      <w:color w:val="595959" w:themeColor="text1" w:themeTint="A6"/>
    </w:rPr>
  </w:style>
  <w:style w:type="paragraph" w:styleId="a3">
    <w:name w:val="Title"/>
    <w:basedOn w:val="a"/>
    <w:next w:val="a"/>
    <w:link w:val="a4"/>
    <w:uiPriority w:val="10"/>
    <w:qFormat/>
    <w:rsid w:val="005544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44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44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44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44F8"/>
    <w:pPr>
      <w:spacing w:before="160"/>
      <w:jc w:val="center"/>
    </w:pPr>
    <w:rPr>
      <w:i/>
      <w:iCs/>
      <w:color w:val="404040" w:themeColor="text1" w:themeTint="BF"/>
    </w:rPr>
  </w:style>
  <w:style w:type="character" w:customStyle="1" w:styleId="a8">
    <w:name w:val="引用 字符"/>
    <w:basedOn w:val="a0"/>
    <w:link w:val="a7"/>
    <w:uiPriority w:val="29"/>
    <w:rsid w:val="005544F8"/>
    <w:rPr>
      <w:i/>
      <w:iCs/>
      <w:color w:val="404040" w:themeColor="text1" w:themeTint="BF"/>
    </w:rPr>
  </w:style>
  <w:style w:type="paragraph" w:styleId="a9">
    <w:name w:val="List Paragraph"/>
    <w:basedOn w:val="a"/>
    <w:uiPriority w:val="34"/>
    <w:qFormat/>
    <w:rsid w:val="005544F8"/>
    <w:pPr>
      <w:ind w:left="720"/>
      <w:contextualSpacing/>
    </w:pPr>
  </w:style>
  <w:style w:type="character" w:styleId="aa">
    <w:name w:val="Intense Emphasis"/>
    <w:basedOn w:val="a0"/>
    <w:uiPriority w:val="21"/>
    <w:qFormat/>
    <w:rsid w:val="005544F8"/>
    <w:rPr>
      <w:i/>
      <w:iCs/>
      <w:color w:val="0F4761" w:themeColor="accent1" w:themeShade="BF"/>
    </w:rPr>
  </w:style>
  <w:style w:type="paragraph" w:styleId="ab">
    <w:name w:val="Intense Quote"/>
    <w:basedOn w:val="a"/>
    <w:next w:val="a"/>
    <w:link w:val="ac"/>
    <w:uiPriority w:val="30"/>
    <w:qFormat/>
    <w:rsid w:val="00554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44F8"/>
    <w:rPr>
      <w:i/>
      <w:iCs/>
      <w:color w:val="0F4761" w:themeColor="accent1" w:themeShade="BF"/>
    </w:rPr>
  </w:style>
  <w:style w:type="character" w:styleId="ad">
    <w:name w:val="Intense Reference"/>
    <w:basedOn w:val="a0"/>
    <w:uiPriority w:val="32"/>
    <w:qFormat/>
    <w:rsid w:val="005544F8"/>
    <w:rPr>
      <w:b/>
      <w:bCs/>
      <w:smallCaps/>
      <w:color w:val="0F4761" w:themeColor="accent1" w:themeShade="BF"/>
      <w:spacing w:val="5"/>
    </w:rPr>
  </w:style>
  <w:style w:type="character" w:styleId="ae">
    <w:name w:val="Strong"/>
    <w:basedOn w:val="a0"/>
    <w:uiPriority w:val="22"/>
    <w:qFormat/>
    <w:rsid w:val="00E149B9"/>
    <w:rPr>
      <w:b/>
      <w:bCs/>
    </w:rPr>
  </w:style>
  <w:style w:type="character" w:customStyle="1" w:styleId="katex-mathml">
    <w:name w:val="katex-mathml"/>
    <w:basedOn w:val="a0"/>
    <w:rsid w:val="00E149B9"/>
  </w:style>
  <w:style w:type="character" w:customStyle="1" w:styleId="mord">
    <w:name w:val="mord"/>
    <w:basedOn w:val="a0"/>
    <w:rsid w:val="00E149B9"/>
  </w:style>
  <w:style w:type="character" w:customStyle="1" w:styleId="mrel">
    <w:name w:val="mrel"/>
    <w:basedOn w:val="a0"/>
    <w:rsid w:val="00E149B9"/>
  </w:style>
  <w:style w:type="paragraph" w:styleId="af">
    <w:name w:val="header"/>
    <w:basedOn w:val="a"/>
    <w:link w:val="af0"/>
    <w:uiPriority w:val="99"/>
    <w:unhideWhenUsed/>
    <w:rsid w:val="003B4D6A"/>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3B4D6A"/>
    <w:rPr>
      <w:sz w:val="18"/>
      <w:szCs w:val="18"/>
    </w:rPr>
  </w:style>
  <w:style w:type="paragraph" w:styleId="af1">
    <w:name w:val="footer"/>
    <w:basedOn w:val="a"/>
    <w:link w:val="af2"/>
    <w:uiPriority w:val="99"/>
    <w:unhideWhenUsed/>
    <w:rsid w:val="003B4D6A"/>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3B4D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909</Words>
  <Characters>5382</Characters>
  <Application>Microsoft Office Word</Application>
  <DocSecurity>0</DocSecurity>
  <Lines>84</Lines>
  <Paragraphs>19</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Xiaoran Yang</dc:creator>
  <cp:keywords/>
  <dc:description/>
  <cp:lastModifiedBy>Xiaoran Yang</cp:lastModifiedBy>
  <cp:revision>5</cp:revision>
  <dcterms:created xsi:type="dcterms:W3CDTF">2026-04-01T20:11:00Z</dcterms:created>
  <dcterms:modified xsi:type="dcterms:W3CDTF">2026-04-02T03:28:00Z</dcterms:modified>
</cp:coreProperties>
</file>