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D06EC" w:rsidRDefault="00000000">
      <w:pPr>
        <w:rPr>
          <w:rFonts w:ascii="Calibri" w:eastAsia="Calibri" w:hAnsi="Calibri" w:cs="Calibri"/>
          <w:sz w:val="32"/>
          <w:szCs w:val="32"/>
          <w:u w:val="single"/>
        </w:rPr>
      </w:pPr>
      <w:r>
        <w:rPr>
          <w:rFonts w:ascii="Calibri" w:eastAsia="Calibri" w:hAnsi="Calibri" w:cs="Calibri"/>
          <w:b/>
          <w:bCs/>
          <w:sz w:val="32"/>
          <w:szCs w:val="32"/>
          <w:u w:val="single"/>
        </w:rPr>
        <w:t>Task 4.4C: Alignment with intuitive or expected patterns and with the initial clustering analysis.</w:t>
      </w:r>
    </w:p>
    <w:p w14:paraId="00000002" w14:textId="77777777" w:rsidR="006D06EC" w:rsidRDefault="00000000">
      <w:pPr>
        <w:rPr>
          <w:rFonts w:ascii="Calibri" w:eastAsia="Calibri" w:hAnsi="Calibri" w:cs="Calibri"/>
          <w:sz w:val="24"/>
          <w:szCs w:val="24"/>
          <w:shd w:val="clear" w:color="auto" w:fill="CCCCCC"/>
        </w:rPr>
      </w:pPr>
      <w:r>
        <w:rPr>
          <w:rFonts w:ascii="Calibri" w:eastAsia="Calibri" w:hAnsi="Calibri" w:cs="Calibri"/>
          <w:sz w:val="24"/>
          <w:szCs w:val="24"/>
          <w:shd w:val="clear" w:color="auto" w:fill="CCCCCC"/>
        </w:rPr>
        <w:t xml:space="preserve">Note: The scores in Grey highlight are based on the results I got from </w:t>
      </w:r>
      <w:proofErr w:type="spellStart"/>
      <w:r>
        <w:rPr>
          <w:rFonts w:ascii="Calibri" w:eastAsia="Calibri" w:hAnsi="Calibri" w:cs="Calibri"/>
          <w:sz w:val="24"/>
          <w:szCs w:val="24"/>
          <w:shd w:val="clear" w:color="auto" w:fill="CCCCCC"/>
        </w:rPr>
        <w:t>combined.ipynb</w:t>
      </w:r>
      <w:proofErr w:type="spellEnd"/>
      <w:r>
        <w:rPr>
          <w:rFonts w:ascii="Calibri" w:eastAsia="Calibri" w:hAnsi="Calibri" w:cs="Calibri"/>
          <w:sz w:val="24"/>
          <w:szCs w:val="24"/>
          <w:shd w:val="clear" w:color="auto" w:fill="CCCCCC"/>
        </w:rPr>
        <w:t>.</w:t>
      </w:r>
    </w:p>
    <w:p w14:paraId="00000003" w14:textId="77777777" w:rsidR="006D06EC" w:rsidRDefault="006D06EC">
      <w:pPr>
        <w:rPr>
          <w:rFonts w:ascii="Calibri" w:eastAsia="Calibri" w:hAnsi="Calibri" w:cs="Calibri"/>
          <w:sz w:val="24"/>
          <w:szCs w:val="24"/>
          <w:shd w:val="clear" w:color="auto" w:fill="CCCCCC"/>
        </w:rPr>
      </w:pPr>
    </w:p>
    <w:p w14:paraId="00000004" w14:textId="77777777" w:rsidR="006D06EC" w:rsidRDefault="00000000">
      <w:pPr>
        <w:rPr>
          <w:rFonts w:ascii="Calibri" w:eastAsia="Calibri" w:hAnsi="Calibri" w:cs="Calibri"/>
          <w:sz w:val="24"/>
          <w:szCs w:val="24"/>
        </w:rPr>
      </w:pPr>
      <w:r>
        <w:rPr>
          <w:rFonts w:ascii="Calibri" w:eastAsia="Calibri" w:hAnsi="Calibri" w:cs="Calibri"/>
          <w:b/>
          <w:bCs/>
          <w:sz w:val="24"/>
          <w:szCs w:val="24"/>
        </w:rPr>
        <w:t>For Axis 1</w:t>
      </w:r>
      <w:r>
        <w:rPr>
          <w:rFonts w:ascii="Calibri" w:eastAsia="Calibri" w:hAnsi="Calibri" w:cs="Calibri"/>
          <w:sz w:val="24"/>
          <w:szCs w:val="24"/>
        </w:rPr>
        <w:t xml:space="preserve">, to evaluate the performance of both approaches, we cluster them using K-mean at k = 15 as configured in the early stage, then find the SSE and Silhouette score to compare the performance. Embedding is treated as a baseline, in which it obtained the average Silhouette score of both languages at about </w:t>
      </w:r>
      <w:r>
        <w:rPr>
          <w:rFonts w:ascii="Calibri" w:eastAsia="Calibri" w:hAnsi="Calibri" w:cs="Calibri"/>
          <w:sz w:val="24"/>
          <w:szCs w:val="24"/>
          <w:shd w:val="clear" w:color="auto" w:fill="CCCCCC"/>
        </w:rPr>
        <w:t>0.1</w:t>
      </w:r>
      <w:r>
        <w:rPr>
          <w:rFonts w:ascii="Calibri" w:eastAsia="Calibri" w:hAnsi="Calibri" w:cs="Calibri"/>
          <w:sz w:val="24"/>
          <w:szCs w:val="24"/>
        </w:rPr>
        <w:t xml:space="preserve">. On the other hand, TF-IDF achieved an average score of about </w:t>
      </w:r>
      <w:r>
        <w:rPr>
          <w:rFonts w:ascii="Calibri" w:eastAsia="Calibri" w:hAnsi="Calibri" w:cs="Calibri"/>
          <w:sz w:val="24"/>
          <w:szCs w:val="24"/>
          <w:shd w:val="clear" w:color="auto" w:fill="CCCCCC"/>
        </w:rPr>
        <w:t>0.025</w:t>
      </w:r>
      <w:r>
        <w:rPr>
          <w:rFonts w:ascii="Calibri" w:eastAsia="Calibri" w:hAnsi="Calibri" w:cs="Calibri"/>
          <w:sz w:val="24"/>
          <w:szCs w:val="24"/>
        </w:rPr>
        <w:t xml:space="preserve">, meaning it performs worse than our initial approach. This aligns with the hypotheses made during the axes choosing stage that sentence embedding will outperform TF-IDF in terms of clustering. The result also makes sense as we know that embedding can capture semantic meaning while TF-IDF only reflects the frequency and importance of the words. To support this finding and investigate further, we also tried another clustering method, </w:t>
      </w:r>
      <w:r>
        <w:rPr>
          <w:rFonts w:ascii="Calibri" w:eastAsia="Calibri" w:hAnsi="Calibri" w:cs="Calibri"/>
          <w:sz w:val="24"/>
          <w:szCs w:val="24"/>
          <w:shd w:val="clear" w:color="auto" w:fill="CCCCCC"/>
        </w:rPr>
        <w:t>HAC</w:t>
      </w:r>
      <w:r>
        <w:rPr>
          <w:rFonts w:ascii="Calibri" w:eastAsia="Calibri" w:hAnsi="Calibri" w:cs="Calibri"/>
          <w:sz w:val="24"/>
          <w:szCs w:val="24"/>
        </w:rPr>
        <w:t xml:space="preserve">, and calculated the Silhouette score. As a result, the average scores of TF-IDF in both languages and Embedding are about </w:t>
      </w:r>
      <w:r>
        <w:rPr>
          <w:rFonts w:ascii="Calibri" w:eastAsia="Calibri" w:hAnsi="Calibri" w:cs="Calibri"/>
          <w:sz w:val="24"/>
          <w:szCs w:val="24"/>
          <w:shd w:val="clear" w:color="auto" w:fill="CCCCCC"/>
        </w:rPr>
        <w:t>0.015</w:t>
      </w:r>
      <w:r>
        <w:rPr>
          <w:rFonts w:ascii="Calibri" w:eastAsia="Calibri" w:hAnsi="Calibri" w:cs="Calibri"/>
          <w:sz w:val="24"/>
          <w:szCs w:val="24"/>
        </w:rPr>
        <w:t xml:space="preserve"> and </w:t>
      </w:r>
      <w:r>
        <w:rPr>
          <w:rFonts w:ascii="Calibri" w:eastAsia="Calibri" w:hAnsi="Calibri" w:cs="Calibri"/>
          <w:sz w:val="24"/>
          <w:szCs w:val="24"/>
          <w:shd w:val="clear" w:color="auto" w:fill="CCCCCC"/>
        </w:rPr>
        <w:t>0.06</w:t>
      </w:r>
      <w:r>
        <w:rPr>
          <w:rFonts w:ascii="Calibri" w:eastAsia="Calibri" w:hAnsi="Calibri" w:cs="Calibri"/>
          <w:sz w:val="24"/>
          <w:szCs w:val="24"/>
        </w:rPr>
        <w:t>, respectively. This highlights the difference of performance between both approaches, with Embedding being the superior one.</w:t>
      </w:r>
    </w:p>
    <w:p w14:paraId="00000005" w14:textId="77777777" w:rsidR="006D06EC" w:rsidRDefault="006D06EC">
      <w:pPr>
        <w:rPr>
          <w:rFonts w:ascii="Calibri" w:eastAsia="Calibri" w:hAnsi="Calibri" w:cs="Calibri"/>
          <w:sz w:val="24"/>
          <w:szCs w:val="24"/>
        </w:rPr>
      </w:pPr>
    </w:p>
    <w:p w14:paraId="00000006" w14:textId="77777777" w:rsidR="006D06EC" w:rsidRDefault="00000000">
      <w:pPr>
        <w:rPr>
          <w:rFonts w:ascii="Calibri" w:eastAsia="Calibri" w:hAnsi="Calibri" w:cs="Calibri"/>
          <w:b/>
          <w:bCs/>
          <w:sz w:val="32"/>
          <w:szCs w:val="32"/>
          <w:u w:val="single"/>
        </w:rPr>
      </w:pPr>
      <w:r>
        <w:rPr>
          <w:rFonts w:ascii="Calibri" w:eastAsia="Calibri" w:hAnsi="Calibri" w:cs="Calibri"/>
          <w:b/>
          <w:bCs/>
          <w:sz w:val="24"/>
          <w:szCs w:val="24"/>
        </w:rPr>
        <w:t>For Axis 2</w:t>
      </w:r>
      <w:r>
        <w:rPr>
          <w:rFonts w:ascii="Calibri" w:eastAsia="Calibri" w:hAnsi="Calibri" w:cs="Calibri"/>
          <w:sz w:val="24"/>
          <w:szCs w:val="24"/>
        </w:rPr>
        <w:t>, the first approach uses only the keywords found using c-TF-IDF, and it gives us the top 10 keywords in each cluster. Using these keywords provides a good overview of each cluster, but it is difficult to interpret, meaning it is not effective in terms of actionability. The second approach is the combination of keywords from c-TF-IDF and ticket examples. This labelling approach improves the clarity in each cluster even though they are still not insightful enough to be considered as actionable.</w:t>
      </w:r>
      <w:r>
        <w:rPr>
          <w:rFonts w:ascii="Calibri" w:eastAsia="Calibri" w:hAnsi="Calibri" w:cs="Calibri"/>
          <w:color w:val="FF0000"/>
          <w:sz w:val="24"/>
          <w:szCs w:val="24"/>
        </w:rPr>
        <w:t xml:space="preserve"> </w:t>
      </w:r>
      <w:r>
        <w:rPr>
          <w:rFonts w:ascii="Calibri" w:eastAsia="Calibri" w:hAnsi="Calibri" w:cs="Calibri"/>
          <w:sz w:val="24"/>
          <w:szCs w:val="24"/>
        </w:rPr>
        <w:t xml:space="preserve">The last method, manual business labelling, requires humans to interpret, </w:t>
      </w:r>
      <w:proofErr w:type="spellStart"/>
      <w:r>
        <w:rPr>
          <w:rFonts w:ascii="Calibri" w:eastAsia="Calibri" w:hAnsi="Calibri" w:cs="Calibri"/>
          <w:sz w:val="24"/>
          <w:szCs w:val="24"/>
        </w:rPr>
        <w:t>summarise</w:t>
      </w:r>
      <w:proofErr w:type="spellEnd"/>
      <w:r>
        <w:rPr>
          <w:rFonts w:ascii="Calibri" w:eastAsia="Calibri" w:hAnsi="Calibri" w:cs="Calibri"/>
          <w:sz w:val="24"/>
          <w:szCs w:val="24"/>
        </w:rPr>
        <w:t xml:space="preserve">, and create the labels. The top words from Queue and Tag are also used as supporting information. Labeling by humans gives us a meaningful and actionable label for each cluster which is good for business. The only disadvantage is that it takes time and requires human </w:t>
      </w:r>
      <w:proofErr w:type="spellStart"/>
      <w:r>
        <w:rPr>
          <w:rFonts w:ascii="Calibri" w:eastAsia="Calibri" w:hAnsi="Calibri" w:cs="Calibri"/>
          <w:sz w:val="24"/>
          <w:szCs w:val="24"/>
        </w:rPr>
        <w:t>labour</w:t>
      </w:r>
      <w:proofErr w:type="spellEnd"/>
      <w:r>
        <w:rPr>
          <w:rFonts w:ascii="Calibri" w:eastAsia="Calibri" w:hAnsi="Calibri" w:cs="Calibri"/>
          <w:sz w:val="24"/>
          <w:szCs w:val="24"/>
        </w:rPr>
        <w:t>.</w:t>
      </w:r>
    </w:p>
    <w:p w14:paraId="00000007" w14:textId="77777777" w:rsidR="006D06EC" w:rsidRDefault="006D06EC">
      <w:pPr>
        <w:rPr>
          <w:rFonts w:ascii="Calibri" w:eastAsia="Calibri" w:hAnsi="Calibri" w:cs="Calibri"/>
          <w:b/>
          <w:bCs/>
          <w:sz w:val="32"/>
          <w:szCs w:val="32"/>
          <w:u w:val="single"/>
        </w:rPr>
      </w:pPr>
    </w:p>
    <w:p w14:paraId="00000008" w14:textId="77777777" w:rsidR="006D06EC" w:rsidRPr="00D17765" w:rsidRDefault="00000000">
      <w:pPr>
        <w:rPr>
          <w:rFonts w:ascii="Calibri" w:eastAsia="Calibri" w:hAnsi="Calibri" w:cs="Calibri"/>
          <w:color w:val="000000" w:themeColor="text1"/>
          <w:sz w:val="24"/>
          <w:szCs w:val="24"/>
        </w:rPr>
      </w:pPr>
      <w:r w:rsidRPr="00D17765">
        <w:rPr>
          <w:rFonts w:ascii="Calibri" w:eastAsia="Calibri" w:hAnsi="Calibri" w:cs="Calibri"/>
          <w:b/>
          <w:bCs/>
          <w:color w:val="000000" w:themeColor="text1"/>
          <w:sz w:val="32"/>
          <w:szCs w:val="32"/>
          <w:u w:val="single"/>
        </w:rPr>
        <w:t>Task 4.5: Design choice justification</w:t>
      </w:r>
    </w:p>
    <w:p w14:paraId="00000009" w14:textId="7E7AF470" w:rsidR="006D06EC" w:rsidRPr="00C90E1E" w:rsidRDefault="00000000">
      <w:pPr>
        <w:rPr>
          <w:rFonts w:ascii="Calibri" w:eastAsia="Calibri" w:hAnsi="Calibri" w:cs="Calibri"/>
          <w:sz w:val="24"/>
          <w:szCs w:val="24"/>
        </w:rPr>
      </w:pPr>
      <w:r>
        <w:rPr>
          <w:rFonts w:ascii="Calibri" w:eastAsia="Calibri" w:hAnsi="Calibri" w:cs="Calibri"/>
          <w:sz w:val="24"/>
          <w:szCs w:val="24"/>
        </w:rPr>
        <w:t xml:space="preserve">As a result of the test in </w:t>
      </w:r>
      <w:r>
        <w:rPr>
          <w:rFonts w:ascii="Calibri" w:eastAsia="Calibri" w:hAnsi="Calibri" w:cs="Calibri"/>
          <w:b/>
          <w:bCs/>
          <w:sz w:val="24"/>
          <w:szCs w:val="24"/>
        </w:rPr>
        <w:t>Axis 1</w:t>
      </w:r>
      <w:r>
        <w:rPr>
          <w:rFonts w:ascii="Calibri" w:eastAsia="Calibri" w:hAnsi="Calibri" w:cs="Calibri"/>
          <w:sz w:val="24"/>
          <w:szCs w:val="24"/>
        </w:rPr>
        <w:t xml:space="preserve">, it is obvious to use Embedding instead of TF-IDF since it has better performance in every aspect. According to the plots of Silhouette scores against the value of K, TF-IDF’s scores are extremely fluctuated while Embedding’s scores are more stable. We also created elbow plots to find the “dog’s leg”, which is the point where the best value of K is located. For TF-IDF, both English and German, the lines seem to be linear while for Embedding, the lines appear more curved. Although there is no obvious point where SSE starts to stabilize, considering the elbow plots together with the Silhouette scores shows that Embedding provides more consistency. This outcome is reasonable and as we expected. TF </w:t>
      </w:r>
      <w:r>
        <w:rPr>
          <w:rFonts w:ascii="Calibri" w:eastAsia="Calibri" w:hAnsi="Calibri" w:cs="Calibri"/>
          <w:sz w:val="24"/>
          <w:szCs w:val="24"/>
        </w:rPr>
        <w:lastRenderedPageBreak/>
        <w:t xml:space="preserve">(Term Frequency) finds frequent words regardless of its meaning or importance, then IDF (Inverse Document Frequency) reduces the weight of words that appear in multiple documents, meaning the more documents each word occurs, the lower score it gets. This allows TF-IDF to reflect the importance of each word. And since it doesn’t capture any meaning, synonyms are totally unrelated and treated as 2 different things. TF-IDF also has </w:t>
      </w:r>
      <w:r w:rsidR="00FE6EFB">
        <w:rPr>
          <w:rFonts w:ascii="Calibri" w:eastAsia="Calibri" w:hAnsi="Calibri" w:cs="Calibri"/>
          <w:sz w:val="24"/>
          <w:szCs w:val="24"/>
        </w:rPr>
        <w:t>many</w:t>
      </w:r>
      <w:r>
        <w:rPr>
          <w:rFonts w:ascii="Calibri" w:eastAsia="Calibri" w:hAnsi="Calibri" w:cs="Calibri"/>
          <w:sz w:val="24"/>
          <w:szCs w:val="24"/>
        </w:rPr>
        <w:t xml:space="preserve"> dimensions, creating sparse vectors which contain a lot of zeroes or near-zeroes. This becomes a problem when clustering as Euclidean distance</w:t>
      </w:r>
      <w:r w:rsidR="004D182A">
        <w:rPr>
          <w:rFonts w:ascii="Calibri" w:eastAsia="Calibri" w:hAnsi="Calibri" w:cs="Calibri"/>
          <w:sz w:val="24"/>
          <w:szCs w:val="24"/>
        </w:rPr>
        <w:t xml:space="preserve"> </w:t>
      </w:r>
      <w:r w:rsidR="006A5EE8">
        <w:rPr>
          <w:rFonts w:ascii="Calibri" w:eastAsia="Calibri" w:hAnsi="Calibri" w:cs="Calibri"/>
          <w:sz w:val="24"/>
          <w:szCs w:val="24"/>
        </w:rPr>
        <w:t xml:space="preserve">might not effectively reflect semantic similarity between tickets. </w:t>
      </w:r>
      <w:r>
        <w:rPr>
          <w:rFonts w:ascii="Calibri" w:eastAsia="Calibri" w:hAnsi="Calibri" w:cs="Calibri"/>
          <w:sz w:val="24"/>
          <w:szCs w:val="24"/>
        </w:rPr>
        <w:t>Embedding, in contrast, can capture semantic meaning and create dense vectors. It is a self-supervised learning which doesn’t require any human labels. Therefore, there are so many options of Embedding to be used whether it is training our own model or using a pre-trained model. We chose the pre-trained embedding model “</w:t>
      </w:r>
      <w:hyperlink r:id="rId4">
        <w:r w:rsidR="006D06EC">
          <w:rPr>
            <w:rFonts w:ascii="Calibri" w:eastAsia="Calibri" w:hAnsi="Calibri" w:cs="Calibri"/>
            <w:color w:val="1155CC"/>
            <w:sz w:val="24"/>
            <w:szCs w:val="24"/>
            <w:u w:val="single"/>
          </w:rPr>
          <w:t>paraphrase-multilingual-MiniLM-L12-v2</w:t>
        </w:r>
      </w:hyperlink>
      <w:r>
        <w:rPr>
          <w:rFonts w:ascii="Calibri" w:eastAsia="Calibri" w:hAnsi="Calibri" w:cs="Calibri"/>
          <w:sz w:val="24"/>
          <w:szCs w:val="24"/>
        </w:rPr>
        <w:t xml:space="preserve">”, which is a sentence transformer model. </w:t>
      </w:r>
      <w:hyperlink r:id="rId5">
        <w:r w:rsidR="006D06EC">
          <w:rPr>
            <w:rFonts w:ascii="Calibri" w:eastAsia="Calibri" w:hAnsi="Calibri" w:cs="Calibri"/>
            <w:color w:val="1155CC"/>
            <w:sz w:val="24"/>
            <w:szCs w:val="24"/>
            <w:u w:val="single"/>
          </w:rPr>
          <w:t>https://www.sbert.net/</w:t>
        </w:r>
      </w:hyperlink>
    </w:p>
    <w:p w14:paraId="0000000A" w14:textId="77777777" w:rsidR="006D06EC" w:rsidRDefault="00000000">
      <w:pPr>
        <w:rPr>
          <w:rFonts w:ascii="Calibri" w:eastAsia="Calibri" w:hAnsi="Calibri" w:cs="Calibri"/>
          <w:sz w:val="24"/>
          <w:szCs w:val="24"/>
        </w:rPr>
      </w:pPr>
      <w:r>
        <w:rPr>
          <w:rFonts w:ascii="Calibri" w:eastAsia="Calibri" w:hAnsi="Calibri" w:cs="Calibri"/>
          <w:sz w:val="24"/>
          <w:szCs w:val="24"/>
        </w:rPr>
        <w:t xml:space="preserve">Considering the clustering methods, we treated K-mean as our main method and HAC as a supplementary. K-mean is an unsupervised learning which uses Euclidean distance to determine which cluster each data belongs to, and the number of clusters must be defined before running. Each centroid is randomly located and each data is assigned to the nearest centroid according to the Euclidean distance, creating K vectors containing the data in that cluster. The centroids are then recalculated to be the center of each cluster. This process continues until the centroids stop changing or until it reaches the number of attempts set. </w:t>
      </w:r>
    </w:p>
    <w:p w14:paraId="0000000B" w14:textId="77777777" w:rsidR="006D06EC" w:rsidRDefault="006D06EC">
      <w:pPr>
        <w:rPr>
          <w:rFonts w:ascii="Calibri" w:eastAsia="Calibri" w:hAnsi="Calibri" w:cs="Calibri"/>
          <w:sz w:val="24"/>
          <w:szCs w:val="24"/>
        </w:rPr>
      </w:pPr>
    </w:p>
    <w:p w14:paraId="0000000C" w14:textId="77777777" w:rsidR="006D06EC" w:rsidRDefault="00000000">
      <w:pPr>
        <w:rPr>
          <w:rFonts w:ascii="Calibri" w:eastAsia="Calibri" w:hAnsi="Calibri" w:cs="Calibri"/>
          <w:sz w:val="24"/>
          <w:szCs w:val="24"/>
        </w:rPr>
      </w:pPr>
      <w:r>
        <w:rPr>
          <w:rFonts w:ascii="Calibri" w:eastAsia="Calibri" w:hAnsi="Calibri" w:cs="Calibri"/>
          <w:sz w:val="24"/>
          <w:szCs w:val="24"/>
        </w:rPr>
        <w:t>HAC (Hierarchical Agglomerative Clustering) starts by merging the two closest points into a cluster, then that cluster is treated as a new data point. This process continues until all data points are merged, resulting in a big single cluster. The method we used to find which clusters should be merged together is Ward linkage. It decides based on variance with the goal of trying to minimize the variance within the cluster[</w:t>
      </w:r>
      <w:hyperlink r:id="rId6">
        <w:r w:rsidR="006D06EC">
          <w:rPr>
            <w:rFonts w:ascii="Calibri" w:eastAsia="Calibri" w:hAnsi="Calibri" w:cs="Calibri"/>
            <w:color w:val="1155CC"/>
            <w:sz w:val="24"/>
            <w:szCs w:val="24"/>
            <w:u w:val="single"/>
          </w:rPr>
          <w:t xml:space="preserve">Ref </w:t>
        </w:r>
        <w:proofErr w:type="spellStart"/>
        <w:r w:rsidR="006D06EC">
          <w:rPr>
            <w:rFonts w:ascii="Calibri" w:eastAsia="Calibri" w:hAnsi="Calibri" w:cs="Calibri"/>
            <w:color w:val="1155CC"/>
            <w:sz w:val="24"/>
            <w:szCs w:val="24"/>
            <w:u w:val="single"/>
          </w:rPr>
          <w:t>WardLinkage</w:t>
        </w:r>
        <w:proofErr w:type="spellEnd"/>
      </w:hyperlink>
      <w:r>
        <w:rPr>
          <w:rFonts w:ascii="Calibri" w:eastAsia="Calibri" w:hAnsi="Calibri" w:cs="Calibri"/>
          <w:sz w:val="24"/>
          <w:szCs w:val="24"/>
        </w:rPr>
        <w:t>].</w:t>
      </w:r>
    </w:p>
    <w:p w14:paraId="0000000D" w14:textId="77777777" w:rsidR="006D06EC" w:rsidRDefault="006D06EC">
      <w:pPr>
        <w:rPr>
          <w:rFonts w:ascii="Calibri" w:eastAsia="Calibri" w:hAnsi="Calibri" w:cs="Calibri"/>
          <w:sz w:val="24"/>
          <w:szCs w:val="24"/>
        </w:rPr>
      </w:pPr>
    </w:p>
    <w:p w14:paraId="0000000E" w14:textId="77777777" w:rsidR="006D06EC" w:rsidRDefault="00000000">
      <w:pPr>
        <w:rPr>
          <w:rFonts w:ascii="Calibri" w:eastAsia="Calibri" w:hAnsi="Calibri" w:cs="Calibri"/>
          <w:sz w:val="24"/>
          <w:szCs w:val="24"/>
        </w:rPr>
      </w:pPr>
      <w:r>
        <w:rPr>
          <w:rFonts w:ascii="Calibri" w:eastAsia="Calibri" w:hAnsi="Calibri" w:cs="Calibri"/>
          <w:sz w:val="24"/>
          <w:szCs w:val="24"/>
        </w:rPr>
        <w:t>To find the top words in each cluster, we used c-TF-IDF (​​</w:t>
      </w:r>
      <w:r>
        <w:rPr>
          <w:rFonts w:ascii="Calibri" w:eastAsia="Calibri" w:hAnsi="Calibri" w:cs="Calibri"/>
          <w:color w:val="242424"/>
          <w:sz w:val="24"/>
          <w:szCs w:val="24"/>
          <w:highlight w:val="white"/>
        </w:rPr>
        <w:t>Class-based Term Frequency Inverse Document Frequency</w:t>
      </w:r>
      <w:r>
        <w:rPr>
          <w:rFonts w:ascii="Calibri" w:eastAsia="Calibri" w:hAnsi="Calibri" w:cs="Calibri"/>
          <w:sz w:val="24"/>
          <w:szCs w:val="24"/>
        </w:rPr>
        <w:t>), which works the same way as TF-IDF, but operates at the cluster-level rather than document-level. As a result, the keywords of each cluster are found using TF-IDF scores[</w:t>
      </w:r>
      <w:hyperlink r:id="rId7">
        <w:r w:rsidR="006D06EC">
          <w:rPr>
            <w:rFonts w:ascii="Calibri" w:eastAsia="Calibri" w:hAnsi="Calibri" w:cs="Calibri"/>
            <w:color w:val="1155CC"/>
            <w:sz w:val="24"/>
            <w:szCs w:val="24"/>
            <w:u w:val="single"/>
          </w:rPr>
          <w:t>Ref c-TF-IDF</w:t>
        </w:r>
      </w:hyperlink>
      <w:r>
        <w:rPr>
          <w:rFonts w:ascii="Calibri" w:eastAsia="Calibri" w:hAnsi="Calibri" w:cs="Calibri"/>
          <w:sz w:val="24"/>
          <w:szCs w:val="24"/>
        </w:rPr>
        <w:t xml:space="preserve">]. In </w:t>
      </w:r>
      <w:r>
        <w:rPr>
          <w:rFonts w:ascii="Calibri" w:eastAsia="Calibri" w:hAnsi="Calibri" w:cs="Calibri"/>
          <w:b/>
          <w:bCs/>
          <w:sz w:val="24"/>
          <w:szCs w:val="24"/>
        </w:rPr>
        <w:t>Axis 2</w:t>
      </w:r>
      <w:r>
        <w:rPr>
          <w:rFonts w:ascii="Calibri" w:eastAsia="Calibri" w:hAnsi="Calibri" w:cs="Calibri"/>
          <w:sz w:val="24"/>
          <w:szCs w:val="24"/>
        </w:rPr>
        <w:t>, we compare 3 approaches of</w:t>
      </w:r>
      <w:r>
        <w:rPr>
          <w:rFonts w:ascii="Calibri" w:eastAsia="Calibri" w:hAnsi="Calibri" w:cs="Calibri"/>
          <w:b/>
          <w:bCs/>
          <w:sz w:val="24"/>
          <w:szCs w:val="24"/>
        </w:rPr>
        <w:t xml:space="preserve"> </w:t>
      </w:r>
      <w:r>
        <w:rPr>
          <w:rFonts w:ascii="Calibri" w:eastAsia="Calibri" w:hAnsi="Calibri" w:cs="Calibri"/>
          <w:sz w:val="24"/>
          <w:szCs w:val="24"/>
        </w:rPr>
        <w:t xml:space="preserve">Issue Labelling and </w:t>
      </w:r>
      <w:proofErr w:type="spellStart"/>
      <w:r>
        <w:rPr>
          <w:rFonts w:ascii="Calibri" w:eastAsia="Calibri" w:hAnsi="Calibri" w:cs="Calibri"/>
          <w:sz w:val="24"/>
          <w:szCs w:val="24"/>
        </w:rPr>
        <w:t>Summarisation</w:t>
      </w:r>
      <w:proofErr w:type="spellEnd"/>
      <w:r>
        <w:rPr>
          <w:rFonts w:ascii="Calibri" w:eastAsia="Calibri" w:hAnsi="Calibri" w:cs="Calibri"/>
          <w:sz w:val="24"/>
          <w:szCs w:val="24"/>
        </w:rPr>
        <w:t xml:space="preserve">; top words from c-TF-IDF, top words and the 3 most closest tickets to the centroid of its cluster, and labelling based on the most frequent Queue and Tag in each cluster. The advantage of relying on c-TF-IDF is the automation. We decided to show the top 10 keywords in each cluster instead of only 1 keyword to provide a big picture. This approach is good enough to get the overview of the issue in each cluster, however, some clusters have the same keywords intercepted, making the interpretation more difficult. The second approach is a combination of  keywords and tickets. We use the tickets that are close to its centroid to help define the clusters. We found this method can improve the clarity of each cluster, though it requires more </w:t>
      </w:r>
      <w:r>
        <w:rPr>
          <w:rFonts w:ascii="Calibri" w:eastAsia="Calibri" w:hAnsi="Calibri" w:cs="Calibri"/>
          <w:sz w:val="24"/>
          <w:szCs w:val="24"/>
        </w:rPr>
        <w:lastRenderedPageBreak/>
        <w:t>time compared to the first approach. Our last strategy is a human labelling based on everything including the most frequent Queue and Tag. It is important to note that interpretation is subjective and can vary between people. We found that manually labelling provides the most actionable result, as there is a human intuition involved in creating the labels. Our main finding is that each approach has its own advantages and disadvantages. The choice depends on what is prioritized and required. However, we believe that the last approach provides the best possible result although it requires human contribution and takes time.</w:t>
      </w:r>
    </w:p>
    <w:p w14:paraId="0000000F" w14:textId="77777777" w:rsidR="006D06EC" w:rsidRDefault="006D06EC">
      <w:pPr>
        <w:rPr>
          <w:rFonts w:ascii="Calibri" w:eastAsia="Calibri" w:hAnsi="Calibri" w:cs="Calibri"/>
          <w:sz w:val="24"/>
          <w:szCs w:val="24"/>
        </w:rPr>
      </w:pPr>
    </w:p>
    <w:p w14:paraId="00000010" w14:textId="77777777" w:rsidR="006D06EC" w:rsidRDefault="006D06EC">
      <w:pPr>
        <w:rPr>
          <w:rFonts w:ascii="Calibri" w:eastAsia="Calibri" w:hAnsi="Calibri" w:cs="Calibri"/>
          <w:sz w:val="24"/>
          <w:szCs w:val="24"/>
        </w:rPr>
      </w:pPr>
    </w:p>
    <w:p w14:paraId="00000011" w14:textId="77777777" w:rsidR="006D06EC" w:rsidRDefault="00000000">
      <w:pPr>
        <w:rPr>
          <w:rFonts w:ascii="Calibri" w:eastAsia="Calibri" w:hAnsi="Calibri" w:cs="Calibri"/>
          <w:sz w:val="28"/>
          <w:szCs w:val="28"/>
          <w:u w:val="single"/>
        </w:rPr>
      </w:pPr>
      <w:r>
        <w:rPr>
          <w:rFonts w:ascii="Calibri" w:eastAsia="Calibri" w:hAnsi="Calibri" w:cs="Calibri"/>
          <w:b/>
          <w:bCs/>
          <w:sz w:val="28"/>
          <w:szCs w:val="28"/>
          <w:u w:val="single"/>
        </w:rPr>
        <w:t>Reference</w:t>
      </w:r>
      <w:r>
        <w:rPr>
          <w:rFonts w:ascii="Calibri" w:eastAsia="Calibri" w:hAnsi="Calibri" w:cs="Calibri"/>
          <w:sz w:val="28"/>
          <w:szCs w:val="28"/>
          <w:u w:val="single"/>
        </w:rPr>
        <w:t>:</w:t>
      </w:r>
    </w:p>
    <w:p w14:paraId="00000012" w14:textId="77777777" w:rsidR="006D06EC" w:rsidRDefault="00000000">
      <w:pPr>
        <w:rPr>
          <w:rFonts w:ascii="Calibri" w:eastAsia="Calibri" w:hAnsi="Calibri" w:cs="Calibri"/>
          <w:b/>
          <w:bCs/>
          <w:sz w:val="24"/>
          <w:szCs w:val="24"/>
        </w:rPr>
      </w:pPr>
      <w:r>
        <w:rPr>
          <w:rFonts w:ascii="Calibri" w:eastAsia="Calibri" w:hAnsi="Calibri" w:cs="Calibri"/>
          <w:b/>
          <w:bCs/>
          <w:sz w:val="24"/>
          <w:szCs w:val="24"/>
        </w:rPr>
        <w:t xml:space="preserve">Ward Linkage: </w:t>
      </w:r>
    </w:p>
    <w:p w14:paraId="00000013" w14:textId="77777777" w:rsidR="006D06EC" w:rsidRDefault="006D06EC">
      <w:pPr>
        <w:rPr>
          <w:rFonts w:ascii="Calibri" w:eastAsia="Calibri" w:hAnsi="Calibri" w:cs="Calibri"/>
          <w:sz w:val="24"/>
          <w:szCs w:val="24"/>
        </w:rPr>
      </w:pPr>
      <w:hyperlink r:id="rId8">
        <w:r>
          <w:rPr>
            <w:rFonts w:ascii="Calibri" w:eastAsia="Calibri" w:hAnsi="Calibri" w:cs="Calibri"/>
            <w:color w:val="1155CC"/>
            <w:sz w:val="24"/>
            <w:szCs w:val="24"/>
            <w:u w:val="single"/>
          </w:rPr>
          <w:t>https://medium.com/@sujathamudadla1213/discuss-the-concept-of-ward-linkage-in-hierarchical-clustering-e97c49989130</w:t>
        </w:r>
      </w:hyperlink>
    </w:p>
    <w:p w14:paraId="00000014" w14:textId="77777777" w:rsidR="006D06EC" w:rsidRDefault="00000000">
      <w:pPr>
        <w:rPr>
          <w:rFonts w:ascii="Calibri" w:eastAsia="Calibri" w:hAnsi="Calibri" w:cs="Calibri"/>
          <w:sz w:val="24"/>
          <w:szCs w:val="24"/>
        </w:rPr>
      </w:pPr>
      <w:r>
        <w:rPr>
          <w:rFonts w:ascii="Calibri" w:eastAsia="Calibri" w:hAnsi="Calibri" w:cs="Calibri"/>
          <w:sz w:val="24"/>
          <w:szCs w:val="24"/>
        </w:rPr>
        <w:t>Access 10 April 2026</w:t>
      </w:r>
    </w:p>
    <w:p w14:paraId="00000015" w14:textId="77777777" w:rsidR="006D06EC" w:rsidRDefault="00000000">
      <w:pPr>
        <w:rPr>
          <w:rFonts w:ascii="Calibri" w:eastAsia="Calibri" w:hAnsi="Calibri" w:cs="Calibri"/>
          <w:b/>
          <w:bCs/>
          <w:sz w:val="24"/>
          <w:szCs w:val="24"/>
        </w:rPr>
      </w:pPr>
      <w:r>
        <w:rPr>
          <w:rFonts w:ascii="Calibri" w:eastAsia="Calibri" w:hAnsi="Calibri" w:cs="Calibri"/>
          <w:b/>
          <w:bCs/>
          <w:sz w:val="24"/>
          <w:szCs w:val="24"/>
        </w:rPr>
        <w:t xml:space="preserve">c-TF-IDF: </w:t>
      </w:r>
    </w:p>
    <w:p w14:paraId="00000016" w14:textId="77777777" w:rsidR="006D06EC" w:rsidRDefault="006D06EC">
      <w:pPr>
        <w:rPr>
          <w:rFonts w:ascii="Calibri" w:eastAsia="Calibri" w:hAnsi="Calibri" w:cs="Calibri"/>
          <w:sz w:val="24"/>
          <w:szCs w:val="24"/>
        </w:rPr>
      </w:pPr>
      <w:hyperlink r:id="rId9">
        <w:r>
          <w:rPr>
            <w:rFonts w:ascii="Calibri" w:eastAsia="Calibri" w:hAnsi="Calibri" w:cs="Calibri"/>
            <w:color w:val="1155CC"/>
            <w:sz w:val="24"/>
            <w:szCs w:val="24"/>
            <w:u w:val="single"/>
          </w:rPr>
          <w:t>https://medium.com/@shashankag14/understanding-tf-idf-and-c-tf-idf-in-topic-modeling-071eb82fa858</w:t>
        </w:r>
      </w:hyperlink>
    </w:p>
    <w:p w14:paraId="00000017" w14:textId="77777777" w:rsidR="006D06EC" w:rsidRDefault="00000000">
      <w:pPr>
        <w:rPr>
          <w:rFonts w:ascii="Calibri" w:eastAsia="Calibri" w:hAnsi="Calibri" w:cs="Calibri"/>
          <w:sz w:val="24"/>
          <w:szCs w:val="24"/>
        </w:rPr>
      </w:pPr>
      <w:r>
        <w:rPr>
          <w:rFonts w:ascii="Calibri" w:eastAsia="Calibri" w:hAnsi="Calibri" w:cs="Calibri"/>
          <w:sz w:val="24"/>
          <w:szCs w:val="24"/>
        </w:rPr>
        <w:t>Access 10 April 2026</w:t>
      </w:r>
    </w:p>
    <w:p w14:paraId="00000018" w14:textId="77777777" w:rsidR="006D06EC" w:rsidRDefault="006D06EC">
      <w:pPr>
        <w:rPr>
          <w:rFonts w:ascii="Calibri" w:eastAsia="Calibri" w:hAnsi="Calibri" w:cs="Calibri"/>
          <w:sz w:val="24"/>
          <w:szCs w:val="24"/>
        </w:rPr>
      </w:pPr>
    </w:p>
    <w:p w14:paraId="4DF7C5F3" w14:textId="77777777" w:rsidR="00FE6EFB" w:rsidRDefault="00FE6EFB">
      <w:pPr>
        <w:rPr>
          <w:rFonts w:ascii="Calibri" w:eastAsia="Calibri" w:hAnsi="Calibri" w:cs="Calibri"/>
          <w:sz w:val="24"/>
          <w:szCs w:val="24"/>
        </w:rPr>
      </w:pPr>
    </w:p>
    <w:p w14:paraId="6A1DFC2C" w14:textId="0F43BE14" w:rsidR="00FE6EFB" w:rsidRDefault="00FE6EFB">
      <w:pPr>
        <w:rPr>
          <w:rFonts w:ascii="Calibri" w:eastAsia="Calibri" w:hAnsi="Calibri" w:cs="Calibri"/>
          <w:sz w:val="24"/>
          <w:szCs w:val="24"/>
        </w:rPr>
      </w:pPr>
      <w:r>
        <w:rPr>
          <w:rFonts w:ascii="Calibri" w:eastAsia="Calibri" w:hAnsi="Calibri" w:cs="Calibri"/>
          <w:sz w:val="24"/>
          <w:szCs w:val="24"/>
        </w:rPr>
        <w:t>Note: This is a draft for Task4.4c and 4.5, which will help when writing a report in Overleaf.</w:t>
      </w:r>
    </w:p>
    <w:sectPr w:rsidR="00FE6E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485D5B3-130D-1445-8544-4862429BD87D}"/>
    <w:embedItalic r:id="rId2" w:fontKey="{71BDC91B-98EF-6E41-BC0B-373368BC8CD3}"/>
  </w:font>
  <w:font w:name="Times New Roman">
    <w:panose1 w:val="02020603050405020304"/>
    <w:charset w:val="00"/>
    <w:family w:val="roman"/>
    <w:pitch w:val="variable"/>
    <w:sig w:usb0="E0002EFF" w:usb1="C000785B" w:usb2="00000009" w:usb3="00000000" w:csb0="000001FF" w:csb1="00000000"/>
    <w:embedRegular r:id="rId3" w:fontKey="{13D0D5EE-1F5F-C642-ADCC-7E680554E4FD}"/>
  </w:font>
  <w:font w:name="Calibri">
    <w:panose1 w:val="020F0502020204030204"/>
    <w:charset w:val="00"/>
    <w:family w:val="swiss"/>
    <w:pitch w:val="variable"/>
    <w:sig w:usb0="E0002AFF" w:usb1="C000247B" w:usb2="00000009" w:usb3="00000000" w:csb0="000001FF" w:csb1="00000000"/>
    <w:embedRegular r:id="rId4" w:fontKey="{90F94D84-ADE8-8044-A37B-B648A984A746}"/>
    <w:embedBold r:id="rId5" w:fontKey="{072BB363-34FD-FC4D-8B92-5F0C55FEA2C7}"/>
  </w:font>
  <w:font w:name="Angsana New">
    <w:panose1 w:val="02020603050405020304"/>
    <w:charset w:val="DE"/>
    <w:family w:val="roman"/>
    <w:pitch w:val="variable"/>
    <w:sig w:usb0="81000003" w:usb1="00000000" w:usb2="00000000" w:usb3="00000000" w:csb0="00010001" w:csb1="00000000"/>
    <w:embedRegular r:id="rId6" w:fontKey="{FA9B5EA5-3F0A-7E4D-9BB3-FE377B8A57B6}"/>
  </w:font>
  <w:font w:name="Cambria">
    <w:panose1 w:val="02040503050406030204"/>
    <w:charset w:val="00"/>
    <w:family w:val="roman"/>
    <w:notTrueType/>
    <w:pitch w:val="variable"/>
    <w:sig w:usb0="E00002FF" w:usb1="400004FF" w:usb2="00000000" w:usb3="00000000" w:csb0="0000019F" w:csb1="00000000"/>
    <w:embedRegular r:id="rId7" w:fontKey="{424AD2BE-8403-6C4D-BDF7-BF733915318A}"/>
  </w:font>
  <w:font w:name="Cordia New">
    <w:panose1 w:val="020B0304020202020204"/>
    <w:charset w:val="DE"/>
    <w:family w:val="swiss"/>
    <w:pitch w:val="variable"/>
    <w:sig w:usb0="81000003" w:usb1="00000000" w:usb2="00000000" w:usb3="00000000" w:csb0="00010001" w:csb1="00000000"/>
    <w:embedRegular r:id="rId8" w:fontKey="{D093D70E-63CF-6440-BAB8-2C9C19CF38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6EC"/>
    <w:rsid w:val="001A5834"/>
    <w:rsid w:val="00242754"/>
    <w:rsid w:val="004D182A"/>
    <w:rsid w:val="006A5EE8"/>
    <w:rsid w:val="006D06EC"/>
    <w:rsid w:val="00C90E1E"/>
    <w:rsid w:val="00D17765"/>
    <w:rsid w:val="00FE6EF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4:docId w14:val="2E981667"/>
  <w15:docId w15:val="{E140566C-F564-B24E-8DA4-409EA12BE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sujathamudadla1213/discuss-the-concept-of-ward-linkage-in-hierarchical-clustering-e97c49989130" TargetMode="External"/><Relationship Id="rId3" Type="http://schemas.openxmlformats.org/officeDocument/2006/relationships/webSettings" Target="webSettings.xml"/><Relationship Id="rId7" Type="http://schemas.openxmlformats.org/officeDocument/2006/relationships/hyperlink" Target="https://medium.com/@shashankag14/understanding-tf-idf-and-c-tf-idf-in-topic-modeling-071eb82fa85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dium.com/@sujathamudadla1213/discuss-the-concept-of-ward-linkage-in-hierarchical-clustering-e97c49989130" TargetMode="External"/><Relationship Id="rId11" Type="http://schemas.openxmlformats.org/officeDocument/2006/relationships/theme" Target="theme/theme1.xml"/><Relationship Id="rId5" Type="http://schemas.openxmlformats.org/officeDocument/2006/relationships/hyperlink" Target="https://www.sbert.net/" TargetMode="External"/><Relationship Id="rId10" Type="http://schemas.openxmlformats.org/officeDocument/2006/relationships/fontTable" Target="fontTable.xml"/><Relationship Id="rId4" Type="http://schemas.openxmlformats.org/officeDocument/2006/relationships/hyperlink" Target="https://huggingface.co/sentence-transformers/paraphrase-multilingual-MiniLM-L12-v2" TargetMode="External"/><Relationship Id="rId9" Type="http://schemas.openxmlformats.org/officeDocument/2006/relationships/hyperlink" Target="https://medium.com/@shashankag14/understanding-tf-idf-and-c-tf-idf-in-topic-modeling-071eb82fa85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Tanaphan Kummaraphat</cp:lastModifiedBy>
  <cp:revision>6</cp:revision>
  <dcterms:created xsi:type="dcterms:W3CDTF">2026-04-12T21:22:00Z</dcterms:created>
  <dcterms:modified xsi:type="dcterms:W3CDTF">2026-04-12T21:40:00Z</dcterms:modified>
</cp:coreProperties>
</file>