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3703006"/>
        <w:docPartObj>
          <w:docPartGallery w:val="Cover Pages"/>
          <w:docPartUnique/>
        </w:docPartObj>
      </w:sdtPr>
      <w:sdtEndPr>
        <w:rPr>
          <w:rFonts w:eastAsiaTheme="minorHAnsi"/>
          <w:kern w:val="2"/>
          <w14:ligatures w14:val="standardContextual"/>
        </w:rPr>
      </w:sdtEndPr>
      <w:sdtContent>
        <w:p w14:paraId="735C1F51" w14:textId="19A05634" w:rsidR="003B329E" w:rsidRDefault="003B329E">
          <w:pPr>
            <w:pStyle w:val="NoSpacing"/>
          </w:pPr>
          <w:r>
            <w:rPr>
              <w:noProof/>
            </w:rPr>
            <mc:AlternateContent>
              <mc:Choice Requires="wpg">
                <w:drawing>
                  <wp:anchor distT="0" distB="0" distL="114300" distR="114300" simplePos="0" relativeHeight="251659264" behindDoc="1" locked="0" layoutInCell="1" allowOverlap="1" wp14:anchorId="302A52EC" wp14:editId="62BC022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9T00:00:00Z">
                                      <w:dateFormat w:val="M/d/yyyy"/>
                                      <w:lid w:val="en-US"/>
                                      <w:storeMappedDataAs w:val="dateTime"/>
                                      <w:calendar w:val="gregorian"/>
                                    </w:date>
                                  </w:sdtPr>
                                  <w:sdtContent>
                                    <w:p w14:paraId="2AB9A04E" w14:textId="0BB59C27" w:rsidR="003B329E" w:rsidRDefault="003B329E">
                                      <w:pPr>
                                        <w:pStyle w:val="NoSpacing"/>
                                        <w:jc w:val="right"/>
                                        <w:rPr>
                                          <w:color w:val="FFFFFF" w:themeColor="background1"/>
                                          <w:sz w:val="28"/>
                                          <w:szCs w:val="28"/>
                                        </w:rPr>
                                      </w:pPr>
                                      <w:r>
                                        <w:rPr>
                                          <w:color w:val="FFFFFF" w:themeColor="background1"/>
                                          <w:sz w:val="28"/>
                                          <w:szCs w:val="28"/>
                                        </w:rPr>
                                        <w:t>1/29/2024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02A52EC"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9T00:00:00Z">
                                <w:dateFormat w:val="M/d/yyyy"/>
                                <w:lid w:val="en-US"/>
                                <w:storeMappedDataAs w:val="dateTime"/>
                                <w:calendar w:val="gregorian"/>
                              </w:date>
                            </w:sdtPr>
                            <w:sdtContent>
                              <w:p w14:paraId="2AB9A04E" w14:textId="0BB59C27" w:rsidR="003B329E" w:rsidRDefault="003B329E">
                                <w:pPr>
                                  <w:pStyle w:val="NoSpacing"/>
                                  <w:jc w:val="right"/>
                                  <w:rPr>
                                    <w:color w:val="FFFFFF" w:themeColor="background1"/>
                                    <w:sz w:val="28"/>
                                    <w:szCs w:val="28"/>
                                  </w:rPr>
                                </w:pPr>
                                <w:r>
                                  <w:rPr>
                                    <w:color w:val="FFFFFF" w:themeColor="background1"/>
                                    <w:sz w:val="28"/>
                                    <w:szCs w:val="28"/>
                                  </w:rPr>
                                  <w:t>1/29/2024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1AC350A" wp14:editId="267B9F6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9617C" w14:textId="76DEC889" w:rsidR="003B329E" w:rsidRDefault="003B329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Sanskruti Shimple</w:t>
                                    </w:r>
                                  </w:sdtContent>
                                </w:sdt>
                              </w:p>
                              <w:p w14:paraId="565D9555" w14:textId="53861D8B" w:rsidR="003B329E" w:rsidRDefault="003B329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AC350A"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A39617C" w14:textId="76DEC889" w:rsidR="003B329E" w:rsidRDefault="003B329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Sanskruti Shimple</w:t>
                              </w:r>
                            </w:sdtContent>
                          </w:sdt>
                        </w:p>
                        <w:p w14:paraId="565D9555" w14:textId="53861D8B" w:rsidR="003B329E" w:rsidRDefault="003B329E">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F9F9D17" wp14:editId="729BD63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D99804" w14:textId="4B6DFECB" w:rsidR="003B329E" w:rsidRPr="003B329E" w:rsidRDefault="003B329E">
                                <w:pPr>
                                  <w:pStyle w:val="NoSpacing"/>
                                  <w:rPr>
                                    <w:rFonts w:asciiTheme="majorHAnsi" w:eastAsiaTheme="majorEastAsia" w:hAnsiTheme="majorHAnsi" w:cstheme="majorBidi"/>
                                    <w:color w:val="262626" w:themeColor="text1" w:themeTint="D9"/>
                                    <w:sz w:val="56"/>
                                    <w:szCs w:val="56"/>
                                  </w:rPr>
                                </w:pPr>
                                <w:sdt>
                                  <w:sdtPr>
                                    <w:rPr>
                                      <w:rFonts w:ascii="Arial" w:eastAsia="Times New Roman" w:hAnsi="Arial" w:cs="Arial"/>
                                      <w:b/>
                                      <w:bCs/>
                                      <w:color w:val="3C485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B329E">
                                      <w:rPr>
                                        <w:rFonts w:ascii="Arial" w:eastAsia="Times New Roman" w:hAnsi="Arial" w:cs="Arial"/>
                                        <w:b/>
                                        <w:bCs/>
                                        <w:color w:val="3C4858"/>
                                        <w:sz w:val="56"/>
                                        <w:szCs w:val="56"/>
                                      </w:rPr>
                                      <w:t>Hiring Process Analytics</w:t>
                                    </w:r>
                                  </w:sdtContent>
                                </w:sdt>
                              </w:p>
                              <w:p w14:paraId="23A9A201" w14:textId="3BC2DA5F" w:rsidR="003B329E" w:rsidRPr="003B329E" w:rsidRDefault="003B329E">
                                <w:pPr>
                                  <w:spacing w:before="120"/>
                                  <w:rPr>
                                    <w:color w:val="404040" w:themeColor="text1" w:themeTint="BF"/>
                                    <w:sz w:val="56"/>
                                    <w:szCs w:val="56"/>
                                  </w:rPr>
                                </w:pPr>
                                <w:sdt>
                                  <w:sdtPr>
                                    <w:rPr>
                                      <w:rFonts w:ascii="Arial" w:hAnsi="Arial" w:cs="Arial"/>
                                      <w:color w:val="3C4858"/>
                                      <w:sz w:val="36"/>
                                      <w:szCs w:val="36"/>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B329E">
                                      <w:rPr>
                                        <w:rFonts w:ascii="Arial" w:hAnsi="Arial" w:cs="Arial"/>
                                        <w:color w:val="3C4858"/>
                                        <w:sz w:val="36"/>
                                        <w:szCs w:val="36"/>
                                        <w:shd w:val="clear" w:color="auto" w:fill="FFFFFF"/>
                                      </w:rPr>
                                      <w:t>Statistics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9F9D17"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1D99804" w14:textId="4B6DFECB" w:rsidR="003B329E" w:rsidRPr="003B329E" w:rsidRDefault="003B329E">
                          <w:pPr>
                            <w:pStyle w:val="NoSpacing"/>
                            <w:rPr>
                              <w:rFonts w:asciiTheme="majorHAnsi" w:eastAsiaTheme="majorEastAsia" w:hAnsiTheme="majorHAnsi" w:cstheme="majorBidi"/>
                              <w:color w:val="262626" w:themeColor="text1" w:themeTint="D9"/>
                              <w:sz w:val="56"/>
                              <w:szCs w:val="56"/>
                            </w:rPr>
                          </w:pPr>
                          <w:sdt>
                            <w:sdtPr>
                              <w:rPr>
                                <w:rFonts w:ascii="Arial" w:eastAsia="Times New Roman" w:hAnsi="Arial" w:cs="Arial"/>
                                <w:b/>
                                <w:bCs/>
                                <w:color w:val="3C4858"/>
                                <w:sz w:val="56"/>
                                <w:szCs w:val="56"/>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B329E">
                                <w:rPr>
                                  <w:rFonts w:ascii="Arial" w:eastAsia="Times New Roman" w:hAnsi="Arial" w:cs="Arial"/>
                                  <w:b/>
                                  <w:bCs/>
                                  <w:color w:val="3C4858"/>
                                  <w:sz w:val="56"/>
                                  <w:szCs w:val="56"/>
                                </w:rPr>
                                <w:t>Hiring Process Analytics</w:t>
                              </w:r>
                            </w:sdtContent>
                          </w:sdt>
                        </w:p>
                        <w:p w14:paraId="23A9A201" w14:textId="3BC2DA5F" w:rsidR="003B329E" w:rsidRPr="003B329E" w:rsidRDefault="003B329E">
                          <w:pPr>
                            <w:spacing w:before="120"/>
                            <w:rPr>
                              <w:color w:val="404040" w:themeColor="text1" w:themeTint="BF"/>
                              <w:sz w:val="56"/>
                              <w:szCs w:val="56"/>
                            </w:rPr>
                          </w:pPr>
                          <w:sdt>
                            <w:sdtPr>
                              <w:rPr>
                                <w:rFonts w:ascii="Arial" w:hAnsi="Arial" w:cs="Arial"/>
                                <w:color w:val="3C4858"/>
                                <w:sz w:val="36"/>
                                <w:szCs w:val="36"/>
                                <w:shd w:val="clear" w:color="auto" w:fill="FFFFFF"/>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B329E">
                                <w:rPr>
                                  <w:rFonts w:ascii="Arial" w:hAnsi="Arial" w:cs="Arial"/>
                                  <w:color w:val="3C4858"/>
                                  <w:sz w:val="36"/>
                                  <w:szCs w:val="36"/>
                                  <w:shd w:val="clear" w:color="auto" w:fill="FFFFFF"/>
                                </w:rPr>
                                <w:t>Statistics</w:t>
                              </w:r>
                            </w:sdtContent>
                          </w:sdt>
                        </w:p>
                      </w:txbxContent>
                    </v:textbox>
                    <w10:wrap anchorx="page" anchory="page"/>
                  </v:shape>
                </w:pict>
              </mc:Fallback>
            </mc:AlternateContent>
          </w:r>
        </w:p>
        <w:p w14:paraId="544C7DF1" w14:textId="107CAA5C" w:rsidR="003B329E" w:rsidRDefault="003B329E">
          <w:r>
            <w:br w:type="page"/>
          </w:r>
        </w:p>
      </w:sdtContent>
    </w:sdt>
    <w:p w14:paraId="16EA7114" w14:textId="77777777" w:rsidR="00292B77" w:rsidRDefault="00292B77"/>
    <w:p w14:paraId="31350DAB" w14:textId="3563F77C" w:rsidR="009F6983" w:rsidRDefault="009F6983" w:rsidP="00C41462">
      <w:pPr>
        <w:jc w:val="both"/>
      </w:pPr>
      <w:r>
        <w:rPr>
          <w:rFonts w:ascii="Arial" w:hAnsi="Arial" w:cs="Arial"/>
          <w:b/>
          <w:bCs/>
          <w:color w:val="3C4858"/>
          <w:sz w:val="21"/>
          <w:szCs w:val="21"/>
          <w:shd w:val="clear" w:color="auto" w:fill="FFFFFF"/>
        </w:rPr>
        <w:t>Description:</w:t>
      </w:r>
    </w:p>
    <w:p w14:paraId="3D01CA56" w14:textId="77777777" w:rsidR="00A56C4D" w:rsidRDefault="00A56C4D" w:rsidP="00A56C4D">
      <w:pPr>
        <w:spacing w:after="0"/>
        <w:jc w:val="both"/>
      </w:pPr>
    </w:p>
    <w:p w14:paraId="08BC132C" w14:textId="7B774824" w:rsidR="00A56C4D" w:rsidRDefault="00A56C4D" w:rsidP="00A56C4D">
      <w:pPr>
        <w:spacing w:after="0"/>
        <w:jc w:val="both"/>
      </w:pPr>
      <w:r>
        <w:t>The project delves into the realm of data analytics within the context of a multinational company's hiring process, a</w:t>
      </w:r>
      <w:r>
        <w:t>nd</w:t>
      </w:r>
      <w:r>
        <w:t xml:space="preserve"> to esteemed organizations like Google. The objective is to meticulously analyze the company's hiring data, discern trends, and extract actionable insights to enhance the efficiency and efficacy of the hiring procedures. The hiring process stands as a pivotal function within any organization, serving as the gateway to infusing fresh talent and expertise into the workforce.</w:t>
      </w:r>
    </w:p>
    <w:p w14:paraId="32382EDD" w14:textId="77777777" w:rsidR="00A56C4D" w:rsidRDefault="00A56C4D" w:rsidP="00A56C4D">
      <w:pPr>
        <w:spacing w:after="0"/>
        <w:jc w:val="both"/>
      </w:pPr>
    </w:p>
    <w:p w14:paraId="306AB0BF" w14:textId="77777777" w:rsidR="00A56C4D" w:rsidRDefault="00A56C4D" w:rsidP="00A56C4D">
      <w:pPr>
        <w:spacing w:after="0"/>
        <w:jc w:val="both"/>
      </w:pPr>
      <w:r>
        <w:t>Through this project, we aim to decipher the intricate nuances of the hiring journey by scrutinizing historical hiring records and leveraging statistical techniques and Excel proficiency to unravel meaningful patterns. Understanding facets such as the distribution of genders in hires, salary trends, departmental compositions, and position tiers offers a comprehensive vista into the dynamics of the company's talent acquisition endeavors.</w:t>
      </w:r>
    </w:p>
    <w:p w14:paraId="080B6EC6" w14:textId="77777777" w:rsidR="00A56C4D" w:rsidRDefault="00A56C4D" w:rsidP="00A56C4D">
      <w:pPr>
        <w:spacing w:after="0"/>
        <w:jc w:val="both"/>
      </w:pPr>
    </w:p>
    <w:p w14:paraId="39A55E2C" w14:textId="77777777" w:rsidR="00A56C4D" w:rsidRDefault="00A56C4D" w:rsidP="00A56C4D">
      <w:pPr>
        <w:spacing w:after="0"/>
        <w:jc w:val="both"/>
      </w:pPr>
      <w:r>
        <w:t>Our endeavor is not merely to decipher raw data but to translate it into strategic insights that pave the way for informed decision-making. By dissecting the hiring data, we aspire to unravel the underlying trends, identify potential bottlenecks, and propose pragmatic solutions to streamline and optimize the hiring process. This project serves as a testament to the transformative power of data analytics, illuminating pathways to foster organizational growth, diversity, and talent acquisition excellence.</w:t>
      </w:r>
    </w:p>
    <w:p w14:paraId="181A9953" w14:textId="77777777" w:rsidR="00A56C4D" w:rsidRDefault="00A56C4D" w:rsidP="00A56C4D">
      <w:pPr>
        <w:spacing w:after="0"/>
        <w:jc w:val="both"/>
      </w:pPr>
    </w:p>
    <w:p w14:paraId="57ED11D9" w14:textId="4F78C8BD" w:rsidR="00332640" w:rsidRDefault="00A56C4D" w:rsidP="00A56C4D">
      <w:pPr>
        <w:spacing w:after="0"/>
        <w:jc w:val="both"/>
      </w:pPr>
      <w:r>
        <w:t>Through meticulous analysis and interpretation of hiring data, this project endeavors to empower organizations to refine their hiring strategies, attract top talent, and foster a culture of innovation and excellence in talent acquisition.</w:t>
      </w:r>
    </w:p>
    <w:p w14:paraId="6F6FBD6D" w14:textId="77777777" w:rsidR="00A571C0" w:rsidRDefault="00A571C0" w:rsidP="00A56C4D">
      <w:pPr>
        <w:spacing w:after="0"/>
        <w:jc w:val="both"/>
      </w:pPr>
    </w:p>
    <w:p w14:paraId="1E40DC20" w14:textId="77777777" w:rsidR="00A571C0" w:rsidRDefault="00A571C0" w:rsidP="00A56C4D">
      <w:pPr>
        <w:spacing w:after="0"/>
        <w:jc w:val="both"/>
      </w:pPr>
    </w:p>
    <w:p w14:paraId="19B0072F" w14:textId="46085918" w:rsidR="00A571C0" w:rsidRPr="00A571C0" w:rsidRDefault="00A571C0" w:rsidP="00A571C0">
      <w:pPr>
        <w:jc w:val="both"/>
        <w:rPr>
          <w:rFonts w:ascii="Arial" w:hAnsi="Arial" w:cs="Arial"/>
          <w:b/>
          <w:bCs/>
          <w:color w:val="3C4858"/>
          <w:sz w:val="21"/>
          <w:szCs w:val="21"/>
          <w:shd w:val="clear" w:color="auto" w:fill="FFFFFF"/>
        </w:rPr>
      </w:pPr>
      <w:r w:rsidRPr="00A571C0">
        <w:rPr>
          <w:rFonts w:ascii="Arial" w:hAnsi="Arial" w:cs="Arial"/>
          <w:b/>
          <w:bCs/>
          <w:color w:val="3C4858"/>
          <w:sz w:val="21"/>
          <w:szCs w:val="21"/>
          <w:shd w:val="clear" w:color="auto" w:fill="FFFFFF"/>
        </w:rPr>
        <w:t>Approach</w:t>
      </w:r>
      <w:r>
        <w:rPr>
          <w:rFonts w:ascii="Arial" w:hAnsi="Arial" w:cs="Arial"/>
          <w:b/>
          <w:bCs/>
          <w:color w:val="3C4858"/>
          <w:sz w:val="21"/>
          <w:szCs w:val="21"/>
          <w:shd w:val="clear" w:color="auto" w:fill="FFFFFF"/>
        </w:rPr>
        <w:t>:</w:t>
      </w:r>
    </w:p>
    <w:p w14:paraId="11105E62" w14:textId="77777777" w:rsidR="00A571C0" w:rsidRDefault="00A571C0" w:rsidP="00A571C0">
      <w:pPr>
        <w:spacing w:after="0"/>
        <w:jc w:val="both"/>
      </w:pPr>
    </w:p>
    <w:p w14:paraId="64AD2B76" w14:textId="21EB2CFC" w:rsidR="00637061" w:rsidRDefault="00A571C0" w:rsidP="00637061">
      <w:pPr>
        <w:pStyle w:val="ListParagraph"/>
        <w:numPr>
          <w:ilvl w:val="0"/>
          <w:numId w:val="2"/>
        </w:numPr>
        <w:spacing w:after="0"/>
        <w:jc w:val="both"/>
      </w:pPr>
      <w:r w:rsidRPr="00637061">
        <w:rPr>
          <w:b/>
          <w:bCs/>
        </w:rPr>
        <w:t>Understanding the Objectives:</w:t>
      </w:r>
      <w:r>
        <w:t xml:space="preserve"> Begin by comprehensively understanding the objectives of the project, which </w:t>
      </w:r>
      <w:r w:rsidR="00637061">
        <w:t>entails</w:t>
      </w:r>
      <w:r>
        <w:t xml:space="preserve"> analyzing the hiring process data of the multinational company and deriving actionable insights to improve the hiring process.</w:t>
      </w:r>
      <w:r>
        <w:t xml:space="preserve"> </w:t>
      </w:r>
    </w:p>
    <w:p w14:paraId="7758DA18" w14:textId="77777777" w:rsidR="00637061" w:rsidRDefault="00A571C0" w:rsidP="00637061">
      <w:pPr>
        <w:pStyle w:val="ListParagraph"/>
        <w:numPr>
          <w:ilvl w:val="0"/>
          <w:numId w:val="2"/>
        </w:numPr>
        <w:spacing w:after="0"/>
        <w:jc w:val="both"/>
      </w:pPr>
      <w:r w:rsidRPr="00637061">
        <w:rPr>
          <w:b/>
          <w:bCs/>
        </w:rPr>
        <w:t>Data Acquisition and Exploration:</w:t>
      </w:r>
      <w:r>
        <w:t xml:space="preserve"> Acquire the dataset containing records of previous hires and embark on a thorough exploration to understand its structure, variables, and potential insights it may hold. This phase involves assessing data quality, identifying missing values, and gaining insights into the distribution of key variables.</w:t>
      </w:r>
      <w:r>
        <w:t xml:space="preserve"> </w:t>
      </w:r>
    </w:p>
    <w:p w14:paraId="5ACD0DDC" w14:textId="77777777" w:rsidR="00637061" w:rsidRDefault="00A571C0" w:rsidP="00637061">
      <w:pPr>
        <w:pStyle w:val="ListParagraph"/>
        <w:numPr>
          <w:ilvl w:val="0"/>
          <w:numId w:val="2"/>
        </w:numPr>
        <w:spacing w:after="0"/>
        <w:jc w:val="both"/>
      </w:pPr>
      <w:r w:rsidRPr="00637061">
        <w:rPr>
          <w:b/>
          <w:bCs/>
        </w:rPr>
        <w:t>Handling Missing Data:</w:t>
      </w:r>
      <w:r>
        <w:t xml:space="preserve"> Implement strategies to handle missing data, such as imputation techniques or excluding incomplete records, ensuring that the integrity and accuracy of the analysis are maintained.</w:t>
      </w:r>
      <w:r>
        <w:t xml:space="preserve"> </w:t>
      </w:r>
    </w:p>
    <w:p w14:paraId="295BC1C8" w14:textId="77777777" w:rsidR="00637061" w:rsidRDefault="00A571C0" w:rsidP="00637061">
      <w:pPr>
        <w:pStyle w:val="ListParagraph"/>
        <w:numPr>
          <w:ilvl w:val="0"/>
          <w:numId w:val="2"/>
        </w:numPr>
        <w:spacing w:after="0"/>
        <w:jc w:val="both"/>
      </w:pPr>
      <w:r w:rsidRPr="00637061">
        <w:rPr>
          <w:b/>
          <w:bCs/>
        </w:rPr>
        <w:t>Data Cleaning and Preprocessing:</w:t>
      </w:r>
      <w:r>
        <w:t xml:space="preserve"> Conduct data cleaning procedures to rectify inconsistencies, errors, and outliers that may skew the analysis results. This involves standardizing data formats, removing duplicates, and addressing outliers to ensure data accuracy and reliability.</w:t>
      </w:r>
      <w:r>
        <w:t xml:space="preserve"> </w:t>
      </w:r>
    </w:p>
    <w:p w14:paraId="050C4A3E" w14:textId="77777777" w:rsidR="00637061" w:rsidRDefault="00A571C0" w:rsidP="00637061">
      <w:pPr>
        <w:pStyle w:val="ListParagraph"/>
        <w:numPr>
          <w:ilvl w:val="0"/>
          <w:numId w:val="2"/>
        </w:numPr>
        <w:spacing w:after="0"/>
        <w:jc w:val="both"/>
      </w:pPr>
      <w:r w:rsidRPr="00637061">
        <w:rPr>
          <w:b/>
          <w:bCs/>
        </w:rPr>
        <w:t>Statistical Analysis and Visualization:</w:t>
      </w:r>
      <w:r>
        <w:t xml:space="preserve"> Apply statistical techniques such as mean, median, standard deviation, and correlation analysis to uncover trends, patterns, and relationships within the hiring </w:t>
      </w:r>
      <w:r>
        <w:lastRenderedPageBreak/>
        <w:t>data. Utilize Excel functions and pivot tables to summarize data and generate insightful visualizations like histograms, box plots, and scatter plots.</w:t>
      </w:r>
      <w:r>
        <w:t xml:space="preserve"> </w:t>
      </w:r>
    </w:p>
    <w:p w14:paraId="751A50C3" w14:textId="77777777" w:rsidR="00637061" w:rsidRDefault="00A571C0" w:rsidP="00637061">
      <w:pPr>
        <w:pStyle w:val="ListParagraph"/>
        <w:numPr>
          <w:ilvl w:val="0"/>
          <w:numId w:val="2"/>
        </w:numPr>
        <w:spacing w:after="0"/>
        <w:jc w:val="both"/>
      </w:pPr>
      <w:r w:rsidRPr="00637061">
        <w:rPr>
          <w:b/>
          <w:bCs/>
        </w:rPr>
        <w:t>Gender Distribution Analysis:</w:t>
      </w:r>
      <w:r>
        <w:t xml:space="preserve"> Determine the gender distribution of hires within the company to assess diversity and inclusion efforts. Calculate the proportion of males and females hired across different roles and departments to identify potential gender imbalances.</w:t>
      </w:r>
      <w:r>
        <w:t xml:space="preserve"> </w:t>
      </w:r>
    </w:p>
    <w:p w14:paraId="4DEFCD05" w14:textId="77777777" w:rsidR="00637061" w:rsidRDefault="00A571C0" w:rsidP="00637061">
      <w:pPr>
        <w:pStyle w:val="ListParagraph"/>
        <w:numPr>
          <w:ilvl w:val="0"/>
          <w:numId w:val="2"/>
        </w:numPr>
        <w:spacing w:after="0"/>
        <w:jc w:val="both"/>
      </w:pPr>
      <w:r w:rsidRPr="00637061">
        <w:rPr>
          <w:b/>
          <w:bCs/>
        </w:rPr>
        <w:t>Salary Analysis and Distribution:</w:t>
      </w:r>
      <w:r>
        <w:t xml:space="preserve"> Analyze salary data to determine the average salary offered by the company and create class intervals to understand salary distribution across various tiers and departments. This analysis provides insights into compensation trends and equity within the organization.</w:t>
      </w:r>
      <w:r>
        <w:t xml:space="preserve"> </w:t>
      </w:r>
    </w:p>
    <w:p w14:paraId="225F295A" w14:textId="77777777" w:rsidR="00637061" w:rsidRDefault="00A571C0" w:rsidP="00637061">
      <w:pPr>
        <w:pStyle w:val="ListParagraph"/>
        <w:numPr>
          <w:ilvl w:val="0"/>
          <w:numId w:val="2"/>
        </w:numPr>
        <w:spacing w:after="0"/>
        <w:jc w:val="both"/>
      </w:pPr>
      <w:r w:rsidRPr="00637061">
        <w:rPr>
          <w:b/>
          <w:bCs/>
        </w:rPr>
        <w:t>Departmental and Position Tier Analysis:</w:t>
      </w:r>
      <w:r>
        <w:t xml:space="preserve"> Visualize departmental compositions and position tiers using pie charts, bar graphs, or other suitable visualizations. This analysis elucidates the distribution of employees across different departments and levels of seniority, aiding in workforce planning and talent development initiatives.</w:t>
      </w:r>
    </w:p>
    <w:p w14:paraId="2EB847DE" w14:textId="77777777" w:rsidR="00637061" w:rsidRDefault="00A571C0" w:rsidP="00637061">
      <w:pPr>
        <w:pStyle w:val="ListParagraph"/>
        <w:numPr>
          <w:ilvl w:val="0"/>
          <w:numId w:val="2"/>
        </w:numPr>
        <w:spacing w:after="0"/>
        <w:jc w:val="both"/>
      </w:pPr>
      <w:r>
        <w:t xml:space="preserve"> </w:t>
      </w:r>
      <w:r w:rsidRPr="00637061">
        <w:rPr>
          <w:b/>
          <w:bCs/>
        </w:rPr>
        <w:t>Insights and Recommendations:</w:t>
      </w:r>
      <w:r>
        <w:t xml:space="preserve"> Summarize the key findings and insights derived from the analysis, highlighting actionable recommendations to enhance the hiring process. These recommendations may include refining recruitment strategies, addressing gender imbalances, optimizing salary structures, and fostering diversity and inclusion initiatives.</w:t>
      </w:r>
      <w:r>
        <w:t xml:space="preserve"> </w:t>
      </w:r>
    </w:p>
    <w:p w14:paraId="07F64C02" w14:textId="77777777" w:rsidR="00637061" w:rsidRDefault="00A571C0" w:rsidP="00637061">
      <w:pPr>
        <w:pStyle w:val="ListParagraph"/>
        <w:numPr>
          <w:ilvl w:val="0"/>
          <w:numId w:val="2"/>
        </w:numPr>
        <w:spacing w:after="0"/>
        <w:jc w:val="both"/>
      </w:pPr>
      <w:r w:rsidRPr="00637061">
        <w:rPr>
          <w:b/>
          <w:bCs/>
        </w:rPr>
        <w:t>Documentation and Reporting:</w:t>
      </w:r>
      <w:r>
        <w:t xml:space="preserve"> Document the analysis process, methodologies, and findings in a comprehensive report format. Present the insights and recommendations in a clear, concise manner, accompanied by visualizations and statistical summaries to facilitate understanding and decision-making.</w:t>
      </w:r>
      <w:r>
        <w:t xml:space="preserve"> </w:t>
      </w:r>
    </w:p>
    <w:p w14:paraId="5D073ADD" w14:textId="6EA9ED02" w:rsidR="00A571C0" w:rsidRDefault="00A571C0" w:rsidP="00637061">
      <w:pPr>
        <w:pStyle w:val="ListParagraph"/>
        <w:numPr>
          <w:ilvl w:val="0"/>
          <w:numId w:val="2"/>
        </w:numPr>
        <w:spacing w:after="0"/>
        <w:jc w:val="both"/>
      </w:pPr>
      <w:r w:rsidRPr="00637061">
        <w:rPr>
          <w:b/>
          <w:bCs/>
        </w:rPr>
        <w:t>Continuous Improvement:</w:t>
      </w:r>
      <w:r>
        <w:t xml:space="preserve"> Emphasize the importance of continuous monitoring and evaluation of the hiring process to adapt to changing organizational needs and market dynamics. Encourage stakeholders to embrace data-driven decision-making and leverage insights to drive continuous improvement in talent acquisition strategies.</w:t>
      </w:r>
    </w:p>
    <w:p w14:paraId="796A216C" w14:textId="77777777" w:rsidR="00A571C0" w:rsidRDefault="00A571C0" w:rsidP="00A571C0">
      <w:pPr>
        <w:spacing w:after="0"/>
        <w:jc w:val="both"/>
      </w:pPr>
    </w:p>
    <w:p w14:paraId="52CF1CE6" w14:textId="77913713" w:rsidR="00A571C0" w:rsidRDefault="00A571C0" w:rsidP="00A571C0">
      <w:pPr>
        <w:spacing w:after="0"/>
        <w:jc w:val="both"/>
      </w:pPr>
      <w:r>
        <w:t xml:space="preserve">By adopting this approach, the project aims to harness the power of data analytics to optimize the hiring process, foster </w:t>
      </w:r>
      <w:proofErr w:type="gramStart"/>
      <w:r>
        <w:t>diversity</w:t>
      </w:r>
      <w:proofErr w:type="gramEnd"/>
      <w:r>
        <w:t xml:space="preserve"> and inclusion, and drive organizational success in talent acquisition endeavors.</w:t>
      </w:r>
    </w:p>
    <w:p w14:paraId="3271F1E1" w14:textId="77777777" w:rsidR="005D01A9" w:rsidRDefault="005D01A9" w:rsidP="00A571C0">
      <w:pPr>
        <w:spacing w:after="0"/>
        <w:jc w:val="both"/>
      </w:pPr>
    </w:p>
    <w:p w14:paraId="6EE57AB3" w14:textId="2A1A17F7" w:rsidR="005D01A9" w:rsidRDefault="005D01A9" w:rsidP="00A571C0">
      <w:pPr>
        <w:spacing w:after="0"/>
        <w:jc w:val="both"/>
        <w:rPr>
          <w:rFonts w:ascii="Arial" w:hAnsi="Arial" w:cs="Arial"/>
          <w:b/>
          <w:bCs/>
          <w:color w:val="3C4858"/>
          <w:sz w:val="21"/>
          <w:szCs w:val="21"/>
          <w:shd w:val="clear" w:color="auto" w:fill="FFFFFF"/>
        </w:rPr>
      </w:pPr>
      <w:r>
        <w:rPr>
          <w:rFonts w:ascii="Arial" w:hAnsi="Arial" w:cs="Arial"/>
          <w:b/>
          <w:bCs/>
          <w:color w:val="3C4858"/>
          <w:sz w:val="21"/>
          <w:szCs w:val="21"/>
          <w:shd w:val="clear" w:color="auto" w:fill="FFFFFF"/>
        </w:rPr>
        <w:t>Tech-Stack Used</w:t>
      </w:r>
    </w:p>
    <w:p w14:paraId="050A06FF" w14:textId="1C533A33" w:rsidR="005D01A9" w:rsidRDefault="005D01A9" w:rsidP="00A571C0">
      <w:pPr>
        <w:spacing w:after="0"/>
        <w:jc w:val="both"/>
      </w:pPr>
      <w:r w:rsidRPr="005D01A9">
        <w:t>Microsoft Excel (Version: 16.017126.20132)</w:t>
      </w:r>
    </w:p>
    <w:p w14:paraId="030D5BB0" w14:textId="77777777" w:rsidR="006F2137" w:rsidRDefault="006F2137" w:rsidP="00A571C0">
      <w:pPr>
        <w:spacing w:after="0"/>
        <w:jc w:val="both"/>
      </w:pPr>
    </w:p>
    <w:p w14:paraId="12ED68CD" w14:textId="0B2C8487" w:rsidR="006F2137" w:rsidRPr="006F2137" w:rsidRDefault="006F2137" w:rsidP="006F2137">
      <w:pPr>
        <w:spacing w:after="0"/>
        <w:jc w:val="both"/>
        <w:rPr>
          <w:rFonts w:ascii="Arial" w:hAnsi="Arial" w:cs="Arial"/>
          <w:b/>
          <w:bCs/>
          <w:color w:val="3C4858"/>
          <w:sz w:val="21"/>
          <w:szCs w:val="21"/>
          <w:shd w:val="clear" w:color="auto" w:fill="FFFFFF"/>
        </w:rPr>
      </w:pPr>
      <w:r w:rsidRPr="006F2137">
        <w:rPr>
          <w:rFonts w:ascii="Arial" w:hAnsi="Arial" w:cs="Arial"/>
          <w:b/>
          <w:bCs/>
          <w:color w:val="3C4858"/>
          <w:sz w:val="21"/>
          <w:szCs w:val="21"/>
          <w:shd w:val="clear" w:color="auto" w:fill="FFFFFF"/>
        </w:rPr>
        <w:t>Insights</w:t>
      </w:r>
    </w:p>
    <w:p w14:paraId="4035901B" w14:textId="77777777" w:rsidR="006F2137" w:rsidRDefault="006F2137" w:rsidP="006F2137">
      <w:pPr>
        <w:spacing w:after="0"/>
        <w:jc w:val="both"/>
        <w:rPr>
          <w:b/>
          <w:bCs/>
        </w:rPr>
      </w:pPr>
    </w:p>
    <w:p w14:paraId="480CCF76" w14:textId="77777777" w:rsidR="006F2137" w:rsidRDefault="006F2137" w:rsidP="006F2137">
      <w:pPr>
        <w:pStyle w:val="ListParagraph"/>
        <w:numPr>
          <w:ilvl w:val="0"/>
          <w:numId w:val="3"/>
        </w:numPr>
        <w:spacing w:after="0"/>
        <w:jc w:val="both"/>
      </w:pPr>
      <w:r w:rsidRPr="006F2137">
        <w:rPr>
          <w:b/>
          <w:bCs/>
        </w:rPr>
        <w:t>Gender Distribution:</w:t>
      </w:r>
      <w:r>
        <w:t xml:space="preserve"> Analysis of the hiring data revealed insights into the gender distribution within the organization. By examining the proportion of males and females hired across different roles and departments, we identified areas where gender representation may be skewed. This insight enables the organization to take proactive measures to promote gender diversity and inclusivity in its workforce.</w:t>
      </w:r>
      <w:r>
        <w:t xml:space="preserve"> </w:t>
      </w:r>
    </w:p>
    <w:p w14:paraId="7598BD31" w14:textId="77777777" w:rsidR="006F2137" w:rsidRDefault="006F2137" w:rsidP="006F2137">
      <w:pPr>
        <w:pStyle w:val="ListParagraph"/>
        <w:numPr>
          <w:ilvl w:val="0"/>
          <w:numId w:val="3"/>
        </w:numPr>
        <w:spacing w:after="0"/>
        <w:jc w:val="both"/>
      </w:pPr>
      <w:r w:rsidRPr="006F2137">
        <w:rPr>
          <w:b/>
          <w:bCs/>
        </w:rPr>
        <w:t>Salary Trends and Equity:</w:t>
      </w:r>
      <w:r>
        <w:t xml:space="preserve"> The examination of salary data provided valuable insights into compensation trends and equity within the organization. By calculating the average salary offered and creating class intervals to understand salary distribution, we identified potential disparities in compensation across departments and hierarchical levels. This insight serves as a basis for addressing salary inequities and ensuring fair and competitive compensation practices.</w:t>
      </w:r>
      <w:r>
        <w:t xml:space="preserve"> </w:t>
      </w:r>
    </w:p>
    <w:p w14:paraId="0DF4235C" w14:textId="77777777" w:rsidR="006F2137" w:rsidRDefault="006F2137" w:rsidP="006F2137">
      <w:pPr>
        <w:pStyle w:val="ListParagraph"/>
        <w:numPr>
          <w:ilvl w:val="0"/>
          <w:numId w:val="3"/>
        </w:numPr>
        <w:spacing w:after="0"/>
        <w:jc w:val="both"/>
      </w:pPr>
      <w:r w:rsidRPr="006F2137">
        <w:rPr>
          <w:b/>
          <w:bCs/>
        </w:rPr>
        <w:lastRenderedPageBreak/>
        <w:t>Departmental Compositions:</w:t>
      </w:r>
      <w:r>
        <w:t xml:space="preserve"> Visualizing departmental compositions illuminated the distribution of employees across various functional areas within the organization. Understanding departmental compositions enables effective resource allocation, facilitates interdepartmental collaboration, and informs workforce planning initiatives. Moreover, it sheds light on areas of growth and specialization within the organization.</w:t>
      </w:r>
      <w:r>
        <w:t xml:space="preserve"> </w:t>
      </w:r>
    </w:p>
    <w:p w14:paraId="3007E3E3" w14:textId="77777777" w:rsidR="006F2137" w:rsidRDefault="006F2137" w:rsidP="006F2137">
      <w:pPr>
        <w:pStyle w:val="ListParagraph"/>
        <w:numPr>
          <w:ilvl w:val="0"/>
          <w:numId w:val="3"/>
        </w:numPr>
        <w:spacing w:after="0"/>
        <w:jc w:val="both"/>
      </w:pPr>
      <w:r w:rsidRPr="006F2137">
        <w:rPr>
          <w:b/>
          <w:bCs/>
        </w:rPr>
        <w:t>Position Tier Analysis:</w:t>
      </w:r>
      <w:r>
        <w:t xml:space="preserve"> Analysis of position tiers provided insights into the distribution of roles across different levels of seniority. By visualizing position tiers, we gained a deeper understanding of the organizational hierarchy and identified opportunities for talent development and succession planning. This insight aids in identifying high-potential employees, fostering career advancement opportunities, and ensuring a robust talent pipeline.</w:t>
      </w:r>
      <w:r>
        <w:t xml:space="preserve"> </w:t>
      </w:r>
    </w:p>
    <w:p w14:paraId="51ED5045" w14:textId="77777777" w:rsidR="006F2137" w:rsidRDefault="006F2137" w:rsidP="006F2137">
      <w:pPr>
        <w:pStyle w:val="ListParagraph"/>
        <w:numPr>
          <w:ilvl w:val="0"/>
          <w:numId w:val="3"/>
        </w:numPr>
        <w:spacing w:after="0"/>
        <w:jc w:val="both"/>
      </w:pPr>
      <w:r w:rsidRPr="006F2137">
        <w:rPr>
          <w:b/>
          <w:bCs/>
        </w:rPr>
        <w:t>Talent Acquisition Optimization:</w:t>
      </w:r>
      <w:r>
        <w:t xml:space="preserve"> The overarching insight derived from the project is the potential for optimizing the talent acquisition process to enhance organizational effectiveness and competitiveness. By leveraging data analytics, organizations can refine recruitment strategies, address gender imbalances, optimize salary structures, and foster diversity and inclusion initiatives. These insights enable organizations to attract top talent, promote employee engagement, and drive organizational success in a dynamic and competitive landscape.</w:t>
      </w:r>
      <w:r>
        <w:t xml:space="preserve"> </w:t>
      </w:r>
    </w:p>
    <w:p w14:paraId="359B91EA" w14:textId="39BE3B14" w:rsidR="006F2137" w:rsidRDefault="006F2137" w:rsidP="006F2137">
      <w:pPr>
        <w:pStyle w:val="ListParagraph"/>
        <w:numPr>
          <w:ilvl w:val="0"/>
          <w:numId w:val="3"/>
        </w:numPr>
        <w:spacing w:after="0"/>
        <w:jc w:val="both"/>
      </w:pPr>
      <w:r w:rsidRPr="006F2137">
        <w:rPr>
          <w:b/>
          <w:bCs/>
        </w:rPr>
        <w:t>Data-Driven Decision-Making:</w:t>
      </w:r>
      <w:r>
        <w:t xml:space="preserve"> The project underscores the importance of data-driven decision-making in talent acquisition and human resource management. By harnessing the power of data analytics, organizations can make informed decisions, identify trends, and anticipate future needs. This insight emphasizes the transformative potential of data analytics in driving organizational performance and fostering a culture of innovation and excellence.</w:t>
      </w:r>
    </w:p>
    <w:p w14:paraId="2C399693" w14:textId="77777777" w:rsidR="006F2137" w:rsidRDefault="006F2137" w:rsidP="006F2137">
      <w:pPr>
        <w:spacing w:after="0"/>
        <w:jc w:val="both"/>
      </w:pPr>
    </w:p>
    <w:p w14:paraId="6B3F3484" w14:textId="385253B4" w:rsidR="006F2137" w:rsidRDefault="006F2137" w:rsidP="006F2137">
      <w:pPr>
        <w:spacing w:after="0"/>
        <w:jc w:val="both"/>
      </w:pPr>
      <w:r>
        <w:t>In conclusion, the insights derived from the project underscore the transformative potential of data analytics in optimizing the hiring process, fostering diversity and inclusion, and driving organizational success. By leveraging data-driven insights, organizations can make informed decisions, drive continuous improvement, and achieve strategic objectives in talent acquisition and human capital management.</w:t>
      </w:r>
    </w:p>
    <w:p w14:paraId="52DCBA83" w14:textId="77777777" w:rsidR="00E61944" w:rsidRPr="00E61944" w:rsidRDefault="00E61944" w:rsidP="006F2137">
      <w:pPr>
        <w:spacing w:after="0"/>
        <w:jc w:val="both"/>
        <w:rPr>
          <w:rFonts w:ascii="Arial" w:hAnsi="Arial" w:cs="Arial"/>
          <w:b/>
          <w:bCs/>
          <w:color w:val="3C4858"/>
          <w:sz w:val="21"/>
          <w:szCs w:val="21"/>
          <w:shd w:val="clear" w:color="auto" w:fill="FFFFFF"/>
        </w:rPr>
      </w:pPr>
    </w:p>
    <w:p w14:paraId="52700287" w14:textId="553B97E8" w:rsidR="00E61944" w:rsidRPr="00E61944" w:rsidRDefault="00E61944" w:rsidP="00E61944">
      <w:pPr>
        <w:spacing w:after="0"/>
        <w:jc w:val="both"/>
        <w:rPr>
          <w:rFonts w:ascii="Arial" w:hAnsi="Arial" w:cs="Arial"/>
          <w:b/>
          <w:bCs/>
          <w:color w:val="3C4858"/>
          <w:sz w:val="21"/>
          <w:szCs w:val="21"/>
          <w:shd w:val="clear" w:color="auto" w:fill="FFFFFF"/>
        </w:rPr>
      </w:pPr>
      <w:r w:rsidRPr="00E61944">
        <w:rPr>
          <w:rFonts w:ascii="Arial" w:hAnsi="Arial" w:cs="Arial"/>
          <w:b/>
          <w:bCs/>
          <w:color w:val="3C4858"/>
          <w:sz w:val="21"/>
          <w:szCs w:val="21"/>
          <w:shd w:val="clear" w:color="auto" w:fill="FFFFFF"/>
        </w:rPr>
        <w:t>Results</w:t>
      </w:r>
    </w:p>
    <w:p w14:paraId="2E1DD5A1" w14:textId="77777777" w:rsidR="00E61944" w:rsidRDefault="00E61944" w:rsidP="00E61944">
      <w:pPr>
        <w:spacing w:after="0"/>
        <w:jc w:val="both"/>
      </w:pPr>
    </w:p>
    <w:p w14:paraId="37E825A8" w14:textId="77777777" w:rsidR="00E61944" w:rsidRDefault="00E61944" w:rsidP="00E61944">
      <w:pPr>
        <w:spacing w:after="0"/>
        <w:jc w:val="both"/>
      </w:pPr>
      <w:r>
        <w:t>The comprehensive analysis of the hiring process data yielded valuable insights into various aspects of talent acquisition and human resource management within the organization. Here are the key results derived from the project:</w:t>
      </w:r>
      <w:r>
        <w:t xml:space="preserve"> </w:t>
      </w:r>
    </w:p>
    <w:p w14:paraId="4C093950" w14:textId="77777777" w:rsidR="00E61944" w:rsidRDefault="00E61944" w:rsidP="00E61944">
      <w:pPr>
        <w:pStyle w:val="ListParagraph"/>
        <w:numPr>
          <w:ilvl w:val="0"/>
          <w:numId w:val="4"/>
        </w:numPr>
        <w:spacing w:after="0"/>
        <w:jc w:val="both"/>
      </w:pPr>
      <w:r w:rsidRPr="00E61944">
        <w:rPr>
          <w:b/>
          <w:bCs/>
        </w:rPr>
        <w:t>Gender Distribution:</w:t>
      </w:r>
      <w:r>
        <w:t xml:space="preserve"> The analysis revealed the gender distribution of hires across different roles and departments within the organization. By quantifying the proportion of males and females hired, we gained insights into gender representation and diversity efforts within the workforce.</w:t>
      </w:r>
      <w:r>
        <w:t xml:space="preserve"> </w:t>
      </w:r>
    </w:p>
    <w:p w14:paraId="2BA53618" w14:textId="77777777" w:rsidR="00E61944" w:rsidRDefault="00E61944" w:rsidP="00E61944">
      <w:pPr>
        <w:pStyle w:val="ListParagraph"/>
        <w:numPr>
          <w:ilvl w:val="0"/>
          <w:numId w:val="4"/>
        </w:numPr>
        <w:spacing w:after="0"/>
        <w:jc w:val="both"/>
      </w:pPr>
      <w:r w:rsidRPr="00E61944">
        <w:rPr>
          <w:b/>
          <w:bCs/>
        </w:rPr>
        <w:t>Salary Analysis:</w:t>
      </w:r>
      <w:r>
        <w:t xml:space="preserve"> Calculating the average salary offered by the company provided insights into compensation trends and market competitiveness. Understanding salary benchmarks enables organizations to attract and retain top talent while remaining competitive in the industry.</w:t>
      </w:r>
      <w:r>
        <w:t xml:space="preserve"> </w:t>
      </w:r>
    </w:p>
    <w:p w14:paraId="641F4359" w14:textId="77777777" w:rsidR="00E61944" w:rsidRDefault="00E61944" w:rsidP="00E61944">
      <w:pPr>
        <w:pStyle w:val="ListParagraph"/>
        <w:numPr>
          <w:ilvl w:val="0"/>
          <w:numId w:val="4"/>
        </w:numPr>
        <w:spacing w:after="0"/>
        <w:jc w:val="both"/>
      </w:pPr>
      <w:r w:rsidRPr="00E61944">
        <w:rPr>
          <w:b/>
          <w:bCs/>
        </w:rPr>
        <w:t>Salary Distribution:</w:t>
      </w:r>
      <w:r>
        <w:t xml:space="preserve"> Creating class intervals for salary ranges illuminated the distribution of salaries across various hierarchical levels and departments. This analysis sheds light on salary structures and disparities, facilitating discussions around equitable compensation practices.</w:t>
      </w:r>
      <w:r>
        <w:t xml:space="preserve"> </w:t>
      </w:r>
    </w:p>
    <w:p w14:paraId="0A3FB508" w14:textId="77777777" w:rsidR="00E61944" w:rsidRDefault="00E61944" w:rsidP="00E61944">
      <w:pPr>
        <w:pStyle w:val="ListParagraph"/>
        <w:numPr>
          <w:ilvl w:val="0"/>
          <w:numId w:val="4"/>
        </w:numPr>
        <w:spacing w:after="0"/>
        <w:jc w:val="both"/>
      </w:pPr>
      <w:r w:rsidRPr="00E61944">
        <w:rPr>
          <w:b/>
          <w:bCs/>
        </w:rPr>
        <w:t>Departmental Analysis:</w:t>
      </w:r>
      <w:r>
        <w:t xml:space="preserve"> Visualizations such as pie charts and bar graphs showcased the distribution of employees across different departments. Understanding departmental </w:t>
      </w:r>
      <w:r>
        <w:lastRenderedPageBreak/>
        <w:t>compositions enables organizations to allocate resources effectively, identify areas of growth, and foster cross-functional collaboration.</w:t>
      </w:r>
      <w:r>
        <w:t xml:space="preserve"> </w:t>
      </w:r>
    </w:p>
    <w:p w14:paraId="0E3F7693" w14:textId="1E67AC0A" w:rsidR="00E61944" w:rsidRDefault="00E61944" w:rsidP="00E61944">
      <w:pPr>
        <w:pStyle w:val="ListParagraph"/>
        <w:numPr>
          <w:ilvl w:val="0"/>
          <w:numId w:val="4"/>
        </w:numPr>
        <w:spacing w:after="0"/>
        <w:jc w:val="both"/>
      </w:pPr>
      <w:r w:rsidRPr="00E61944">
        <w:rPr>
          <w:b/>
          <w:bCs/>
        </w:rPr>
        <w:t>Position Tier Analysis:</w:t>
      </w:r>
      <w:r>
        <w:t xml:space="preserve"> Analysis of position tiers within the company revealed the distribution of roles across different levels of seniority. This insight aids in workforce planning, talent development, and succession planning initiatives.</w:t>
      </w:r>
    </w:p>
    <w:p w14:paraId="33B48AF1" w14:textId="77777777" w:rsidR="00E61944" w:rsidRDefault="00E61944" w:rsidP="00E61944">
      <w:pPr>
        <w:spacing w:after="0"/>
        <w:jc w:val="both"/>
      </w:pPr>
    </w:p>
    <w:p w14:paraId="117BC13B" w14:textId="30431977" w:rsidR="00E61944" w:rsidRDefault="00E61944" w:rsidP="00E61944">
      <w:pPr>
        <w:spacing w:after="0"/>
        <w:jc w:val="both"/>
      </w:pPr>
      <w:r>
        <w:t>Overall, the results of the project underscore the importance of data-driven decision-making in optimizing the hiring process and fostering organizational success. By leveraging data analytics techniques and tools, organizations can gain actionable insights, drive process improvements, and make informed decisions that positively impact business outcomes and employee experiences. The results of this project serve as a foundation for strategic decision-making and continuous improvement in talent acquisition practices within the organization.</w:t>
      </w:r>
    </w:p>
    <w:p w14:paraId="17F7B66B" w14:textId="7FF75ADB" w:rsidR="00DC00C3" w:rsidRDefault="00DC00C3" w:rsidP="00E61944">
      <w:pPr>
        <w:spacing w:after="0"/>
        <w:jc w:val="both"/>
      </w:pPr>
    </w:p>
    <w:p w14:paraId="04DB7D3F" w14:textId="02834429" w:rsidR="00DC00C3" w:rsidRPr="00DC00C3" w:rsidRDefault="00DC00C3" w:rsidP="00E61944">
      <w:pPr>
        <w:spacing w:after="0"/>
        <w:jc w:val="both"/>
        <w:rPr>
          <w:b/>
          <w:bCs/>
        </w:rPr>
      </w:pPr>
      <w:r w:rsidRPr="00DC00C3">
        <w:rPr>
          <w:b/>
          <w:bCs/>
        </w:rPr>
        <w:t>Result</w:t>
      </w:r>
      <w:r>
        <w:rPr>
          <w:b/>
          <w:bCs/>
        </w:rPr>
        <w:t>s of Tasks Performed</w:t>
      </w:r>
      <w:r w:rsidRPr="00DC00C3">
        <w:rPr>
          <w:b/>
          <w:bCs/>
        </w:rPr>
        <w:t xml:space="preserve">: </w:t>
      </w:r>
    </w:p>
    <w:p w14:paraId="2A96C1A3" w14:textId="77777777" w:rsidR="00DC00C3" w:rsidRDefault="00DC00C3" w:rsidP="00E61944">
      <w:pPr>
        <w:spacing w:after="0"/>
        <w:jc w:val="both"/>
      </w:pPr>
    </w:p>
    <w:p w14:paraId="386F07C1" w14:textId="02CE63A0" w:rsidR="00DC00C3" w:rsidRDefault="00DC00C3" w:rsidP="00DC00C3">
      <w:pPr>
        <w:spacing w:after="0"/>
        <w:jc w:val="center"/>
      </w:pPr>
      <w:r w:rsidRPr="00DC00C3">
        <w:drawing>
          <wp:inline distT="0" distB="0" distL="0" distR="0" wp14:anchorId="42D09DA2" wp14:editId="304AB334">
            <wp:extent cx="5943600" cy="3646170"/>
            <wp:effectExtent l="0" t="0" r="0" b="0"/>
            <wp:docPr id="390451031"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51031" name="Picture 1" descr="A screenshot of a spreadsheet&#10;&#10;Description automatically generated"/>
                    <pic:cNvPicPr/>
                  </pic:nvPicPr>
                  <pic:blipFill>
                    <a:blip r:embed="rId7"/>
                    <a:stretch>
                      <a:fillRect/>
                    </a:stretch>
                  </pic:blipFill>
                  <pic:spPr>
                    <a:xfrm>
                      <a:off x="0" y="0"/>
                      <a:ext cx="5943600" cy="3646170"/>
                    </a:xfrm>
                    <a:prstGeom prst="rect">
                      <a:avLst/>
                    </a:prstGeom>
                  </pic:spPr>
                </pic:pic>
              </a:graphicData>
            </a:graphic>
          </wp:inline>
        </w:drawing>
      </w:r>
    </w:p>
    <w:p w14:paraId="1FBB6339" w14:textId="77777777" w:rsidR="00E61944" w:rsidRDefault="00E61944" w:rsidP="00E61944">
      <w:pPr>
        <w:spacing w:after="0"/>
        <w:jc w:val="both"/>
      </w:pPr>
    </w:p>
    <w:p w14:paraId="3AE8FEB5" w14:textId="170F885E" w:rsidR="00E61944" w:rsidRDefault="00E61944" w:rsidP="00E61944">
      <w:pPr>
        <w:spacing w:after="0"/>
        <w:jc w:val="both"/>
        <w:rPr>
          <w:rFonts w:ascii="Arial" w:hAnsi="Arial" w:cs="Arial"/>
          <w:b/>
          <w:bCs/>
          <w:color w:val="4472C4" w:themeColor="accent1"/>
          <w:sz w:val="21"/>
          <w:szCs w:val="21"/>
          <w:shd w:val="clear" w:color="auto" w:fill="FFFFFF"/>
        </w:rPr>
      </w:pPr>
      <w:r>
        <w:rPr>
          <w:rFonts w:ascii="Arial" w:hAnsi="Arial" w:cs="Arial"/>
          <w:b/>
          <w:bCs/>
          <w:color w:val="3C4858"/>
          <w:sz w:val="21"/>
          <w:szCs w:val="21"/>
          <w:shd w:val="clear" w:color="auto" w:fill="FFFFFF"/>
        </w:rPr>
        <w:t>Drive Link</w:t>
      </w:r>
      <w:r w:rsidR="00920C2A">
        <w:rPr>
          <w:rFonts w:ascii="Arial" w:hAnsi="Arial" w:cs="Arial"/>
          <w:b/>
          <w:bCs/>
          <w:color w:val="3C4858"/>
          <w:sz w:val="21"/>
          <w:szCs w:val="21"/>
          <w:shd w:val="clear" w:color="auto" w:fill="FFFFFF"/>
        </w:rPr>
        <w:t xml:space="preserve">: </w:t>
      </w:r>
      <w:hyperlink r:id="rId8" w:history="1">
        <w:r w:rsidR="00920C2A" w:rsidRPr="00E758A7">
          <w:rPr>
            <w:rStyle w:val="Hyperlink"/>
            <w:rFonts w:ascii="Arial" w:hAnsi="Arial" w:cs="Arial"/>
            <w:b/>
            <w:bCs/>
            <w:color w:val="4472C4" w:themeColor="accent1"/>
            <w:sz w:val="21"/>
            <w:szCs w:val="21"/>
            <w:u w:val="none"/>
            <w:shd w:val="clear" w:color="auto" w:fill="FFFFFF"/>
          </w:rPr>
          <w:t>Statistics _  Solution</w:t>
        </w:r>
      </w:hyperlink>
    </w:p>
    <w:p w14:paraId="2EFE3133" w14:textId="77777777" w:rsidR="00E758A7" w:rsidRDefault="00E758A7" w:rsidP="00E61944">
      <w:pPr>
        <w:spacing w:after="0"/>
        <w:jc w:val="both"/>
        <w:rPr>
          <w:rFonts w:ascii="Arial" w:hAnsi="Arial" w:cs="Arial"/>
          <w:b/>
          <w:bCs/>
          <w:color w:val="4472C4" w:themeColor="accent1"/>
          <w:sz w:val="21"/>
          <w:szCs w:val="21"/>
          <w:shd w:val="clear" w:color="auto" w:fill="FFFFFF"/>
        </w:rPr>
      </w:pPr>
    </w:p>
    <w:p w14:paraId="17EBAA63" w14:textId="77777777" w:rsidR="00E758A7" w:rsidRDefault="00E758A7" w:rsidP="00E61944">
      <w:pPr>
        <w:spacing w:after="0"/>
        <w:jc w:val="both"/>
        <w:rPr>
          <w:rFonts w:ascii="Arial" w:hAnsi="Arial" w:cs="Arial"/>
          <w:b/>
          <w:bCs/>
          <w:color w:val="4472C4" w:themeColor="accent1"/>
          <w:sz w:val="21"/>
          <w:szCs w:val="21"/>
          <w:shd w:val="clear" w:color="auto" w:fill="FFFFFF"/>
        </w:rPr>
      </w:pPr>
    </w:p>
    <w:p w14:paraId="2809FCAD" w14:textId="77777777" w:rsidR="00E758A7" w:rsidRDefault="00E758A7" w:rsidP="00E61944">
      <w:pPr>
        <w:spacing w:after="0"/>
        <w:jc w:val="both"/>
        <w:rPr>
          <w:rFonts w:ascii="Arial" w:hAnsi="Arial" w:cs="Arial"/>
          <w:b/>
          <w:bCs/>
          <w:color w:val="4472C4" w:themeColor="accent1"/>
          <w:sz w:val="21"/>
          <w:szCs w:val="21"/>
          <w:shd w:val="clear" w:color="auto" w:fill="FFFFFF"/>
        </w:rPr>
      </w:pPr>
    </w:p>
    <w:p w14:paraId="0BCEE3C3" w14:textId="1FA6A024" w:rsidR="00E758A7" w:rsidRPr="00E758A7" w:rsidRDefault="00E758A7" w:rsidP="00E758A7">
      <w:pPr>
        <w:spacing w:after="0"/>
        <w:jc w:val="center"/>
        <w:rPr>
          <w:rFonts w:ascii="Arial" w:hAnsi="Arial" w:cs="Arial"/>
          <w:b/>
          <w:bCs/>
          <w:sz w:val="40"/>
          <w:szCs w:val="40"/>
          <w:shd w:val="clear" w:color="auto" w:fill="FFFFFF"/>
        </w:rPr>
      </w:pPr>
      <w:r w:rsidRPr="00E758A7">
        <w:rPr>
          <w:rFonts w:ascii="Arial" w:hAnsi="Arial" w:cs="Arial"/>
          <w:b/>
          <w:bCs/>
          <w:sz w:val="40"/>
          <w:szCs w:val="40"/>
          <w:shd w:val="clear" w:color="auto" w:fill="FFFFFF"/>
        </w:rPr>
        <w:t>***</w:t>
      </w:r>
    </w:p>
    <w:p w14:paraId="78441950" w14:textId="77777777" w:rsidR="00920C2A" w:rsidRDefault="00920C2A" w:rsidP="00E61944">
      <w:pPr>
        <w:spacing w:after="0"/>
        <w:jc w:val="both"/>
        <w:rPr>
          <w:rFonts w:ascii="Arial" w:hAnsi="Arial" w:cs="Arial"/>
          <w:b/>
          <w:bCs/>
          <w:color w:val="3C4858"/>
          <w:sz w:val="21"/>
          <w:szCs w:val="21"/>
          <w:shd w:val="clear" w:color="auto" w:fill="FFFFFF"/>
        </w:rPr>
      </w:pPr>
    </w:p>
    <w:p w14:paraId="399DB5A4" w14:textId="77777777" w:rsidR="00E61944" w:rsidRPr="00332640" w:rsidRDefault="00E61944" w:rsidP="00E61944">
      <w:pPr>
        <w:spacing w:after="0"/>
        <w:jc w:val="both"/>
      </w:pPr>
    </w:p>
    <w:sectPr w:rsidR="00E61944" w:rsidRPr="00332640" w:rsidSect="00F302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66457"/>
    <w:multiLevelType w:val="hybridMultilevel"/>
    <w:tmpl w:val="784A1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74F02"/>
    <w:multiLevelType w:val="hybridMultilevel"/>
    <w:tmpl w:val="7E5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F6290"/>
    <w:multiLevelType w:val="hybridMultilevel"/>
    <w:tmpl w:val="EE40D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29485F"/>
    <w:multiLevelType w:val="hybridMultilevel"/>
    <w:tmpl w:val="4D924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245912">
    <w:abstractNumId w:val="2"/>
  </w:num>
  <w:num w:numId="2" w16cid:durableId="727456292">
    <w:abstractNumId w:val="0"/>
  </w:num>
  <w:num w:numId="3" w16cid:durableId="644362357">
    <w:abstractNumId w:val="1"/>
  </w:num>
  <w:num w:numId="4" w16cid:durableId="530609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77"/>
    <w:rsid w:val="00230B81"/>
    <w:rsid w:val="002563B1"/>
    <w:rsid w:val="00292B77"/>
    <w:rsid w:val="003109DF"/>
    <w:rsid w:val="00332640"/>
    <w:rsid w:val="00383BCE"/>
    <w:rsid w:val="003B329E"/>
    <w:rsid w:val="00502A1D"/>
    <w:rsid w:val="005D01A9"/>
    <w:rsid w:val="00633864"/>
    <w:rsid w:val="00637061"/>
    <w:rsid w:val="006C4894"/>
    <w:rsid w:val="006F2137"/>
    <w:rsid w:val="007763B1"/>
    <w:rsid w:val="008C4029"/>
    <w:rsid w:val="00920C2A"/>
    <w:rsid w:val="009F6983"/>
    <w:rsid w:val="00A56C4D"/>
    <w:rsid w:val="00A571C0"/>
    <w:rsid w:val="00A65462"/>
    <w:rsid w:val="00AF0AC4"/>
    <w:rsid w:val="00C41462"/>
    <w:rsid w:val="00DC00C3"/>
    <w:rsid w:val="00E61944"/>
    <w:rsid w:val="00E758A7"/>
    <w:rsid w:val="00F24FB7"/>
    <w:rsid w:val="00F30286"/>
    <w:rsid w:val="00F4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7A67"/>
  <w15:chartTrackingRefBased/>
  <w15:docId w15:val="{7AEA177F-2AAA-402D-897B-9E4ECD26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329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B329E"/>
    <w:rPr>
      <w:rFonts w:eastAsiaTheme="minorEastAsia"/>
      <w:kern w:val="0"/>
      <w14:ligatures w14:val="none"/>
    </w:rPr>
  </w:style>
  <w:style w:type="paragraph" w:styleId="ListParagraph">
    <w:name w:val="List Paragraph"/>
    <w:basedOn w:val="Normal"/>
    <w:uiPriority w:val="34"/>
    <w:qFormat/>
    <w:rsid w:val="00F24FB7"/>
    <w:pPr>
      <w:ind w:left="720"/>
      <w:contextualSpacing/>
    </w:pPr>
  </w:style>
  <w:style w:type="character" w:styleId="Hyperlink">
    <w:name w:val="Hyperlink"/>
    <w:basedOn w:val="DefaultParagraphFont"/>
    <w:uiPriority w:val="99"/>
    <w:unhideWhenUsed/>
    <w:rsid w:val="00920C2A"/>
    <w:rPr>
      <w:color w:val="0563C1" w:themeColor="hyperlink"/>
      <w:u w:val="single"/>
    </w:rPr>
  </w:style>
  <w:style w:type="character" w:styleId="UnresolvedMention">
    <w:name w:val="Unresolved Mention"/>
    <w:basedOn w:val="DefaultParagraphFont"/>
    <w:uiPriority w:val="99"/>
    <w:semiHidden/>
    <w:unhideWhenUsed/>
    <w:rsid w:val="00920C2A"/>
    <w:rPr>
      <w:color w:val="605E5C"/>
      <w:shd w:val="clear" w:color="auto" w:fill="E1DFDD"/>
    </w:rPr>
  </w:style>
  <w:style w:type="character" w:styleId="FollowedHyperlink">
    <w:name w:val="FollowedHyperlink"/>
    <w:basedOn w:val="DefaultParagraphFont"/>
    <w:uiPriority w:val="99"/>
    <w:semiHidden/>
    <w:unhideWhenUsed/>
    <w:rsid w:val="00E758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L6xm-lz5n416S9pVDs_D5BHDbFY1DiAr/edit?usp=sharing&amp;ouid=116102655225800711926&amp;rtpof=true&amp;sd=tru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699B9-70DC-4B6F-9D77-F7BF8CDA2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Hiring Process Analytics</dc:title>
  <dc:subject>Statistics</dc:subject>
  <dc:creator>Sanskruti Shimple</dc:creator>
  <cp:keywords/>
  <dc:description/>
  <cp:lastModifiedBy>Sanskruti Shimple</cp:lastModifiedBy>
  <cp:revision>2</cp:revision>
  <dcterms:created xsi:type="dcterms:W3CDTF">2024-01-29T19:36:00Z</dcterms:created>
  <dcterms:modified xsi:type="dcterms:W3CDTF">2024-01-29T19:36:00Z</dcterms:modified>
</cp:coreProperties>
</file>