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Demand Forecasting for Supermarkets: Techniques, Implementation, and Analysis</w:t>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color w:val="000000"/>
          <w:sz w:val="24"/>
          <w:szCs w:val="24"/>
        </w:rPr>
      </w:pPr>
      <w:bookmarkStart w:colFirst="0" w:colLast="0" w:name="_lni1br3r8l3h" w:id="0"/>
      <w:bookmarkEnd w:id="0"/>
      <w:r w:rsidDel="00000000" w:rsidR="00000000" w:rsidRPr="00000000">
        <w:rPr>
          <w:rFonts w:ascii="Times New Roman" w:cs="Times New Roman" w:eastAsia="Times New Roman" w:hAnsi="Times New Roman"/>
          <w:color w:val="000000"/>
          <w:sz w:val="24"/>
          <w:szCs w:val="24"/>
          <w:highlight w:val="white"/>
          <w:rtl w:val="0"/>
        </w:rPr>
        <w:t xml:space="preserve">Vinay Pawar, Pranamya Rajeevan, </w:t>
      </w:r>
      <w:r w:rsidDel="00000000" w:rsidR="00000000" w:rsidRPr="00000000">
        <w:rPr>
          <w:rFonts w:ascii="Times New Roman" w:cs="Times New Roman" w:eastAsia="Times New Roman" w:hAnsi="Times New Roman"/>
          <w:color w:val="000000"/>
          <w:sz w:val="24"/>
          <w:szCs w:val="24"/>
          <w:rtl w:val="0"/>
        </w:rPr>
        <w:t xml:space="preserve">Sanskruti Rane</w:t>
      </w:r>
    </w:p>
    <w:p w:rsidR="00000000" w:rsidDel="00000000" w:rsidP="00000000" w:rsidRDefault="00000000" w:rsidRPr="00000000" w14:paraId="00000003">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Information Technology, Pimpri Chinchwad College of Engineering, India</w:t>
      </w:r>
    </w:p>
    <w:p w:rsidR="00000000" w:rsidDel="00000000" w:rsidP="00000000" w:rsidRDefault="00000000" w:rsidRPr="00000000" w14:paraId="00000004">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Information Technology, Pimpri Chinchwad College of Engineering, India</w:t>
      </w:r>
    </w:p>
    <w:p w:rsidR="00000000" w:rsidDel="00000000" w:rsidP="00000000" w:rsidRDefault="00000000" w:rsidRPr="00000000" w14:paraId="00000005">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Information Technology, Pimpri Chinchwad College of Engineering, India</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highlight w:val="white"/>
          <w:rtl w:val="0"/>
        </w:rPr>
        <w:t xml:space="preserve">vinay.pawar22@pccoepune.org</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vertAlign w:val="superscript"/>
          <w:rtl w:val="0"/>
        </w:rPr>
        <w:t xml:space="preserve">2</w:t>
      </w:r>
      <w:hyperlink r:id="rId6">
        <w:r w:rsidDel="00000000" w:rsidR="00000000" w:rsidRPr="00000000">
          <w:rPr>
            <w:rFonts w:ascii="Times New Roman" w:cs="Times New Roman" w:eastAsia="Times New Roman" w:hAnsi="Times New Roman"/>
            <w:color w:val="1155cc"/>
            <w:sz w:val="20"/>
            <w:szCs w:val="20"/>
            <w:highlight w:val="white"/>
            <w:rtl w:val="0"/>
          </w:rPr>
          <w:t xml:space="preserve">pranamya.rajeevan22@pccoepune.org</w:t>
        </w:r>
      </w:hyperlink>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vertAlign w:val="superscript"/>
          <w:rtl w:val="0"/>
        </w:rPr>
        <w:t xml:space="preserve">3</w:t>
      </w:r>
      <w:hyperlink r:id="rId7">
        <w:r w:rsidDel="00000000" w:rsidR="00000000" w:rsidRPr="00000000">
          <w:rPr>
            <w:rFonts w:ascii="Times New Roman" w:cs="Times New Roman" w:eastAsia="Times New Roman" w:hAnsi="Times New Roman"/>
            <w:color w:val="1155cc"/>
            <w:sz w:val="20"/>
            <w:szCs w:val="20"/>
            <w:highlight w:val="white"/>
            <w:rtl w:val="0"/>
          </w:rPr>
          <w:t xml:space="preserve">sanskruti.rane22@pccoepune.org</w:t>
        </w:r>
      </w:hyperlink>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tl w:val="0"/>
        </w:rPr>
      </w:r>
    </w:p>
    <w:p w:rsidR="00000000" w:rsidDel="00000000" w:rsidP="00000000" w:rsidRDefault="00000000" w:rsidRPr="00000000" w14:paraId="00000008">
      <w:pPr>
        <w:spacing w:after="240" w:before="240" w:lineRule="auto"/>
        <w:ind w:left="0" w:right="-18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0" w:hanging="360"/>
        <w:jc w:val="both"/>
        <w:rPr>
          <w:rFonts w:ascii="Times New Roman" w:cs="Times New Roman" w:eastAsia="Times New Roman" w:hAnsi="Times New Roman"/>
          <w:b w:val="1"/>
          <w:color w:val="000000"/>
          <w:sz w:val="22"/>
          <w:szCs w:val="22"/>
          <w:highlight w:val="white"/>
        </w:rPr>
      </w:pPr>
      <w:bookmarkStart w:colFirst="0" w:colLast="0" w:name="_ntsth05cgf7i" w:id="1"/>
      <w:bookmarkEnd w:id="1"/>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2"/>
          <w:szCs w:val="22"/>
          <w:rtl w:val="0"/>
        </w:rPr>
        <w:t xml:space="preserve">  Abstract- </w:t>
      </w:r>
      <w:r w:rsidDel="00000000" w:rsidR="00000000" w:rsidRPr="00000000">
        <w:rPr>
          <w:rFonts w:ascii="Times New Roman" w:cs="Times New Roman" w:eastAsia="Times New Roman" w:hAnsi="Times New Roman"/>
          <w:b w:val="1"/>
          <w:color w:val="000000"/>
          <w:sz w:val="22"/>
          <w:szCs w:val="22"/>
          <w:highlight w:val="white"/>
          <w:rtl w:val="0"/>
        </w:rPr>
        <w:t xml:space="preserve">Accurate demand forecasting is one determinant of retail, and helps stores optimize operations, reduce costs, and timely meet the demand of consumers. The reviewed methodologies for store demand include models based on time series analysis models, machine learning algorithms, and statistical approaches. This seeks to rely more on historical sales data and has brought into consideration some other aspects that are seasonality, time series trend, and consumer behavior for improvement of accurate forecasts. This way, businesses are protected from both stockouts and overstocking. Predicting real-time demand remains an uphill task because of market volatility, economic oscillations, and unpredictable behavior of consumers. Forecasting demand through supply chain management has been worthwhile because integrating the systems with it improves decision-making overall. Big data analytics and AI-driven predictive models could improve the precision and efficiency of retail demand forecasting by an order of magnitude. In addition, this paper explores the emerging trends, best practices, and future directions in the area of prospect forecasting, mainly to enhance the business performance of customers.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i w:val="1"/>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highlight w:val="white"/>
          <w:rtl w:val="0"/>
        </w:rPr>
        <w:t xml:space="preserve">Keywords-</w:t>
      </w:r>
      <w:r w:rsidDel="00000000" w:rsidR="00000000" w:rsidRPr="00000000">
        <w:rPr>
          <w:rFonts w:ascii="Times New Roman" w:cs="Times New Roman" w:eastAsia="Times New Roman" w:hAnsi="Times New Roman"/>
          <w:b w:val="1"/>
          <w:i w:val="1"/>
          <w:rtl w:val="0"/>
        </w:rPr>
        <w:t xml:space="preserve">Demand Forecasting, Supply Chain Management, Grocery Retail, Sales Forecasting, Inventory Optimization/Planning, Machine Learning (ML), Consumer Behavior, Retail Sales, Time Series Data, ARIMA (Autoregressive Integrated Moving Average), LSTM (Long Short-Term Memory), Qualitative Methods, Multivariate Forecasting, Decision-Making Model, Big Data, Case Study, Fashion Retail, Supply Chain Disruptions, Sustainability, Online Shopping, Emergency Orders, Surgical Supplies, Customer Demand Concentration, E-commerce, Search Costs, Small Food Stores, Urban Food Environments, Healthy Food Supply, Smart Packaging, COVID-19, Dynamic Pricing, Packaged Produce, Data-driven Decision Support System, Buy-online-pick-up-in-store (BOPS), Customer Satisfaction, Supermarket Choice, Socioeconomic Status, Food Purchases, Agricultural Supply Chain, Public Health.</w:t>
      </w:r>
    </w:p>
    <w:p w:rsidR="00000000" w:rsidDel="00000000" w:rsidP="00000000" w:rsidRDefault="00000000" w:rsidRPr="00000000" w14:paraId="0000000D">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240" w:before="240" w:lineRule="auto"/>
        <w:ind w:left="0" w:right="-180" w:hanging="360"/>
        <w:rPr>
          <w:rFonts w:ascii="Times New Roman" w:cs="Times New Roman" w:eastAsia="Times New Roman" w:hAnsi="Times New Roman"/>
          <w:b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numPr>
          <w:ilvl w:val="0"/>
          <w:numId w:val="17"/>
        </w:numPr>
        <w:spacing w:before="280" w:lineRule="auto"/>
        <w:ind w:left="720" w:hanging="360"/>
        <w:jc w:val="center"/>
        <w:rPr>
          <w:rFonts w:ascii="Times New Roman" w:cs="Times New Roman" w:eastAsia="Times New Roman" w:hAnsi="Times New Roman"/>
          <w:b w:val="1"/>
          <w:color w:val="000000"/>
          <w:sz w:val="22"/>
          <w:szCs w:val="22"/>
        </w:rPr>
      </w:pPr>
      <w:bookmarkStart w:colFirst="0" w:colLast="0" w:name="_khcxufb85fib" w:id="2"/>
      <w:bookmarkEnd w:id="2"/>
      <w:r w:rsidDel="00000000" w:rsidR="00000000" w:rsidRPr="00000000">
        <w:rPr>
          <w:rFonts w:ascii="Times New Roman" w:cs="Times New Roman" w:eastAsia="Times New Roman" w:hAnsi="Times New Roman"/>
          <w:b w:val="1"/>
          <w:color w:val="000000"/>
          <w:sz w:val="22"/>
          <w:szCs w:val="22"/>
          <w:rtl w:val="0"/>
        </w:rPr>
        <w:t xml:space="preserve"> Introduction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focuses on the ability to provide accurate demand forecasting as the central aspect in modern business operations in optimizing supply chain processes. This includes procurement, production, inventory management, and sales planning. Resource allocation makes the company just in time and avoid overstocking or understocking, which is a probable loss for the companies as well as linked to unmet customer demand. Beyond operational efficiency, the direct driving of demand forecasting to the strategic decision-making level determines pricing strategy and promotional campaigns as well as long-term market planning.</w:t>
      </w:r>
    </w:p>
    <w:p w:rsidR="00000000" w:rsidDel="00000000" w:rsidP="00000000" w:rsidRDefault="00000000" w:rsidRPr="00000000" w14:paraId="00000012">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many years, most of the organizations have used managers' experience and intuitive skills in making the necessary forecasts. The techniques given were some basis for decisions but proved to be inconsistent since market conditions change dynamically and are complicated. Hand-operated techniques faced the challenge of handling vast amounts of data as seen today with digital economies. Combining this with the growing requirement for accuracy, this limitation has led to the increasing practice rapidly of the usage of machine learning (ML) techniques in demand forecasting. ML algorithms would offer tremendous potential by using massive amounts of data that were not available otherwise to reveal hidden patterns and reveal greater predictability in future demand.</w:t>
      </w:r>
    </w:p>
    <w:p w:rsidR="00000000" w:rsidDel="00000000" w:rsidP="00000000" w:rsidRDefault="00000000" w:rsidRPr="00000000" w14:paraId="00000014">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ability to anticipate fluctuations in demand because of seasonality, consumer behavior, economic conditions, and promotional activities has become critical for businesses operating in increasingly volatile and competitive markets. Technology has introduced sophisticated models in ML and AI for understanding and responding to these complexities. This ML-based approach can help in reducing the level of error from forecasting, while the organization itself is able to be more proactive towards these changing market dynamics; therefore, those help in gaining agility and resilience in the operations.</w:t>
      </w:r>
    </w:p>
    <w:p w:rsidR="00000000" w:rsidDel="00000000" w:rsidP="00000000" w:rsidRDefault="00000000" w:rsidRPr="00000000" w14:paraId="00000016">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highlight w:val="white"/>
          <w:rtl w:val="0"/>
        </w:rPr>
        <w:t xml:space="preserve">This growing reliance on data-driven methods highlights the urgency to look into how many of these techniques in forecasting, be it the more traditional statistical models like ARIMA or the far more contemporary deep architectures, like LSTMs for example, compare when assessed in terms of their efficiencies. Hybrid models, whereby strength of multiple methodologies are combined, hold even greater promise for the broad challenge that encounters demand forecasting nowadays in the fast-paced retail and industrial landscapes.</w:t>
      </w:r>
      <w:r w:rsidDel="00000000" w:rsidR="00000000" w:rsidRPr="00000000">
        <w:rPr>
          <w:rtl w:val="0"/>
        </w:rPr>
      </w:r>
    </w:p>
    <w:p w:rsidR="00000000" w:rsidDel="00000000" w:rsidP="00000000" w:rsidRDefault="00000000" w:rsidRPr="00000000" w14:paraId="00000018">
      <w:pPr>
        <w:spacing w:after="240" w:before="240" w:lineRule="auto"/>
        <w:ind w:left="-360" w:right="-36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ind w:left="-360" w:right="-36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01A">
      <w:pPr>
        <w:spacing w:after="240" w:before="240" w:lineRule="auto"/>
        <w:ind w:left="-360" w:right="-36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numPr>
          <w:ilvl w:val="0"/>
          <w:numId w:val="17"/>
        </w:numPr>
        <w:spacing w:after="240" w:before="240" w:lineRule="auto"/>
        <w:ind w:left="720" w:right="-360" w:hanging="36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Literature Survey</w:t>
      </w: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Major improvements in methodologies and various applications across contexts in the literature on demand forecasting and supply chain optimization outline the essence of this work. </w:t>
      </w:r>
      <w:r w:rsidDel="00000000" w:rsidR="00000000" w:rsidRPr="00000000">
        <w:rPr>
          <w:rFonts w:ascii="Times New Roman" w:cs="Times New Roman" w:eastAsia="Times New Roman" w:hAnsi="Times New Roman"/>
          <w:b w:val="1"/>
          <w:highlight w:val="white"/>
          <w:rtl w:val="0"/>
        </w:rPr>
        <w:t xml:space="preserve">Oliveira et al. (2014)</w:t>
      </w:r>
      <w:r w:rsidDel="00000000" w:rsidR="00000000" w:rsidRPr="00000000">
        <w:rPr>
          <w:rFonts w:ascii="Times New Roman" w:cs="Times New Roman" w:eastAsia="Times New Roman" w:hAnsi="Times New Roman"/>
          <w:highlight w:val="white"/>
          <w:rtl w:val="0"/>
        </w:rPr>
        <w:t xml:space="preserve"> discuss algorithmic optimization in supermarket supply chains' sales forecasting, improving the practice of managing inventories and reducing inefficiencies [1] . </w:t>
      </w:r>
      <w:r w:rsidDel="00000000" w:rsidR="00000000" w:rsidRPr="00000000">
        <w:rPr>
          <w:rFonts w:ascii="Times New Roman" w:cs="Times New Roman" w:eastAsia="Times New Roman" w:hAnsi="Times New Roman"/>
          <w:b w:val="1"/>
          <w:highlight w:val="white"/>
          <w:rtl w:val="0"/>
        </w:rPr>
        <w:t xml:space="preserve">Paták et al. (2015) </w:t>
      </w:r>
      <w:r w:rsidDel="00000000" w:rsidR="00000000" w:rsidRPr="00000000">
        <w:rPr>
          <w:rFonts w:ascii="Times New Roman" w:cs="Times New Roman" w:eastAsia="Times New Roman" w:hAnsi="Times New Roman"/>
          <w:highlight w:val="white"/>
          <w:rtl w:val="0"/>
        </w:rPr>
        <w:t xml:space="preserve">investigate the demand forecasting for Czech retail grocery stores with consideration of regional consumption patterns and their importance in determining forecasting accuracy [2] . </w:t>
      </w:r>
      <w:r w:rsidDel="00000000" w:rsidR="00000000" w:rsidRPr="00000000">
        <w:rPr>
          <w:rFonts w:ascii="Times New Roman" w:cs="Times New Roman" w:eastAsia="Times New Roman" w:hAnsi="Times New Roman"/>
          <w:b w:val="1"/>
          <w:highlight w:val="white"/>
          <w:rtl w:val="0"/>
        </w:rPr>
        <w:t xml:space="preserve">Aburto and Weber (2007)</w:t>
      </w:r>
      <w:r w:rsidDel="00000000" w:rsidR="00000000" w:rsidRPr="00000000">
        <w:rPr>
          <w:rFonts w:ascii="Times New Roman" w:cs="Times New Roman" w:eastAsia="Times New Roman" w:hAnsi="Times New Roman"/>
          <w:highlight w:val="white"/>
          <w:rtl w:val="0"/>
        </w:rPr>
        <w:t xml:space="preserve"> provide hybrid models that combine statistical approaches and machine learning; they are in a position to understand very complex nonlinear patterns of demand for improving supply chain management [3] .</w:t>
      </w: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Zuo et al. (2016)</w:t>
      </w:r>
      <w:r w:rsidDel="00000000" w:rsidR="00000000" w:rsidRPr="00000000">
        <w:rPr>
          <w:rFonts w:ascii="Times New Roman" w:cs="Times New Roman" w:eastAsia="Times New Roman" w:hAnsi="Times New Roman"/>
          <w:highlight w:val="white"/>
          <w:rtl w:val="0"/>
        </w:rPr>
        <w:t xml:space="preserve"> discussed ML methods, including Random Forest and Support Vector Machines that applies to predictive models of customer purchasing behavior at grocery stores and their effectiveness in capturing latent patterns within sales data [4] . </w:t>
      </w:r>
      <w:r w:rsidDel="00000000" w:rsidR="00000000" w:rsidRPr="00000000">
        <w:rPr>
          <w:rFonts w:ascii="Times New Roman" w:cs="Times New Roman" w:eastAsia="Times New Roman" w:hAnsi="Times New Roman"/>
          <w:b w:val="1"/>
          <w:highlight w:val="white"/>
          <w:rtl w:val="0"/>
        </w:rPr>
        <w:t xml:space="preserve">Soontorn et al. (2022)</w:t>
      </w:r>
      <w:r w:rsidDel="00000000" w:rsidR="00000000" w:rsidRPr="00000000">
        <w:rPr>
          <w:rFonts w:ascii="Times New Roman" w:cs="Times New Roman" w:eastAsia="Times New Roman" w:hAnsi="Times New Roman"/>
          <w:highlight w:val="white"/>
          <w:rtl w:val="0"/>
        </w:rPr>
        <w:t xml:space="preserve"> used machine learning and statistical tools to analyze the demand for milk products, which showed that perishable items with short shelf life require proper management through accurate prediction models [5] . It introduces a new kind of hybrid ML approach for demand forecasting in the context of multi-channel retail, taking customer transaction data and dynamics in terms of inventory to enhance accuracy in prediction [6]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Guo et al. (2013)</w:t>
      </w:r>
      <w:r w:rsidDel="00000000" w:rsidR="00000000" w:rsidRPr="00000000">
        <w:rPr>
          <w:rFonts w:ascii="Times New Roman" w:cs="Times New Roman" w:eastAsia="Times New Roman" w:hAnsi="Times New Roman"/>
          <w:highlight w:val="white"/>
          <w:rtl w:val="0"/>
        </w:rPr>
        <w:t xml:space="preserve"> offers a model for retail sales forecasting that combines multiple variables by including pricing strategies and consumer behavior in order to increase the decision-making capability possible with the use of such models [7] . </w:t>
      </w:r>
      <w:r w:rsidDel="00000000" w:rsidR="00000000" w:rsidRPr="00000000">
        <w:rPr>
          <w:rFonts w:ascii="Times New Roman" w:cs="Times New Roman" w:eastAsia="Times New Roman" w:hAnsi="Times New Roman"/>
          <w:b w:val="1"/>
          <w:highlight w:val="white"/>
          <w:rtl w:val="0"/>
        </w:rPr>
        <w:t xml:space="preserve">Slimani et al. (2015)</w:t>
      </w:r>
      <w:r w:rsidDel="00000000" w:rsidR="00000000" w:rsidRPr="00000000">
        <w:rPr>
          <w:rFonts w:ascii="Times New Roman" w:cs="Times New Roman" w:eastAsia="Times New Roman" w:hAnsi="Times New Roman"/>
          <w:highlight w:val="white"/>
          <w:rtl w:val="0"/>
        </w:rPr>
        <w:t xml:space="preserve"> proposes the use of ANNs on data from supermarkets in Morocco to describe how market-specific models are necessary to develop for effective implementations [8] . </w:t>
      </w:r>
      <w:r w:rsidDel="00000000" w:rsidR="00000000" w:rsidRPr="00000000">
        <w:rPr>
          <w:rFonts w:ascii="Times New Roman" w:cs="Times New Roman" w:eastAsia="Times New Roman" w:hAnsi="Times New Roman"/>
          <w:b w:val="1"/>
          <w:highlight w:val="white"/>
          <w:rtl w:val="0"/>
        </w:rPr>
        <w:t xml:space="preserve">Chu and Zhang, in 2003</w:t>
      </w:r>
      <w:r w:rsidDel="00000000" w:rsidR="00000000" w:rsidRPr="00000000">
        <w:rPr>
          <w:rFonts w:ascii="Times New Roman" w:cs="Times New Roman" w:eastAsia="Times New Roman" w:hAnsi="Times New Roman"/>
          <w:highlight w:val="white"/>
          <w:rtl w:val="0"/>
        </w:rPr>
        <w:t xml:space="preserve">, compared linear models such as ARIMA with nonlinear models such as LSTM for forecasting aggregate retail sales; they concluded that the nonlinear models better operate in volatile and seasonal demand cases [9] .</w:t>
      </w: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Ren et al. (2020)</w:t>
      </w:r>
      <w:r w:rsidDel="00000000" w:rsidR="00000000" w:rsidRPr="00000000">
        <w:rPr>
          <w:rFonts w:ascii="Times New Roman" w:cs="Times New Roman" w:eastAsia="Times New Roman" w:hAnsi="Times New Roman"/>
          <w:highlight w:val="white"/>
          <w:rtl w:val="0"/>
        </w:rPr>
        <w:t xml:space="preserve"> is presented in the area of fashionable products, emphasizing the pains of short lifecycles in such products and ML approaches for dealing with these problems [10] . </w:t>
      </w:r>
      <w:r w:rsidDel="00000000" w:rsidR="00000000" w:rsidRPr="00000000">
        <w:rPr>
          <w:rFonts w:ascii="Times New Roman" w:cs="Times New Roman" w:eastAsia="Times New Roman" w:hAnsi="Times New Roman"/>
          <w:b w:val="1"/>
          <w:highlight w:val="white"/>
          <w:rtl w:val="0"/>
        </w:rPr>
        <w:t xml:space="preserve">Nasseri et al. (2023)</w:t>
      </w:r>
      <w:r w:rsidDel="00000000" w:rsidR="00000000" w:rsidRPr="00000000">
        <w:rPr>
          <w:rFonts w:ascii="Times New Roman" w:cs="Times New Roman" w:eastAsia="Times New Roman" w:hAnsi="Times New Roman"/>
          <w:highlight w:val="white"/>
          <w:rtl w:val="0"/>
        </w:rPr>
        <w:t xml:space="preserve"> compared tree-based ensemble methods with LSTM-based deep learning in order to compete in retail demand prediction. It appeared that ensemble methods had advantages in special cases only [11] . </w:t>
      </w:r>
      <w:r w:rsidDel="00000000" w:rsidR="00000000" w:rsidRPr="00000000">
        <w:rPr>
          <w:rFonts w:ascii="Times New Roman" w:cs="Times New Roman" w:eastAsia="Times New Roman" w:hAnsi="Times New Roman"/>
          <w:b w:val="1"/>
          <w:highlight w:val="white"/>
          <w:rtl w:val="0"/>
        </w:rPr>
        <w:t xml:space="preserve">Socha (2024)</w:t>
      </w:r>
      <w:r w:rsidDel="00000000" w:rsidR="00000000" w:rsidRPr="00000000">
        <w:rPr>
          <w:rFonts w:ascii="Times New Roman" w:cs="Times New Roman" w:eastAsia="Times New Roman" w:hAnsi="Times New Roman"/>
          <w:highlight w:val="white"/>
          <w:rtl w:val="0"/>
        </w:rPr>
        <w:t xml:space="preserve"> defined a forward-looking review of grocery retail trends, considering predictive analytics as a tool responding to changes of consumer preferences [</w:t>
      </w:r>
      <w:r w:rsidDel="00000000" w:rsidR="00000000" w:rsidRPr="00000000">
        <w:rPr>
          <w:rFonts w:ascii="Times New Roman" w:cs="Times New Roman" w:eastAsia="Times New Roman" w:hAnsi="Times New Roman"/>
          <w:highlight w:val="white"/>
          <w:rtl w:val="0"/>
        </w:rPr>
        <w:t xml:space="preserve">12] .</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Ranjitha and Spandana (2021)</w:t>
      </w:r>
      <w:r w:rsidDel="00000000" w:rsidR="00000000" w:rsidRPr="00000000">
        <w:rPr>
          <w:rFonts w:ascii="Times New Roman" w:cs="Times New Roman" w:eastAsia="Times New Roman" w:hAnsi="Times New Roman"/>
          <w:highlight w:val="white"/>
          <w:rtl w:val="0"/>
        </w:rPr>
        <w:t xml:space="preserve"> suggest the analysis of big mart sales, using ML algorithms, in which the selection of features in predictive models is highlighted with much importance [13]. </w:t>
      </w:r>
      <w:r w:rsidDel="00000000" w:rsidR="00000000" w:rsidRPr="00000000">
        <w:rPr>
          <w:rFonts w:ascii="Times New Roman" w:cs="Times New Roman" w:eastAsia="Times New Roman" w:hAnsi="Times New Roman"/>
          <w:b w:val="1"/>
          <w:highlight w:val="white"/>
          <w:rtl w:val="0"/>
        </w:rPr>
        <w:t xml:space="preserve">Muller, (2021)</w:t>
      </w:r>
      <w:r w:rsidDel="00000000" w:rsidR="00000000" w:rsidRPr="00000000">
        <w:rPr>
          <w:rFonts w:ascii="Times New Roman" w:cs="Times New Roman" w:eastAsia="Times New Roman" w:hAnsi="Times New Roman"/>
          <w:highlight w:val="white"/>
          <w:rtl w:val="0"/>
        </w:rPr>
        <w:t xml:space="preserve"> discusses demand forecasting development for surgical supplies, including its relevance in grocery supply chain management during disruptions [14] . </w:t>
      </w:r>
      <w:r w:rsidDel="00000000" w:rsidR="00000000" w:rsidRPr="00000000">
        <w:rPr>
          <w:rFonts w:ascii="Times New Roman" w:cs="Times New Roman" w:eastAsia="Times New Roman" w:hAnsi="Times New Roman"/>
          <w:b w:val="1"/>
          <w:color w:val="222222"/>
          <w:highlight w:val="white"/>
          <w:rtl w:val="0"/>
        </w:rPr>
        <w:t xml:space="preserve">Nakano, Satoshi</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b w:val="1"/>
          <w:color w:val="222222"/>
          <w:highlight w:val="white"/>
          <w:rtl w:val="0"/>
        </w:rPr>
        <w:t xml:space="preserve">(2023) </w:t>
      </w:r>
      <w:r w:rsidDel="00000000" w:rsidR="00000000" w:rsidRPr="00000000">
        <w:rPr>
          <w:rFonts w:ascii="Times New Roman" w:cs="Times New Roman" w:eastAsia="Times New Roman" w:hAnsi="Times New Roman"/>
          <w:highlight w:val="white"/>
          <w:rtl w:val="0"/>
        </w:rPr>
        <w:t xml:space="preserve">deduces that online demand concentration for groceries in 2023, shop behavior has an online and offline difference and impacts the planning of the inventory as can be portrayed from [15] .</w:t>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Related, Caspi et al. (2016)</w:t>
      </w:r>
      <w:r w:rsidDel="00000000" w:rsidR="00000000" w:rsidRPr="00000000">
        <w:rPr>
          <w:rFonts w:ascii="Times New Roman" w:cs="Times New Roman" w:eastAsia="Times New Roman" w:hAnsi="Times New Roman"/>
          <w:highlight w:val="white"/>
          <w:rtl w:val="0"/>
        </w:rPr>
        <w:t xml:space="preserve"> examined healthy food supply and stocking practices in small grocery stores, based on findings of stock-up patterns for forecasting demand [16]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Smart packaging is further incorporated into a data-driven decision support system for grocery supply chains during outbreaks: real-time data plays an ever-important role in managing disruptions as underpinned in </w:t>
      </w:r>
      <w:r w:rsidDel="00000000" w:rsidR="00000000" w:rsidRPr="00000000">
        <w:rPr>
          <w:rFonts w:ascii="Times New Roman" w:cs="Times New Roman" w:eastAsia="Times New Roman" w:hAnsi="Times New Roman"/>
          <w:b w:val="1"/>
          <w:highlight w:val="white"/>
          <w:rtl w:val="0"/>
        </w:rPr>
        <w:t xml:space="preserve">Kabadurmus et al. (2023)</w:t>
      </w:r>
      <w:r w:rsidDel="00000000" w:rsidR="00000000" w:rsidRPr="00000000">
        <w:rPr>
          <w:rFonts w:ascii="Times New Roman" w:cs="Times New Roman" w:eastAsia="Times New Roman" w:hAnsi="Times New Roman"/>
          <w:highlight w:val="white"/>
          <w:rtl w:val="0"/>
        </w:rPr>
        <w:t xml:space="preserve"> [17] . Also relevant is the discussion of </w:t>
      </w:r>
      <w:r w:rsidDel="00000000" w:rsidR="00000000" w:rsidRPr="00000000">
        <w:rPr>
          <w:rFonts w:ascii="Times New Roman" w:cs="Times New Roman" w:eastAsia="Times New Roman" w:hAnsi="Times New Roman"/>
          <w:b w:val="1"/>
          <w:highlight w:val="white"/>
          <w:rtl w:val="0"/>
        </w:rPr>
        <w:t xml:space="preserve">Vallandingham et al. (2018)</w:t>
      </w:r>
      <w:r w:rsidDel="00000000" w:rsidR="00000000" w:rsidRPr="00000000">
        <w:rPr>
          <w:rFonts w:ascii="Times New Roman" w:cs="Times New Roman" w:eastAsia="Times New Roman" w:hAnsi="Times New Roman"/>
          <w:highlight w:val="white"/>
          <w:rtl w:val="0"/>
        </w:rPr>
        <w:t xml:space="preserve"> about grocery retail supply chain planning, taking into consideration the consumer trend effect on the accuracy of the forecast in the presence of enabling technologies [18] .</w:t>
      </w: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Lim et al. (2023)</w:t>
      </w:r>
      <w:r w:rsidDel="00000000" w:rsidR="00000000" w:rsidRPr="00000000">
        <w:rPr>
          <w:rFonts w:ascii="Times New Roman" w:cs="Times New Roman" w:eastAsia="Times New Roman" w:hAnsi="Times New Roman"/>
          <w:highlight w:val="white"/>
          <w:rtl w:val="0"/>
        </w:rPr>
        <w:t xml:space="preserve"> examine BOPIS strategies since their impact on the demand-forecasting and omnichannel supply chain system is demonstrated [19] . </w:t>
      </w:r>
      <w:r w:rsidDel="00000000" w:rsidR="00000000" w:rsidRPr="00000000">
        <w:rPr>
          <w:rFonts w:ascii="Times New Roman" w:cs="Times New Roman" w:eastAsia="Times New Roman" w:hAnsi="Times New Roman"/>
          <w:b w:val="1"/>
          <w:highlight w:val="white"/>
          <w:rtl w:val="0"/>
        </w:rPr>
        <w:t xml:space="preserve">Terblanche (2018)</w:t>
      </w:r>
      <w:r w:rsidDel="00000000" w:rsidR="00000000" w:rsidRPr="00000000">
        <w:rPr>
          <w:rFonts w:ascii="Times New Roman" w:cs="Times New Roman" w:eastAsia="Times New Roman" w:hAnsi="Times New Roman"/>
          <w:highlight w:val="white"/>
          <w:rtl w:val="0"/>
        </w:rPr>
        <w:t xml:space="preserve"> revisits the in-store customer shopping experience with reference to the potential that behavioral data can provide for better forecasting models [20] . </w:t>
      </w:r>
      <w:r w:rsidDel="00000000" w:rsidR="00000000" w:rsidRPr="00000000">
        <w:rPr>
          <w:rFonts w:ascii="Times New Roman" w:cs="Times New Roman" w:eastAsia="Times New Roman" w:hAnsi="Times New Roman"/>
          <w:b w:val="1"/>
          <w:highlight w:val="white"/>
          <w:rtl w:val="0"/>
        </w:rPr>
        <w:t xml:space="preserve">Pechey and Monsivais (2015)</w:t>
      </w:r>
      <w:r w:rsidDel="00000000" w:rsidR="00000000" w:rsidRPr="00000000">
        <w:rPr>
          <w:rFonts w:ascii="Times New Roman" w:cs="Times New Roman" w:eastAsia="Times New Roman" w:hAnsi="Times New Roman"/>
          <w:highlight w:val="white"/>
          <w:rtl w:val="0"/>
        </w:rPr>
        <w:t xml:space="preserve"> examine the relationship between socioeconomic status, supermarket choice, and shopping behavior and demonstrate how demographic factors can improve their demand predictions as well [21] .</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0" w:firstLine="0"/>
        <w:jc w:val="center"/>
        <w:rPr>
          <w:rFonts w:ascii="Times New Roman" w:cs="Times New Roman" w:eastAsia="Times New Roman" w:hAnsi="Times New Roman"/>
          <w:b w:val="1"/>
          <w:color w:val="000000"/>
          <w:sz w:val="26"/>
          <w:szCs w:val="26"/>
        </w:rPr>
      </w:pPr>
      <w:bookmarkStart w:colFirst="0" w:colLast="0" w:name="_p8sozf1za2o5" w:id="3"/>
      <w:bookmarkEnd w:id="3"/>
      <w:r w:rsidDel="00000000" w:rsidR="00000000" w:rsidRPr="00000000">
        <w:rPr>
          <w:rFonts w:ascii="Times New Roman" w:cs="Times New Roman" w:eastAsia="Times New Roman" w:hAnsi="Times New Roman"/>
          <w:b w:val="1"/>
          <w:color w:val="000000"/>
          <w:sz w:val="26"/>
          <w:szCs w:val="26"/>
          <w:rtl w:val="0"/>
        </w:rPr>
        <w:t xml:space="preserve">III. Methodology</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3.1 Data collection and preprocessing</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Walmart dataset is specifically curated for predicting sales at Walmart stores. It includes historical sales data along with features that reflect time, location, and external influences like holidays and economic conditions.</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3.1.1 Dataset Description</w:t>
      </w:r>
    </w:p>
    <w:p w:rsidR="00000000" w:rsidDel="00000000" w:rsidP="00000000" w:rsidRDefault="00000000" w:rsidRPr="00000000" w14:paraId="0000002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split into two main files: one for training the model (with actual sales data) and another for testing (without sales data, used for making predictions). The description of the datasets is as follows:</w:t>
      </w:r>
    </w:p>
    <w:p w:rsidR="00000000" w:rsidDel="00000000" w:rsidP="00000000" w:rsidRDefault="00000000" w:rsidRPr="00000000" w14:paraId="0000002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Training Dataset  (Source:</w:t>
      </w:r>
      <w:hyperlink r:id="rId8">
        <w:r w:rsidDel="00000000" w:rsidR="00000000" w:rsidRPr="00000000">
          <w:rPr>
            <w:rFonts w:ascii="Times New Roman" w:cs="Times New Roman" w:eastAsia="Times New Roman" w:hAnsi="Times New Roman"/>
            <w:color w:val="1155cc"/>
            <w:u w:val="single"/>
            <w:rtl w:val="0"/>
          </w:rPr>
          <w:t xml:space="preserve">https://www.kaggle.com/datasets/aslanahmedov/walmart-sales-forecast?select=train.csv</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the data needed to train a machine learning model. It has historical sales records that help in learning patterns and trends. </w:t>
      </w:r>
      <w:r w:rsidDel="00000000" w:rsidR="00000000" w:rsidRPr="00000000">
        <w:rPr>
          <w:rFonts w:ascii="Times New Roman" w:cs="Times New Roman" w:eastAsia="Times New Roman" w:hAnsi="Times New Roman"/>
          <w:b w:val="1"/>
          <w:rtl w:val="0"/>
        </w:rPr>
        <w:t xml:space="preserve">Rows</w:t>
      </w:r>
      <w:r w:rsidDel="00000000" w:rsidR="00000000" w:rsidRPr="00000000">
        <w:rPr>
          <w:rFonts w:ascii="Times New Roman" w:cs="Times New Roman" w:eastAsia="Times New Roman" w:hAnsi="Times New Roman"/>
          <w:rtl w:val="0"/>
        </w:rPr>
        <w:t xml:space="preserve">: 421,570; </w:t>
      </w:r>
      <w:r w:rsidDel="00000000" w:rsidR="00000000" w:rsidRPr="00000000">
        <w:rPr>
          <w:rFonts w:ascii="Times New Roman" w:cs="Times New Roman" w:eastAsia="Times New Roman" w:hAnsi="Times New Roman"/>
          <w:b w:val="1"/>
          <w:rtl w:val="0"/>
        </w:rPr>
        <w:t xml:space="preserve">Columns</w:t>
      </w:r>
      <w:r w:rsidDel="00000000" w:rsidR="00000000" w:rsidRPr="00000000">
        <w:rPr>
          <w:rFonts w:ascii="Times New Roman" w:cs="Times New Roman" w:eastAsia="Times New Roman" w:hAnsi="Times New Roman"/>
          <w:rtl w:val="0"/>
        </w:rPr>
        <w:t xml:space="preserve">: 5</w:t>
      </w:r>
    </w:p>
    <w:tbl>
      <w:tblPr>
        <w:tblStyle w:val="Table1"/>
        <w:tblpPr w:leftFromText="180" w:rightFromText="180" w:topFromText="180" w:bottomFromText="180" w:vertAnchor="text" w:horzAnchor="text" w:tblpX="705" w:tblpY="0"/>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35"/>
        <w:gridCol w:w="6270"/>
        <w:tblGridChange w:id="0">
          <w:tblGrid>
            <w:gridCol w:w="765"/>
            <w:gridCol w:w="1635"/>
            <w:gridCol w:w="6270"/>
          </w:tblGrid>
        </w:tblGridChange>
      </w:tblGrid>
      <w:tr>
        <w:trPr>
          <w:cantSplit w:val="0"/>
          <w:tblHeader w:val="0"/>
        </w:trPr>
        <w:tc>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No.</w:t>
            </w:r>
          </w:p>
        </w:tc>
        <w:tc>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 </w:t>
            </w:r>
          </w:p>
        </w:tc>
        <w:tc>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605.92529296875" w:hRule="atLeast"/>
          <w:tblHeader w:val="0"/>
        </w:trPr>
        <w:tc>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ID of each Walmart store. Think of it as a "store number."</w:t>
            </w:r>
          </w:p>
        </w:tc>
      </w:tr>
      <w:tr>
        <w:trPr>
          <w:cantSplit w:val="0"/>
          <w:tblHeader w:val="0"/>
        </w:trPr>
        <w:tc>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w:t>
            </w:r>
          </w:p>
        </w:tc>
        <w:tc>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ID for each department within a store, like "electronics" or "groceries."</w:t>
            </w:r>
          </w:p>
        </w:tc>
      </w:tr>
      <w:tr>
        <w:trPr>
          <w:cantSplit w:val="0"/>
          <w:tblHeader w:val="0"/>
        </w:trPr>
        <w:tc>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 when the sales happened, formatted as `YYYY-MM-DD`.</w:t>
            </w:r>
          </w:p>
        </w:tc>
      </w:tr>
      <w:tr>
        <w:trPr>
          <w:cantSplit w:val="0"/>
          <w:tblHeader w:val="0"/>
        </w:trPr>
        <w:tc>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Weekly_Sales</w:t>
            </w:r>
          </w:p>
        </w:tc>
        <w:tc>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actual sales revenue for that department during the given week. It’s what the model will learn to predict.</w:t>
            </w:r>
          </w:p>
        </w:tc>
      </w:tr>
      <w:tr>
        <w:trPr>
          <w:cantSplit w:val="0"/>
          <w:tblHeader w:val="0"/>
        </w:trPr>
        <w:tc>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IsHoliday</w:t>
            </w:r>
          </w:p>
        </w:tc>
        <w:tc>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flag (1 for "yes," 0 for "no") indicating whether the week included a major holiday like Christmas or Thanksgiving.</w:t>
            </w:r>
          </w:p>
        </w:tc>
      </w:tr>
    </w:tbl>
    <w:p w:rsidR="00000000" w:rsidDel="00000000" w:rsidP="00000000" w:rsidRDefault="00000000" w:rsidRPr="00000000" w14:paraId="00000040">
      <w:pPr>
        <w:spacing w:after="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Test Dataset (`test.csv`)</w:t>
      </w:r>
    </w:p>
    <w:p w:rsidR="00000000" w:rsidDel="00000000" w:rsidP="00000000" w:rsidRDefault="00000000" w:rsidRPr="00000000" w14:paraId="0000004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t>
      </w:r>
      <w:hyperlink r:id="rId9">
        <w:r w:rsidDel="00000000" w:rsidR="00000000" w:rsidRPr="00000000">
          <w:rPr>
            <w:rFonts w:ascii="Times New Roman" w:cs="Times New Roman" w:eastAsia="Times New Roman" w:hAnsi="Times New Roman"/>
            <w:color w:val="1155cc"/>
            <w:u w:val="single"/>
            <w:rtl w:val="0"/>
          </w:rPr>
          <w:t xml:space="preserve">https://www.kaggle.com/datasets/aslanahmedov/walmart-sales-forecast?select=test.csv</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the data needed to train a machine learning model. It has historical sales records that help in learning patterns and trends. </w:t>
      </w:r>
      <w:r w:rsidDel="00000000" w:rsidR="00000000" w:rsidRPr="00000000">
        <w:rPr>
          <w:rFonts w:ascii="Times New Roman" w:cs="Times New Roman" w:eastAsia="Times New Roman" w:hAnsi="Times New Roman"/>
          <w:b w:val="1"/>
          <w:rtl w:val="0"/>
        </w:rPr>
        <w:t xml:space="preserve">Rows</w:t>
      </w:r>
      <w:r w:rsidDel="00000000" w:rsidR="00000000" w:rsidRPr="00000000">
        <w:rPr>
          <w:rFonts w:ascii="Times New Roman" w:cs="Times New Roman" w:eastAsia="Times New Roman" w:hAnsi="Times New Roman"/>
          <w:rtl w:val="0"/>
        </w:rPr>
        <w:t xml:space="preserve">: 115,064; </w:t>
      </w:r>
      <w:r w:rsidDel="00000000" w:rsidR="00000000" w:rsidRPr="00000000">
        <w:rPr>
          <w:rFonts w:ascii="Times New Roman" w:cs="Times New Roman" w:eastAsia="Times New Roman" w:hAnsi="Times New Roman"/>
          <w:b w:val="1"/>
          <w:rtl w:val="0"/>
        </w:rPr>
        <w:t xml:space="preserve">Columns</w:t>
      </w:r>
      <w:r w:rsidDel="00000000" w:rsidR="00000000" w:rsidRPr="00000000">
        <w:rPr>
          <w:rFonts w:ascii="Times New Roman" w:cs="Times New Roman" w:eastAsia="Times New Roman" w:hAnsi="Times New Roman"/>
          <w:rtl w:val="0"/>
        </w:rPr>
        <w:t xml:space="preserve">: 5</w:t>
      </w:r>
    </w:p>
    <w:tbl>
      <w:tblPr>
        <w:tblStyle w:val="Table2"/>
        <w:tblpPr w:leftFromText="180" w:rightFromText="180" w:topFromText="180" w:bottomFromText="180" w:vertAnchor="text" w:horzAnchor="text" w:tblpX="735" w:tblpY="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725"/>
        <w:gridCol w:w="5955"/>
        <w:tblGridChange w:id="0">
          <w:tblGrid>
            <w:gridCol w:w="945"/>
            <w:gridCol w:w="1725"/>
            <w:gridCol w:w="5955"/>
          </w:tblGrid>
        </w:tblGridChange>
      </w:tblGrid>
      <w:tr>
        <w:trPr>
          <w:cantSplit w:val="0"/>
          <w:tblHeader w:val="0"/>
        </w:trPr>
        <w:tc>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No.</w:t>
            </w:r>
          </w:p>
        </w:tc>
        <w:tc>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 </w:t>
            </w:r>
          </w:p>
        </w:tc>
        <w:tc>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605.92529296875" w:hRule="atLeast"/>
          <w:tblHeader w:val="0"/>
        </w:trPr>
        <w:tc>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0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number.</w:t>
            </w:r>
          </w:p>
        </w:tc>
      </w:tr>
      <w:tr>
        <w:trPr>
          <w:cantSplit w:val="0"/>
          <w:tblHeader w:val="0"/>
        </w:trPr>
        <w:tc>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0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w:t>
            </w:r>
          </w:p>
        </w:tc>
        <w:tc>
          <w:tcPr/>
          <w:p w:rsidR="00000000" w:rsidDel="00000000" w:rsidP="00000000" w:rsidRDefault="00000000" w:rsidRPr="00000000" w14:paraId="000000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number.</w:t>
            </w:r>
          </w:p>
        </w:tc>
      </w:tr>
      <w:tr>
        <w:trPr>
          <w:cantSplit w:val="0"/>
          <w:tblHeader w:val="0"/>
        </w:trPr>
        <w:tc>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 for which sales need to be predicted.</w:t>
            </w:r>
          </w:p>
        </w:tc>
      </w:tr>
      <w:tr>
        <w:trPr>
          <w:cantSplit w:val="0"/>
          <w:tblHeader w:val="0"/>
        </w:trPr>
        <w:tc>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IsHoliday</w:t>
            </w:r>
          </w:p>
        </w:tc>
        <w:tc>
          <w:tcPr/>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the week included a major holiday.</w:t>
            </w:r>
          </w:p>
        </w:tc>
      </w:tr>
    </w:tbl>
    <w:p w:rsidR="00000000" w:rsidDel="00000000" w:rsidP="00000000" w:rsidRDefault="00000000" w:rsidRPr="00000000" w14:paraId="00000058">
      <w:pPr>
        <w:spacing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before="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Features Dataset (features.csv)</w:t>
      </w:r>
    </w:p>
    <w:p w:rsidR="00000000" w:rsidDel="00000000" w:rsidP="00000000" w:rsidRDefault="00000000" w:rsidRPr="00000000" w14:paraId="0000005E">
      <w:pPr>
        <w:spacing w:before="0" w:lineRule="auto"/>
        <w:ind w:left="0" w:right="-3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t>
      </w:r>
      <w:hyperlink r:id="rId10">
        <w:r w:rsidDel="00000000" w:rsidR="00000000" w:rsidRPr="00000000">
          <w:rPr>
            <w:rFonts w:ascii="Times New Roman" w:cs="Times New Roman" w:eastAsia="Times New Roman" w:hAnsi="Times New Roman"/>
            <w:color w:val="1155cc"/>
            <w:u w:val="single"/>
            <w:rtl w:val="0"/>
          </w:rPr>
          <w:t xml:space="preserve">https://www.kaggle.com/datasets/aslanahmedov/walmart-sales-forecast?select=features.csv</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after="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some cases, the dataset also comes with extra features to make predictions more accurate. </w:t>
      </w:r>
      <w:r w:rsidDel="00000000" w:rsidR="00000000" w:rsidRPr="00000000">
        <w:rPr>
          <w:rFonts w:ascii="Times New Roman" w:cs="Times New Roman" w:eastAsia="Times New Roman" w:hAnsi="Times New Roman"/>
          <w:b w:val="1"/>
          <w:rtl w:val="0"/>
        </w:rPr>
        <w:t xml:space="preserve">Rows</w:t>
      </w:r>
      <w:r w:rsidDel="00000000" w:rsidR="00000000" w:rsidRPr="00000000">
        <w:rPr>
          <w:rFonts w:ascii="Times New Roman" w:cs="Times New Roman" w:eastAsia="Times New Roman" w:hAnsi="Times New Roman"/>
          <w:rtl w:val="0"/>
        </w:rPr>
        <w:t xml:space="preserve">: 8190; </w:t>
      </w:r>
      <w:r w:rsidDel="00000000" w:rsidR="00000000" w:rsidRPr="00000000">
        <w:rPr>
          <w:rFonts w:ascii="Times New Roman" w:cs="Times New Roman" w:eastAsia="Times New Roman" w:hAnsi="Times New Roman"/>
          <w:b w:val="1"/>
          <w:rtl w:val="0"/>
        </w:rPr>
        <w:t xml:space="preserve">Columns</w:t>
      </w:r>
      <w:r w:rsidDel="00000000" w:rsidR="00000000" w:rsidRPr="00000000">
        <w:rPr>
          <w:rFonts w:ascii="Times New Roman" w:cs="Times New Roman" w:eastAsia="Times New Roman" w:hAnsi="Times New Roman"/>
          <w:rtl w:val="0"/>
        </w:rPr>
        <w:t xml:space="preserve">: 6. These include external factors that affect sales: </w:t>
      </w:r>
    </w:p>
    <w:tbl>
      <w:tblPr>
        <w:tblStyle w:val="Table3"/>
        <w:tblpPr w:leftFromText="180" w:rightFromText="180" w:topFromText="180" w:bottomFromText="180" w:vertAnchor="text" w:horzAnchor="text" w:tblpX="705" w:tblpY="0"/>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740"/>
        <w:gridCol w:w="5940"/>
        <w:tblGridChange w:id="0">
          <w:tblGrid>
            <w:gridCol w:w="990"/>
            <w:gridCol w:w="1740"/>
            <w:gridCol w:w="5940"/>
          </w:tblGrid>
        </w:tblGridChange>
      </w:tblGrid>
      <w:tr>
        <w:trPr>
          <w:cantSplit w:val="0"/>
          <w:tblHeader w:val="0"/>
        </w:trPr>
        <w:tc>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No.</w:t>
            </w:r>
          </w:p>
        </w:tc>
        <w:tc>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 </w:t>
            </w:r>
          </w:p>
        </w:tc>
        <w:tc>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605.92529296875" w:hRule="atLeast"/>
          <w:tblHeader w:val="0"/>
        </w:trPr>
        <w:tc>
          <w:tcPr/>
          <w:p w:rsidR="00000000" w:rsidDel="00000000" w:rsidP="00000000" w:rsidRDefault="00000000" w:rsidRPr="00000000" w14:paraId="00000063">
            <w:pPr>
              <w:widowControl w:val="0"/>
              <w:numPr>
                <w:ilvl w:val="0"/>
                <w:numId w:val="1"/>
              </w:num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number.</w:t>
            </w:r>
          </w:p>
        </w:tc>
      </w:tr>
      <w:tr>
        <w:trPr>
          <w:cantSplit w:val="0"/>
          <w:trHeight w:val="605.92529296875" w:hRule="atLeast"/>
          <w:tblHeader w:val="0"/>
        </w:trPr>
        <w:tc>
          <w:tcPr/>
          <w:p w:rsidR="00000000" w:rsidDel="00000000" w:rsidP="00000000" w:rsidRDefault="00000000" w:rsidRPr="00000000" w14:paraId="00000066">
            <w:pPr>
              <w:widowControl w:val="0"/>
              <w:numPr>
                <w:ilvl w:val="0"/>
                <w:numId w:val="1"/>
              </w:num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temperature for the week near the store.</w:t>
            </w:r>
          </w:p>
        </w:tc>
      </w:tr>
      <w:tr>
        <w:trPr>
          <w:cantSplit w:val="0"/>
          <w:tblHeader w:val="0"/>
        </w:trPr>
        <w:tc>
          <w:tcPr/>
          <w:p w:rsidR="00000000" w:rsidDel="00000000" w:rsidP="00000000" w:rsidRDefault="00000000" w:rsidRPr="00000000" w14:paraId="00000069">
            <w:pPr>
              <w:widowControl w:val="0"/>
              <w:numPr>
                <w:ilvl w:val="0"/>
                <w:numId w:val="1"/>
              </w:num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Fuel_Price</w:t>
            </w:r>
          </w:p>
        </w:tc>
        <w:tc>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prices for the area during the week, as they can influence spending habits.</w:t>
            </w:r>
          </w:p>
        </w:tc>
      </w:tr>
      <w:tr>
        <w:trPr>
          <w:cantSplit w:val="0"/>
          <w:tblHeader w:val="0"/>
        </w:trPr>
        <w:tc>
          <w:tcPr/>
          <w:p w:rsidR="00000000" w:rsidDel="00000000" w:rsidP="00000000" w:rsidRDefault="00000000" w:rsidRPr="00000000" w14:paraId="0000006C">
            <w:pPr>
              <w:widowControl w:val="0"/>
              <w:numPr>
                <w:ilvl w:val="0"/>
                <w:numId w:val="1"/>
              </w:num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CPI (Consumer Price Index)</w:t>
            </w:r>
          </w:p>
        </w:tc>
        <w:tc>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the cost of goods and services, helping understand inflation's impact on spending.</w:t>
            </w:r>
          </w:p>
        </w:tc>
      </w:tr>
      <w:tr>
        <w:trPr>
          <w:cantSplit w:val="0"/>
          <w:tblHeader w:val="0"/>
        </w:trPr>
        <w:tc>
          <w:tcPr/>
          <w:p w:rsidR="00000000" w:rsidDel="00000000" w:rsidP="00000000" w:rsidRDefault="00000000" w:rsidRPr="00000000" w14:paraId="0000006F">
            <w:pPr>
              <w:widowControl w:val="0"/>
              <w:numPr>
                <w:ilvl w:val="0"/>
                <w:numId w:val="1"/>
              </w:num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Unemployment</w:t>
            </w:r>
          </w:p>
        </w:tc>
        <w:tc>
          <w:tcPr/>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of people unemployed in the store’s region.</w:t>
            </w:r>
          </w:p>
        </w:tc>
      </w:tr>
      <w:tr>
        <w:trPr>
          <w:cantSplit w:val="0"/>
          <w:tblHeader w:val="0"/>
        </w:trPr>
        <w:tc>
          <w:tcPr/>
          <w:p w:rsidR="00000000" w:rsidDel="00000000" w:rsidP="00000000" w:rsidRDefault="00000000" w:rsidRPr="00000000" w14:paraId="00000072">
            <w:pPr>
              <w:widowControl w:val="0"/>
              <w:numPr>
                <w:ilvl w:val="0"/>
                <w:numId w:val="1"/>
              </w:numPr>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IsHoliday</w:t>
            </w:r>
          </w:p>
        </w:tc>
        <w:tc>
          <w:tcPr/>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the week included a major holiday.</w:t>
            </w:r>
          </w:p>
        </w:tc>
      </w:tr>
    </w:tbl>
    <w:p w:rsidR="00000000" w:rsidDel="00000000" w:rsidP="00000000" w:rsidRDefault="00000000" w:rsidRPr="00000000" w14:paraId="00000075">
      <w:pPr>
        <w:spacing w:after="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Stores dataset (stores.csv)</w:t>
      </w:r>
    </w:p>
    <w:p w:rsidR="00000000" w:rsidDel="00000000" w:rsidP="00000000" w:rsidRDefault="00000000" w:rsidRPr="00000000" w14:paraId="00000077">
      <w:pPr>
        <w:spacing w:after="0" w:before="0" w:lineRule="auto"/>
        <w:ind w:left="720" w:right="-5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t>
      </w:r>
      <w:hyperlink r:id="rId11">
        <w:r w:rsidDel="00000000" w:rsidR="00000000" w:rsidRPr="00000000">
          <w:rPr>
            <w:rFonts w:ascii="Times New Roman" w:cs="Times New Roman" w:eastAsia="Times New Roman" w:hAnsi="Times New Roman"/>
            <w:color w:val="1155cc"/>
            <w:u w:val="single"/>
            <w:rtl w:val="0"/>
          </w:rPr>
          <w:t xml:space="preserve">https://www.kaggle.com/datasets/aslanahmedov/walmart-sales-forecast?select=stores.csv</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pacing w:after="20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stores.csv</w:t>
      </w:r>
      <w:r w:rsidDel="00000000" w:rsidR="00000000" w:rsidRPr="00000000">
        <w:rPr>
          <w:rFonts w:ascii="Times New Roman" w:cs="Times New Roman" w:eastAsia="Times New Roman" w:hAnsi="Times New Roman"/>
          <w:rtl w:val="0"/>
        </w:rPr>
        <w:t xml:space="preserve"> file in the Walmart Sales Forecast dataset provides additional information about the stores involved in the analysis and contains </w:t>
      </w:r>
      <w:r w:rsidDel="00000000" w:rsidR="00000000" w:rsidRPr="00000000">
        <w:rPr>
          <w:rFonts w:ascii="Times New Roman" w:cs="Times New Roman" w:eastAsia="Times New Roman" w:hAnsi="Times New Roman"/>
          <w:b w:val="1"/>
          <w:rtl w:val="0"/>
        </w:rPr>
        <w:t xml:space="preserve">Rows</w:t>
      </w:r>
      <w:r w:rsidDel="00000000" w:rsidR="00000000" w:rsidRPr="00000000">
        <w:rPr>
          <w:rFonts w:ascii="Times New Roman" w:cs="Times New Roman" w:eastAsia="Times New Roman" w:hAnsi="Times New Roman"/>
          <w:rtl w:val="0"/>
        </w:rPr>
        <w:t xml:space="preserve">: 45; </w:t>
      </w:r>
      <w:r w:rsidDel="00000000" w:rsidR="00000000" w:rsidRPr="00000000">
        <w:rPr>
          <w:rFonts w:ascii="Times New Roman" w:cs="Times New Roman" w:eastAsia="Times New Roman" w:hAnsi="Times New Roman"/>
          <w:b w:val="1"/>
          <w:rtl w:val="0"/>
        </w:rPr>
        <w:t xml:space="preserve">Columns</w:t>
      </w:r>
      <w:r w:rsidDel="00000000" w:rsidR="00000000" w:rsidRPr="00000000">
        <w:rPr>
          <w:rFonts w:ascii="Times New Roman" w:cs="Times New Roman" w:eastAsia="Times New Roman" w:hAnsi="Times New Roman"/>
          <w:rtl w:val="0"/>
        </w:rPr>
        <w:t xml:space="preserve">: 3.  The description of the dataset is as follows:</w:t>
      </w:r>
    </w:p>
    <w:tbl>
      <w:tblPr>
        <w:tblStyle w:val="Table4"/>
        <w:tblpPr w:leftFromText="180" w:rightFromText="180" w:topFromText="180" w:bottomFromText="180" w:vertAnchor="text" w:horzAnchor="text" w:tblpX="690" w:tblpY="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665"/>
        <w:gridCol w:w="6090"/>
        <w:tblGridChange w:id="0">
          <w:tblGrid>
            <w:gridCol w:w="930"/>
            <w:gridCol w:w="1665"/>
            <w:gridCol w:w="6090"/>
          </w:tblGrid>
        </w:tblGridChange>
      </w:tblGrid>
      <w:tr>
        <w:trPr>
          <w:cantSplit w:val="0"/>
          <w:tblHeader w:val="1"/>
        </w:trPr>
        <w:tc>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No.</w:t>
            </w:r>
          </w:p>
        </w:tc>
        <w:tc>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 </w:t>
            </w:r>
          </w:p>
        </w:tc>
        <w:tc>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605.92529296875" w:hRule="atLeast"/>
          <w:tblHeader w:val="0"/>
        </w:trPr>
        <w:tc>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number.</w:t>
            </w:r>
          </w:p>
        </w:tc>
      </w:tr>
      <w:tr>
        <w:trPr>
          <w:cantSplit w:val="0"/>
          <w:tblHeader w:val="0"/>
        </w:trPr>
        <w:tc>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Classifies stores into types depending on the scale and complexity of operations for each location.</w:t>
            </w:r>
          </w:p>
        </w:tc>
      </w:tr>
      <w:tr>
        <w:trPr>
          <w:cantSplit w:val="0"/>
          <w:tblHeader w:val="0"/>
        </w:trPr>
        <w:tc>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w:t>
            </w:r>
          </w:p>
        </w:tc>
        <w:tc>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column tells us how large the store is, measured in square feet.</w:t>
            </w:r>
          </w:p>
        </w:tc>
      </w:tr>
    </w:tbl>
    <w:p w:rsidR="00000000" w:rsidDel="00000000" w:rsidP="00000000" w:rsidRDefault="00000000" w:rsidRPr="00000000" w14:paraId="0000008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3.1.2 Data preprocessing </w:t>
      </w:r>
    </w:p>
    <w:p w:rsidR="00000000" w:rsidDel="00000000" w:rsidP="00000000" w:rsidRDefault="00000000" w:rsidRPr="00000000" w14:paraId="0000009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Checking the data information and null values for all datasets</w:t>
      </w:r>
    </w:p>
    <w:p w:rsidR="00000000" w:rsidDel="00000000" w:rsidP="00000000" w:rsidRDefault="00000000" w:rsidRPr="00000000" w14:paraId="00000091">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datasets:</w:t>
      </w:r>
    </w:p>
    <w:p w:rsidR="00000000" w:rsidDel="00000000" w:rsidP="00000000" w:rsidRDefault="00000000" w:rsidRPr="00000000" w14:paraId="0000009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Prints the dataset information of data types and count of non-null values present in columns</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 Prints missing values count in each column of the Features dataset</w:t>
      </w:r>
    </w:p>
    <w:p w:rsidR="00000000" w:rsidDel="00000000" w:rsidP="00000000" w:rsidRDefault="00000000" w:rsidRPr="00000000" w14:paraId="00000094">
      <w:pPr>
        <w:numPr>
          <w:ilvl w:val="0"/>
          <w:numId w:val="2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dataset:</w:t>
      </w:r>
    </w:p>
    <w:p w:rsidR="00000000" w:rsidDel="00000000" w:rsidP="00000000" w:rsidRDefault="00000000" w:rsidRPr="00000000" w14:paraId="0000009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Prints information about the dataset, including the data types and number of non-null values for each column.</w:t>
      </w:r>
    </w:p>
    <w:p w:rsidR="00000000" w:rsidDel="00000000" w:rsidP="00000000" w:rsidRDefault="00000000" w:rsidRPr="00000000" w14:paraId="0000009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Prints the number of missing values for each column in the Stores dataset.</w:t>
      </w:r>
    </w:p>
    <w:p w:rsidR="00000000" w:rsidDel="00000000" w:rsidP="00000000" w:rsidRDefault="00000000" w:rsidRPr="00000000" w14:paraId="00000097">
      <w:pPr>
        <w:numPr>
          <w:ilvl w:val="0"/>
          <w:numId w:val="2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dataset:</w:t>
      </w:r>
    </w:p>
    <w:p w:rsidR="00000000" w:rsidDel="00000000" w:rsidP="00000000" w:rsidRDefault="00000000" w:rsidRPr="00000000" w14:paraId="0000009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Prints information about the dataset, including data types and the number of non-null  values for each column.</w:t>
      </w:r>
    </w:p>
    <w:p w:rsidR="00000000" w:rsidDel="00000000" w:rsidP="00000000" w:rsidRDefault="00000000" w:rsidRPr="00000000" w14:paraId="0000009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Prints out the number of missing values for each column in the Train data set.</w:t>
      </w:r>
    </w:p>
    <w:p w:rsidR="00000000" w:rsidDel="00000000" w:rsidP="00000000" w:rsidRDefault="00000000" w:rsidRPr="00000000" w14:paraId="0000009A">
      <w:pPr>
        <w:numPr>
          <w:ilvl w:val="0"/>
          <w:numId w:val="1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data:</w:t>
      </w:r>
    </w:p>
    <w:p w:rsidR="00000000" w:rsidDel="00000000" w:rsidP="00000000" w:rsidRDefault="00000000" w:rsidRPr="00000000" w14:paraId="0000009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Provides summary information on the dataset, such as data type and count of non-null values for each column</w:t>
      </w:r>
    </w:p>
    <w:p w:rsidR="00000000" w:rsidDel="00000000" w:rsidP="00000000" w:rsidRDefault="00000000" w:rsidRPr="00000000" w14:paraId="0000009C">
      <w:pPr>
        <w:ind w:left="13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Prints out the number of missing values for each column in the Test data.</w:t>
      </w:r>
    </w:p>
    <w:p w:rsidR="00000000" w:rsidDel="00000000" w:rsidP="00000000" w:rsidRDefault="00000000" w:rsidRPr="00000000" w14:paraId="0000009D">
      <w:pPr>
        <w:ind w:left="13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are a goldmine for understanding retail sales patterns. For instance:</w:t>
      </w:r>
    </w:p>
    <w:p w:rsidR="00000000" w:rsidDel="00000000" w:rsidP="00000000" w:rsidRDefault="00000000" w:rsidRPr="00000000" w14:paraId="000000A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Holidays Sales often spike during holidays like Christmas or Thanksgiving.</w:t>
      </w:r>
    </w:p>
    <w:p w:rsidR="00000000" w:rsidDel="00000000" w:rsidP="00000000" w:rsidRDefault="00000000" w:rsidRPr="00000000" w14:paraId="000000A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Weather Hot summers may boost cold beverage sales, while winters might see higher soup sales.</w:t>
      </w:r>
    </w:p>
    <w:p w:rsidR="00000000" w:rsidDel="00000000" w:rsidP="00000000" w:rsidRDefault="00000000" w:rsidRPr="00000000" w14:paraId="000000A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Economic Trends Unemployment or rising prices can reduce overall spending.</w:t>
      </w:r>
    </w:p>
    <w:p w:rsidR="00000000" w:rsidDel="00000000" w:rsidP="00000000" w:rsidRDefault="00000000" w:rsidRPr="00000000" w14:paraId="000000A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analyzing this data, we aim to build a model that predicts future sales as accurately as possible. This helps Walmart optimize inventory, avoid overstocking or stockouts, and improve customer satisfaction.</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b w:val="1"/>
          <w:rtl w:val="0"/>
        </w:rPr>
        <w:t xml:space="preserve">Pseudocode</w:t>
        <w:br w:type="textWrapping"/>
      </w:r>
      <w:r w:rsidDel="00000000" w:rsidR="00000000" w:rsidRPr="00000000">
        <w:rPr>
          <w:rFonts w:ascii="Times New Roman" w:cs="Times New Roman" w:eastAsia="Times New Roman" w:hAnsi="Times New Roman"/>
          <w:rtl w:val="0"/>
        </w:rPr>
        <w:t xml:space="preserve">Step 1: Load Data</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datasets: features_df, stores_df, train_df, test_df</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dataset heads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Data Exploration and Cleaning</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check_missing_values(datasets)</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handle_missing_values(features_df, method='fill_mean')</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merge_datasets(train_df, stores_df, features_df)</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Feature Engineering</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convert_to_datetime(train_merged['Date'], test_merged['Date'])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extract_features(['Year', 'Month', 'Week'], train_merged, test_merged)</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generate_lag_features(train_merged, ['Weekly_Sales'], lags=3)</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Modeling</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train_test_split(X_train, y_train, test_size=0.2)</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fit_random_forest(X_train_split, y_train_split)</w:t>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evaluate_model(random_forest, X_val, y_val, metrics=['MSE', 'MAE'])</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fit_ARIMA(train_series, order=(5, 1, 0))</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 = ARIMA_forecast(test_series)</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prepare_LSTM_data(time_series_data, sequence_length=12)</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fit_LSTM(X_train, y_train, params={...})</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predict_LSTM(X_test)</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Visualization</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plot_trends(data=train_merged, x='Date', y='Weekly_Sales')</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plot_feature_importance(random_forest_model)</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plot_predictions(actual, predicted)</w:t>
      </w:r>
    </w:p>
    <w:p w:rsidR="00000000" w:rsidDel="00000000" w:rsidP="00000000" w:rsidRDefault="00000000" w:rsidRPr="00000000" w14:paraId="000000C3">
      <w:pPr>
        <w:spacing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3.3 Mathematical Formulations</w:t>
      </w:r>
    </w:p>
    <w:p w:rsidR="00000000" w:rsidDel="00000000" w:rsidP="00000000" w:rsidRDefault="00000000" w:rsidRPr="00000000" w14:paraId="000000C4">
      <w:pPr>
        <w:pStyle w:val="Heading3"/>
        <w:keepNext w:val="0"/>
        <w:keepLines w:val="0"/>
        <w:spacing w:after="0" w:before="0" w:lineRule="auto"/>
        <w:jc w:val="both"/>
        <w:rPr>
          <w:rFonts w:ascii="Times New Roman" w:cs="Times New Roman" w:eastAsia="Times New Roman" w:hAnsi="Times New Roman"/>
          <w:b w:val="1"/>
          <w:color w:val="000000"/>
          <w:sz w:val="22"/>
          <w:szCs w:val="22"/>
        </w:rPr>
      </w:pPr>
      <w:bookmarkStart w:colFirst="0" w:colLast="0" w:name="_q04xbem9e00e" w:id="4"/>
      <w:bookmarkEnd w:id="4"/>
      <w:r w:rsidDel="00000000" w:rsidR="00000000" w:rsidRPr="00000000">
        <w:rPr>
          <w:rFonts w:ascii="Times New Roman" w:cs="Times New Roman" w:eastAsia="Times New Roman" w:hAnsi="Times New Roman"/>
          <w:b w:val="1"/>
          <w:color w:val="000000"/>
          <w:sz w:val="22"/>
          <w:szCs w:val="22"/>
          <w:rtl w:val="0"/>
        </w:rPr>
        <w:t xml:space="preserve">Feature Engineering:</w:t>
      </w:r>
    </w:p>
    <w:p w:rsidR="00000000" w:rsidDel="00000000" w:rsidP="00000000" w:rsidRDefault="00000000" w:rsidRPr="00000000" w14:paraId="000000C5">
      <w:pPr>
        <w:numPr>
          <w:ilvl w:val="0"/>
          <w:numId w:val="25"/>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 Features:</w:t>
        <w:br w:type="textWrapping"/>
        <w:tab/>
        <w:t xml:space="preserve">Lag</w:t>
      </w:r>
      <w:r w:rsidDel="00000000" w:rsidR="00000000" w:rsidRPr="00000000">
        <w:rPr>
          <w:rFonts w:ascii="Times New Roman" w:cs="Times New Roman" w:eastAsia="Times New Roman" w:hAnsi="Times New Roman"/>
          <w:sz w:val="30"/>
          <w:szCs w:val="30"/>
          <w:vertAlign w:val="subscript"/>
          <w:rtl w:val="0"/>
        </w:rPr>
        <w:t xml:space="preserve">t</w:t>
      </w:r>
      <w:r w:rsidDel="00000000" w:rsidR="00000000" w:rsidRPr="00000000">
        <w:rPr>
          <w:rFonts w:ascii="Times New Roman" w:cs="Times New Roman" w:eastAsia="Times New Roman" w:hAnsi="Times New Roman"/>
          <w:sz w:val="26"/>
          <w:szCs w:val="26"/>
          <w:vertAlign w:val="superscript"/>
          <w:rtl w:val="0"/>
        </w:rPr>
        <w:t xml:space="preserve">k</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Sales</w:t>
      </w:r>
      <w:r w:rsidDel="00000000" w:rsidR="00000000" w:rsidRPr="00000000">
        <w:rPr>
          <w:rFonts w:ascii="Gungsuh" w:cs="Gungsuh" w:eastAsia="Gungsuh" w:hAnsi="Gungsuh"/>
          <w:sz w:val="28"/>
          <w:szCs w:val="28"/>
          <w:vertAlign w:val="subscript"/>
          <w:rtl w:val="0"/>
        </w:rPr>
        <w:t xml:space="preserve">t−k</w:t>
      </w:r>
      <w:r w:rsidDel="00000000" w:rsidR="00000000" w:rsidRPr="00000000">
        <w:rPr>
          <w:rFonts w:ascii="Times New Roman" w:cs="Times New Roman" w:eastAsia="Times New Roman" w:hAnsi="Times New Roman"/>
          <w:rtl w:val="0"/>
        </w:rPr>
        <w:t xml:space="preserve">,       k=1,2,3,…</w:t>
      </w:r>
    </w:p>
    <w:p w:rsidR="00000000" w:rsidDel="00000000" w:rsidP="00000000" w:rsidRDefault="00000000" w:rsidRPr="00000000" w14:paraId="000000C6">
      <w:pPr>
        <w:numPr>
          <w:ilvl w:val="0"/>
          <w:numId w:val="25"/>
        </w:numPr>
        <w:spacing w:after="20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Term for Holiday:</w:t>
        <w:br w:type="textWrapping"/>
        <w:tab/>
        <w:t xml:space="preserve">Holiday Effect = IsHoliday × Weekly Sales</w:t>
      </w:r>
    </w:p>
    <w:p w:rsidR="00000000" w:rsidDel="00000000" w:rsidP="00000000" w:rsidRDefault="00000000" w:rsidRPr="00000000" w14:paraId="000000C7">
      <w:pPr>
        <w:numPr>
          <w:ilvl w:val="0"/>
          <w:numId w:val="25"/>
        </w:numPr>
        <w:spacing w:after="240" w:before="200" w:beforeAutospacing="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One-Hot Encoding: Convert a categorical variable into n−1 binary variables for n categories.</w:t>
      </w:r>
      <w:r w:rsidDel="00000000" w:rsidR="00000000" w:rsidRPr="00000000">
        <w:rPr>
          <w:rtl w:val="0"/>
        </w:rPr>
      </w:r>
    </w:p>
    <w:p w:rsidR="00000000" w:rsidDel="00000000" w:rsidP="00000000" w:rsidRDefault="00000000" w:rsidRPr="00000000" w14:paraId="000000C8">
      <w:pPr>
        <w:pStyle w:val="Heading3"/>
        <w:keepNext w:val="0"/>
        <w:keepLines w:val="0"/>
        <w:spacing w:after="0" w:before="280" w:lineRule="auto"/>
        <w:jc w:val="both"/>
        <w:rPr>
          <w:rFonts w:ascii="Times New Roman" w:cs="Times New Roman" w:eastAsia="Times New Roman" w:hAnsi="Times New Roman"/>
          <w:b w:val="1"/>
          <w:color w:val="000000"/>
          <w:sz w:val="26"/>
          <w:szCs w:val="26"/>
        </w:rPr>
      </w:pPr>
      <w:bookmarkStart w:colFirst="0" w:colLast="0" w:name="_gix2egp2cmol" w:id="5"/>
      <w:bookmarkEnd w:id="5"/>
      <w:r w:rsidDel="00000000" w:rsidR="00000000" w:rsidRPr="00000000">
        <w:rPr>
          <w:rFonts w:ascii="Times New Roman" w:cs="Times New Roman" w:eastAsia="Times New Roman" w:hAnsi="Times New Roman"/>
          <w:b w:val="1"/>
          <w:color w:val="000000"/>
          <w:sz w:val="22"/>
          <w:szCs w:val="22"/>
          <w:rtl w:val="0"/>
        </w:rPr>
        <w:t xml:space="preserve">Modeling</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C9">
      <w:pPr>
        <w:numPr>
          <w:ilvl w:val="0"/>
          <w:numId w:val="5"/>
        </w:numPr>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Regression:</w:t>
      </w:r>
    </w:p>
    <w:p w:rsidR="00000000" w:rsidDel="00000000" w:rsidP="00000000" w:rsidRDefault="00000000" w:rsidRPr="00000000" w14:paraId="000000CA">
      <w:pPr>
        <w:numPr>
          <w:ilvl w:val="0"/>
          <w:numId w:val="9"/>
        </w:numPr>
        <w:spacing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target (y) using:</w:t>
      </w:r>
    </w:p>
    <w:p w:rsidR="00000000" w:rsidDel="00000000" w:rsidP="00000000" w:rsidRDefault="00000000" w:rsidRPr="00000000" w14:paraId="000000CB">
      <w:pPr>
        <w:spacing w:after="240" w:lineRule="auto"/>
        <w:ind w:left="144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y^=f(X)</w:t>
      </w:r>
    </w:p>
    <w:p w:rsidR="00000000" w:rsidDel="00000000" w:rsidP="00000000" w:rsidRDefault="00000000" w:rsidRPr="00000000" w14:paraId="000000CC">
      <w:pPr>
        <w:numPr>
          <w:ilvl w:val="0"/>
          <w:numId w:val="2"/>
        </w:numPr>
        <w:spacing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using: </w:t>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276225</wp:posOffset>
            </wp:positionV>
            <wp:extent cx="1381125" cy="51835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2"/>
                    <a:srcRect b="11071" l="7228" r="5421" t="9441"/>
                    <a:stretch>
                      <a:fillRect/>
                    </a:stretch>
                  </pic:blipFill>
                  <pic:spPr>
                    <a:xfrm>
                      <a:off x="0" y="0"/>
                      <a:ext cx="1381125" cy="518350"/>
                    </a:xfrm>
                    <a:prstGeom prst="rect"/>
                    <a:ln/>
                  </pic:spPr>
                </pic:pic>
              </a:graphicData>
            </a:graphic>
          </wp:anchor>
        </w:drawing>
      </w:r>
    </w:p>
    <w:p w:rsidR="00000000" w:rsidDel="00000000" w:rsidP="00000000" w:rsidRDefault="00000000" w:rsidRPr="00000000" w14:paraId="000000C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CE">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 Model:</w:t>
      </w:r>
    </w:p>
    <w:p w:rsidR="00000000" w:rsidDel="00000000" w:rsidP="00000000" w:rsidRDefault="00000000" w:rsidRPr="00000000" w14:paraId="000000D0">
      <w:pPr>
        <w:numPr>
          <w:ilvl w:val="0"/>
          <w:numId w:val="12"/>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as ARIMA(p,d,q)</w:t>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285750</wp:posOffset>
            </wp:positionV>
            <wp:extent cx="3743325" cy="2667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3"/>
                    <a:srcRect b="16480" l="1228" r="2211" t="11897"/>
                    <a:stretch>
                      <a:fillRect/>
                    </a:stretch>
                  </pic:blipFill>
                  <pic:spPr>
                    <a:xfrm>
                      <a:off x="0" y="0"/>
                      <a:ext cx="3743325" cy="266700"/>
                    </a:xfrm>
                    <a:prstGeom prst="rect"/>
                    <a:ln/>
                  </pic:spPr>
                </pic:pic>
              </a:graphicData>
            </a:graphic>
          </wp:anchor>
        </w:drawing>
      </w:r>
    </w:p>
    <w:p w:rsidR="00000000" w:rsidDel="00000000" w:rsidP="00000000" w:rsidRDefault="00000000" w:rsidRPr="00000000" w14:paraId="000000D1">
      <w:pPr>
        <w:spacing w:after="240" w:before="24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w:t>
      </w:r>
    </w:p>
    <w:p w:rsidR="00000000" w:rsidDel="00000000" w:rsidP="00000000" w:rsidRDefault="00000000" w:rsidRPr="00000000" w14:paraId="000000D3">
      <w:pPr>
        <w:numPr>
          <w:ilvl w:val="0"/>
          <w:numId w:val="21"/>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Sequence-to-sequence prediction:</w:t>
      </w:r>
    </w:p>
    <w:p w:rsidR="00000000" w:rsidDel="00000000" w:rsidP="00000000" w:rsidRDefault="00000000" w:rsidRPr="00000000" w14:paraId="000000D4">
      <w:pPr>
        <w:spacing w:after="240" w:before="24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​=f(W</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Gungsuh" w:cs="Gungsuh" w:eastAsia="Gungsuh" w:hAnsi="Gungsuh"/>
          <w:sz w:val="24"/>
          <w:szCs w:val="24"/>
          <w:rtl w:val="0"/>
        </w:rPr>
        <w:t xml:space="preserve">​⋅h</w:t>
      </w:r>
      <w:r w:rsidDel="00000000" w:rsidR="00000000" w:rsidRPr="00000000">
        <w:rPr>
          <w:rFonts w:ascii="Gungsuh" w:cs="Gungsuh" w:eastAsia="Gungsuh" w:hAnsi="Gungsuh"/>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Gungsuh" w:cs="Gungsuh" w:eastAsia="Gungsuh" w:hAnsi="Gungsuh"/>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jc w:val="both"/>
        <w:rPr>
          <w:rFonts w:ascii="Times New Roman" w:cs="Times New Roman" w:eastAsia="Times New Roman" w:hAnsi="Times New Roman"/>
          <w:b w:val="1"/>
          <w:color w:val="000000"/>
          <w:sz w:val="22"/>
          <w:szCs w:val="22"/>
        </w:rPr>
      </w:pPr>
      <w:bookmarkStart w:colFirst="0" w:colLast="0" w:name="_4e7axftsh7l6" w:id="6"/>
      <w:bookmarkEnd w:id="6"/>
      <w:r w:rsidDel="00000000" w:rsidR="00000000" w:rsidRPr="00000000">
        <w:rPr>
          <w:rFonts w:ascii="Times New Roman" w:cs="Times New Roman" w:eastAsia="Times New Roman" w:hAnsi="Times New Roman"/>
          <w:b w:val="1"/>
          <w:color w:val="000000"/>
          <w:sz w:val="22"/>
          <w:szCs w:val="22"/>
          <w:rtl w:val="0"/>
        </w:rPr>
        <w:t xml:space="preserve">Evaluation Metrics:</w:t>
      </w:r>
    </w:p>
    <w:p w:rsidR="00000000" w:rsidDel="00000000" w:rsidP="00000000" w:rsidRDefault="00000000" w:rsidRPr="00000000" w14:paraId="000000D6">
      <w:pPr>
        <w:numPr>
          <w:ilvl w:val="0"/>
          <w:numId w:val="16"/>
        </w:numPr>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Absolute Error (MAE):</w:t>
      </w:r>
    </w:p>
    <w:p w:rsidR="00000000" w:rsidDel="00000000" w:rsidP="00000000" w:rsidRDefault="00000000" w:rsidRPr="00000000" w14:paraId="000000D7">
      <w:pPr>
        <w:spacing w:after="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90650" cy="523875"/>
            <wp:effectExtent b="0" l="0" r="0" t="0"/>
            <wp:docPr id="11" name="image1.png"/>
            <a:graphic>
              <a:graphicData uri="http://schemas.openxmlformats.org/drawingml/2006/picture">
                <pic:pic>
                  <pic:nvPicPr>
                    <pic:cNvPr id="0" name="image1.png"/>
                    <pic:cNvPicPr preferRelativeResize="0"/>
                  </pic:nvPicPr>
                  <pic:blipFill>
                    <a:blip r:embed="rId14"/>
                    <a:srcRect b="16694" l="6508" r="7100" t="10991"/>
                    <a:stretch>
                      <a:fillRect/>
                    </a:stretch>
                  </pic:blipFill>
                  <pic:spPr>
                    <a:xfrm>
                      <a:off x="0" y="0"/>
                      <a:ext cx="13906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6"/>
        </w:numPr>
        <w:spacing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Squared Error (MSE): </w:t>
      </w:r>
    </w:p>
    <w:p w:rsidR="00000000" w:rsidDel="00000000" w:rsidP="00000000" w:rsidRDefault="00000000" w:rsidRPr="00000000" w14:paraId="000000D9">
      <w:pPr>
        <w:spacing w:after="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1381125" cy="518350"/>
            <wp:effectExtent b="0" l="0" r="0" t="0"/>
            <wp:docPr id="7" name="image6.png"/>
            <a:graphic>
              <a:graphicData uri="http://schemas.openxmlformats.org/drawingml/2006/picture">
                <pic:pic>
                  <pic:nvPicPr>
                    <pic:cNvPr id="0" name="image6.png"/>
                    <pic:cNvPicPr preferRelativeResize="0"/>
                  </pic:nvPicPr>
                  <pic:blipFill>
                    <a:blip r:embed="rId12"/>
                    <a:srcRect b="11071" l="7228" r="5421" t="9441"/>
                    <a:stretch>
                      <a:fillRect/>
                    </a:stretch>
                  </pic:blipFill>
                  <pic:spPr>
                    <a:xfrm>
                      <a:off x="0" y="0"/>
                      <a:ext cx="1381125" cy="518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Comparing and Selecting Models</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ma88rthxfwu" w:id="7"/>
      <w:bookmarkEnd w:id="7"/>
      <w:r w:rsidDel="00000000" w:rsidR="00000000" w:rsidRPr="00000000">
        <w:rPr>
          <w:rFonts w:ascii="Times New Roman" w:cs="Times New Roman" w:eastAsia="Times New Roman" w:hAnsi="Times New Roman"/>
          <w:color w:val="000000"/>
          <w:sz w:val="22"/>
          <w:szCs w:val="22"/>
          <w:rtl w:val="0"/>
        </w:rPr>
        <w:t xml:space="preserve">Comparison Between ARIMA and LSTM: </w:t>
      </w:r>
    </w:p>
    <w:tbl>
      <w:tblPr>
        <w:tblStyle w:val="Table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
        <w:gridCol w:w="3710"/>
        <w:gridCol w:w="3710"/>
        <w:tblGridChange w:id="0">
          <w:tblGrid>
            <w:gridCol w:w="1910"/>
            <w:gridCol w:w="3710"/>
            <w:gridCol w:w="37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ARIMA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LSTM Model</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Trend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Effectively captures linear trends and seasonality.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both linear and non-linear trends but may oversimplify patterns.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Volatility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Struggles with sudden spikes or irregular patterns in sales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handle complex and volatile patterns with sufficient tuning.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stationary data (may need transformations).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non-stationary data directly but requires more training data.</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Complexity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Simpler to implement, interpret, and deploy.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more computation power and tuning (e.g., neurons, dropout rates).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Forecasting Horizon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for short-term, seasonal forecasts.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long-term forecasts due to memory of sequential dependencies.</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Preprocessing 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differencing or seasonal decomposition for non-stationary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normalization and sequence generation for time-series inputs.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Adaptability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adaptable to changes in external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complex relationships dynamically, and can include external features.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Overfitting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risk of overfitting with fewer parameters.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risk of overfitting without proper regularization (dropout).</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Training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Relatively fast due to simplicity.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Slower due to the need for iterative optimization and large datasets.</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Prediction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well with linear patterns but less accurate for dynamic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Potentially higher accuracy for non-linear patterns with sufficient tuning.</w:t>
            </w:r>
          </w:p>
        </w:tc>
      </w:tr>
    </w:tbl>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System Architecture</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86331"/>
            <wp:effectExtent b="0" l="0" r="0" t="0"/>
            <wp:docPr id="6" name="image11.png"/>
            <a:graphic>
              <a:graphicData uri="http://schemas.openxmlformats.org/drawingml/2006/picture">
                <pic:pic>
                  <pic:nvPicPr>
                    <pic:cNvPr id="0" name="image11.png"/>
                    <pic:cNvPicPr preferRelativeResize="0"/>
                  </pic:nvPicPr>
                  <pic:blipFill>
                    <a:blip r:embed="rId15"/>
                    <a:srcRect b="14343" l="0" r="0" t="0"/>
                    <a:stretch>
                      <a:fillRect/>
                    </a:stretch>
                  </pic:blipFill>
                  <pic:spPr>
                    <a:xfrm>
                      <a:off x="0" y="0"/>
                      <a:ext cx="5943600" cy="258633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includes modules for data ingestion, feature selection, training, and forecasting. Preprocessed data is fed into different models, including ARIMA and LSTM, each tailored to capture various patterns in time series data. A final ensemble layer consolidates predictions for improved accuracy.</w:t>
      </w:r>
    </w:p>
    <w:p w:rsidR="00000000" w:rsidDel="00000000" w:rsidP="00000000" w:rsidRDefault="00000000" w:rsidRPr="00000000" w14:paraId="00000102">
      <w:pPr>
        <w:spacing w:after="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1. Data Ingestion</w:t>
      </w:r>
    </w:p>
    <w:p w:rsidR="00000000" w:rsidDel="00000000" w:rsidP="00000000" w:rsidRDefault="00000000" w:rsidRPr="00000000" w14:paraId="00000103">
      <w:pPr>
        <w:numPr>
          <w:ilvl w:val="0"/>
          <w:numId w:val="4"/>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Data: Raw dataset collected from sources such as a record of sales, logs of inventory, or external factors such as weather data</w:t>
      </w:r>
    </w:p>
    <w:p w:rsidR="00000000" w:rsidDel="00000000" w:rsidP="00000000" w:rsidRDefault="00000000" w:rsidRPr="00000000" w14:paraId="00000104">
      <w:pPr>
        <w:numPr>
          <w:ilvl w:val="0"/>
          <w:numId w:val="4"/>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Preprocessing Data: Most raw data has noise, missing values, or irrelevant details. Some of these include:</w:t>
      </w:r>
    </w:p>
    <w:p w:rsidR="00000000" w:rsidDel="00000000" w:rsidP="00000000" w:rsidRDefault="00000000" w:rsidRPr="00000000" w14:paraId="00000105">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cleaning involves removing the outlying values, missing values, etc.</w:t>
      </w:r>
    </w:p>
    <w:p w:rsidR="00000000" w:rsidDel="00000000" w:rsidP="00000000" w:rsidRDefault="00000000" w:rsidRPr="00000000" w14:paraId="00000106">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transformation transforms the data to have a uniform format for later processing</w:t>
      </w:r>
    </w:p>
    <w:p w:rsidR="00000000" w:rsidDel="00000000" w:rsidP="00000000" w:rsidRDefault="00000000" w:rsidRPr="00000000" w14:paraId="00000107">
      <w:pPr>
        <w:spacing w:after="0" w:before="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splitting includes breaking data into training, validation, and testing sets.</w:t>
      </w:r>
    </w:p>
    <w:p w:rsidR="00000000" w:rsidDel="00000000" w:rsidP="00000000" w:rsidRDefault="00000000" w:rsidRPr="00000000" w14:paraId="00000108">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2. Preprocessing</w:t>
      </w:r>
    </w:p>
    <w:p w:rsidR="00000000" w:rsidDel="00000000" w:rsidP="00000000" w:rsidRDefault="00000000" w:rsidRPr="00000000" w14:paraId="0000010A">
      <w:pPr>
        <w:numPr>
          <w:ilvl w:val="0"/>
          <w:numId w:val="23"/>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Refining the raw data so as to enable efficient feature extraction and modeling.</w:t>
      </w:r>
    </w:p>
    <w:p w:rsidR="00000000" w:rsidDel="00000000" w:rsidP="00000000" w:rsidRDefault="00000000" w:rsidRPr="00000000" w14:paraId="0000010B">
      <w:pPr>
        <w:numPr>
          <w:ilvl w:val="0"/>
          <w:numId w:val="23"/>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Involved:</w:t>
      </w:r>
    </w:p>
    <w:p w:rsidR="00000000" w:rsidDel="00000000" w:rsidP="00000000" w:rsidRDefault="00000000" w:rsidRPr="00000000" w14:paraId="0000010C">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Normalizing or standardizing the data to be suitable for machine learning models.</w:t>
      </w:r>
    </w:p>
    <w:p w:rsidR="00000000" w:rsidDel="00000000" w:rsidP="00000000" w:rsidRDefault="00000000" w:rsidRPr="00000000" w14:paraId="0000010D">
      <w:pPr>
        <w:spacing w:after="0" w:before="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Encoding categorical variables into numerical formats (if applicable).</w:t>
      </w:r>
    </w:p>
    <w:p w:rsidR="00000000" w:rsidDel="00000000" w:rsidP="00000000" w:rsidRDefault="00000000" w:rsidRPr="00000000" w14:paraId="0000010E">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Removing features that do not contribute much to the model's predictive power.</w:t>
      </w:r>
    </w:p>
    <w:p w:rsidR="00000000" w:rsidDel="00000000" w:rsidP="00000000" w:rsidRDefault="00000000" w:rsidRPr="00000000" w14:paraId="0000010F">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3. Feature Selection</w:t>
      </w:r>
    </w:p>
    <w:p w:rsidR="00000000" w:rsidDel="00000000" w:rsidP="00000000" w:rsidRDefault="00000000" w:rsidRPr="00000000" w14:paraId="00000111">
      <w:pPr>
        <w:numPr>
          <w:ilvl w:val="0"/>
          <w:numId w:val="13"/>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Extraction: Define or engineer the important features (variables) for improved performance of the model. Some examples are:</w:t>
      </w:r>
    </w:p>
    <w:p w:rsidR="00000000" w:rsidDel="00000000" w:rsidP="00000000" w:rsidRDefault="00000000" w:rsidRPr="00000000" w14:paraId="00000112">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 Trending and seasonality for an ARIMA model.</w:t>
      </w:r>
    </w:p>
    <w:p w:rsidR="00000000" w:rsidDel="00000000" w:rsidP="00000000" w:rsidRDefault="00000000" w:rsidRPr="00000000" w14:paraId="00000113">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 Adding more lagged variables for time-series forecasts.</w:t>
      </w:r>
    </w:p>
    <w:p w:rsidR="00000000" w:rsidDel="00000000" w:rsidP="00000000" w:rsidRDefault="00000000" w:rsidRPr="00000000" w14:paraId="00000114">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 Feature scaling or dimensionality reduction.</w:t>
      </w:r>
    </w:p>
    <w:p w:rsidR="00000000" w:rsidDel="00000000" w:rsidP="00000000" w:rsidRDefault="00000000" w:rsidRPr="00000000" w14:paraId="00000115">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4. Training</w:t>
      </w:r>
    </w:p>
    <w:p w:rsidR="00000000" w:rsidDel="00000000" w:rsidP="00000000" w:rsidRDefault="00000000" w:rsidRPr="00000000" w14:paraId="00000117">
      <w:pPr>
        <w:numPr>
          <w:ilvl w:val="0"/>
          <w:numId w:val="26"/>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 Model :</w:t>
      </w:r>
    </w:p>
    <w:p w:rsidR="00000000" w:rsidDel="00000000" w:rsidP="00000000" w:rsidRDefault="00000000" w:rsidRPr="00000000" w14:paraId="00000118">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Statistical model used for time-series forecasting</w:t>
      </w:r>
    </w:p>
    <w:p w:rsidR="00000000" w:rsidDel="00000000" w:rsidP="00000000" w:rsidRDefault="00000000" w:rsidRPr="00000000" w14:paraId="00000119">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It is very useful in depicting trends and seasonality in data. Best suited for linear patterns.</w:t>
      </w:r>
    </w:p>
    <w:p w:rsidR="00000000" w:rsidDel="00000000" w:rsidP="00000000" w:rsidRDefault="00000000" w:rsidRPr="00000000" w14:paraId="0000011A">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Generates only one set of predictions.</w:t>
      </w:r>
    </w:p>
    <w:p w:rsidR="00000000" w:rsidDel="00000000" w:rsidP="00000000" w:rsidRDefault="00000000" w:rsidRPr="00000000" w14:paraId="0000011B">
      <w:pPr>
        <w:numPr>
          <w:ilvl w:val="0"/>
          <w:numId w:val="8"/>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Model:</w:t>
      </w:r>
    </w:p>
    <w:p w:rsidR="00000000" w:rsidDel="00000000" w:rsidP="00000000" w:rsidRDefault="00000000" w:rsidRPr="00000000" w14:paraId="0000011C">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Kind of neural network specially built for sequential kind of data, particularly the time-series.</w:t>
      </w:r>
    </w:p>
    <w:p w:rsidR="00000000" w:rsidDel="00000000" w:rsidP="00000000" w:rsidRDefault="00000000" w:rsidRPr="00000000" w14:paraId="0000011D">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Can extract complex, non-linear information about the data.</w:t>
      </w:r>
    </w:p>
    <w:p w:rsidR="00000000" w:rsidDel="00000000" w:rsidP="00000000" w:rsidRDefault="00000000" w:rsidRPr="00000000" w14:paraId="0000011E">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Generates yet another set of predictions.</w:t>
      </w:r>
    </w:p>
    <w:p w:rsidR="00000000" w:rsidDel="00000000" w:rsidP="00000000" w:rsidRDefault="00000000" w:rsidRPr="00000000" w14:paraId="0000011F">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5. Ensemble Layer</w:t>
      </w:r>
    </w:p>
    <w:p w:rsidR="00000000" w:rsidDel="00000000" w:rsidP="00000000" w:rsidRDefault="00000000" w:rsidRPr="00000000" w14:paraId="00000121">
      <w:pPr>
        <w:numPr>
          <w:ilvl w:val="0"/>
          <w:numId w:val="11"/>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Consolidation of Predictions:</w:t>
      </w:r>
    </w:p>
    <w:p w:rsidR="00000000" w:rsidDel="00000000" w:rsidP="00000000" w:rsidRDefault="00000000" w:rsidRPr="00000000" w14:paraId="00000122">
      <w:pPr>
        <w:spacing w:after="0" w:before="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Combines the output predictions from both ARIMA and LSTM.</w:t>
      </w:r>
    </w:p>
    <w:p w:rsidR="00000000" w:rsidDel="00000000" w:rsidP="00000000" w:rsidRDefault="00000000" w:rsidRPr="00000000" w14:paraId="00000123">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Uses techniques like weighted averaging or another model to decide how much importance to give to each prediction.</w:t>
      </w:r>
    </w:p>
    <w:p w:rsidR="00000000" w:rsidDel="00000000" w:rsidP="00000000" w:rsidRDefault="00000000" w:rsidRPr="00000000" w14:paraId="00000124">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goal is to leverage the strengths of both models for improved accuracy.</w:t>
      </w:r>
    </w:p>
    <w:p w:rsidR="00000000" w:rsidDel="00000000" w:rsidP="00000000" w:rsidRDefault="00000000" w:rsidRPr="00000000" w14:paraId="00000125">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6. Forecasting</w:t>
      </w:r>
    </w:p>
    <w:p w:rsidR="00000000" w:rsidDel="00000000" w:rsidP="00000000" w:rsidRDefault="00000000" w:rsidRPr="00000000" w14:paraId="00000127">
      <w:pPr>
        <w:numPr>
          <w:ilvl w:val="0"/>
          <w:numId w:val="24"/>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Output: </w:t>
      </w:r>
    </w:p>
    <w:p w:rsidR="00000000" w:rsidDel="00000000" w:rsidP="00000000" w:rsidRDefault="00000000" w:rsidRPr="00000000" w14:paraId="00000128">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final consolidated forecast is generated.</w:t>
      </w:r>
    </w:p>
    <w:p w:rsidR="00000000" w:rsidDel="00000000" w:rsidP="00000000" w:rsidRDefault="00000000" w:rsidRPr="00000000" w14:paraId="00000129">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forecast can be used in applications such as demand prediction, inventory planning, or sales optimization.</w:t>
      </w:r>
    </w:p>
    <w:p w:rsidR="00000000" w:rsidDel="00000000" w:rsidP="00000000" w:rsidRDefault="00000000" w:rsidRPr="00000000" w14:paraId="0000012A">
      <w:pPr>
        <w:spacing w:after="0" w:before="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qja8noenl4g2" w:id="8"/>
      <w:bookmarkEnd w:id="8"/>
      <w:r w:rsidDel="00000000" w:rsidR="00000000" w:rsidRPr="00000000">
        <w:rPr>
          <w:rFonts w:ascii="Times New Roman" w:cs="Times New Roman" w:eastAsia="Times New Roman" w:hAnsi="Times New Roman"/>
          <w:b w:val="1"/>
          <w:color w:val="000000"/>
          <w:sz w:val="26"/>
          <w:szCs w:val="26"/>
          <w:rtl w:val="0"/>
        </w:rPr>
        <w:t xml:space="preserve">IV. Results &amp; Discussion</w:t>
      </w:r>
    </w:p>
    <w:p w:rsidR="00000000" w:rsidDel="00000000" w:rsidP="00000000" w:rsidRDefault="00000000" w:rsidRPr="00000000" w14:paraId="0000012C">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numPr>
          <w:ilvl w:val="0"/>
          <w:numId w:val="6"/>
        </w:numPr>
        <w:spacing w:after="0" w:before="0" w:line="240"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plot shows seasonal spikes (likely holiday sales) in late 2010, 2011, and early 2012, with stable weekly sales otherwise. Capturing these spikes is key for accurate forecasting.</w:t>
      </w:r>
    </w:p>
    <w:p w:rsidR="00000000" w:rsidDel="00000000" w:rsidP="00000000" w:rsidRDefault="00000000" w:rsidRPr="00000000" w14:paraId="0000012E">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89179" cy="1932663"/>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189179" cy="193266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6"/>
        </w:numPr>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type A has the highest weekly sales range and outliers, followed by B and then C, indicating A likely handles larger volumes or revenue.</w:t>
      </w:r>
    </w:p>
    <w:p w:rsidR="00000000" w:rsidDel="00000000" w:rsidP="00000000" w:rsidRDefault="00000000" w:rsidRPr="00000000" w14:paraId="00000131">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30820" cy="2182521"/>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130820" cy="218252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numPr>
          <w:ilvl w:val="0"/>
          <w:numId w:val="6"/>
        </w:numPr>
        <w:spacing w:after="0" w:before="0" w:line="240"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chart shows a seasonal trend in Walmart's sales:  </w:t>
      </w:r>
    </w:p>
    <w:p w:rsidR="00000000" w:rsidDel="00000000" w:rsidP="00000000" w:rsidRDefault="00000000" w:rsidRPr="00000000" w14:paraId="00000135">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Lowest sales  in January.  </w:t>
      </w:r>
    </w:p>
    <w:p w:rsidR="00000000" w:rsidDel="00000000" w:rsidP="00000000" w:rsidRDefault="00000000" w:rsidRPr="00000000" w14:paraId="00000136">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Highest sales in November and December due to holidays.  </w:t>
      </w:r>
    </w:p>
    <w:p w:rsidR="00000000" w:rsidDel="00000000" w:rsidP="00000000" w:rsidRDefault="00000000" w:rsidRPr="00000000" w14:paraId="00000137">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 are relatively stable from February to October.  </w:t>
      </w:r>
    </w:p>
    <w:p w:rsidR="00000000" w:rsidDel="00000000" w:rsidP="00000000" w:rsidRDefault="00000000" w:rsidRPr="00000000" w14:paraId="00000138">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highlights the need for demand planning during the holiday season.</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1014413</wp:posOffset>
            </wp:positionH>
            <wp:positionV relativeFrom="paragraph">
              <wp:posOffset>123825</wp:posOffset>
            </wp:positionV>
            <wp:extent cx="3910013" cy="2506418"/>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910013" cy="2506418"/>
                    </a:xfrm>
                    <a:prstGeom prst="rect"/>
                    <a:ln/>
                  </pic:spPr>
                </pic:pic>
              </a:graphicData>
            </a:graphic>
          </wp:anchor>
        </w:drawing>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numPr>
          <w:ilvl w:val="0"/>
          <w:numId w:val="6"/>
        </w:numPr>
        <w:spacing w:after="0" w:before="240"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heatmap shows:  </w:t>
      </w:r>
    </w:p>
    <w:p w:rsidR="00000000" w:rsidDel="00000000" w:rsidP="00000000" w:rsidRDefault="00000000" w:rsidRPr="00000000" w14:paraId="0000013F">
      <w:pPr>
        <w:numPr>
          <w:ilvl w:val="0"/>
          <w:numId w:val="10"/>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Weekly Sales are positively correlated with Size (0.24) but weakly with other variables.  </w:t>
      </w:r>
    </w:p>
    <w:p w:rsidR="00000000" w:rsidDel="00000000" w:rsidP="00000000" w:rsidRDefault="00000000" w:rsidRPr="00000000" w14:paraId="00000140">
      <w:pPr>
        <w:numPr>
          <w:ilvl w:val="0"/>
          <w:numId w:val="10"/>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Markdowns are strongly correlated with each other (e.g., Markdown1 and Markdown4 at 0.82).  </w:t>
      </w:r>
    </w:p>
    <w:p w:rsidR="00000000" w:rsidDel="00000000" w:rsidP="00000000" w:rsidRDefault="00000000" w:rsidRPr="00000000" w14:paraId="00000141">
      <w:pPr>
        <w:numPr>
          <w:ilvl w:val="0"/>
          <w:numId w:val="10"/>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Fuel Price correlates with Year (0.78), reflecting trends over time.  </w:t>
      </w:r>
    </w:p>
    <w:p w:rsidR="00000000" w:rsidDel="00000000" w:rsidP="00000000" w:rsidRDefault="00000000" w:rsidRPr="00000000" w14:paraId="00000142">
      <w:pPr>
        <w:numPr>
          <w:ilvl w:val="0"/>
          <w:numId w:val="10"/>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Weak correlations overall suggest sales are influenced by complex, unobserved factors.</w:t>
      </w:r>
    </w:p>
    <w:p w:rsidR="00000000" w:rsidDel="00000000" w:rsidP="00000000" w:rsidRDefault="00000000" w:rsidRPr="00000000" w14:paraId="000001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79572" cy="3100388"/>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479572"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ind w:left="0" w:firstLine="0"/>
        <w:rPr>
          <w:rFonts w:ascii="Times New Roman" w:cs="Times New Roman" w:eastAsia="Times New Roman" w:hAnsi="Times New Roman"/>
          <w:sz w:val="28"/>
          <w:szCs w:val="28"/>
        </w:rPr>
      </w:pPr>
      <w:bookmarkStart w:colFirst="0" w:colLast="0" w:name="_g4ja7tkc3q32" w:id="9"/>
      <w:bookmarkEnd w:id="9"/>
      <w:r w:rsidDel="00000000" w:rsidR="00000000" w:rsidRPr="00000000">
        <w:rPr>
          <w:rFonts w:ascii="Times New Roman" w:cs="Times New Roman" w:eastAsia="Times New Roman" w:hAnsi="Times New Roman"/>
          <w:b w:val="1"/>
          <w:color w:val="000000"/>
          <w:sz w:val="26"/>
          <w:szCs w:val="26"/>
          <w:rtl w:val="0"/>
        </w:rPr>
        <w:t xml:space="preserve">Analysis</w: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y8k2psmei2ih" w:id="10"/>
      <w:bookmarkEnd w:id="10"/>
      <w:r w:rsidDel="00000000" w:rsidR="00000000" w:rsidRPr="00000000">
        <w:rPr>
          <w:rFonts w:ascii="Times New Roman" w:cs="Times New Roman" w:eastAsia="Times New Roman" w:hAnsi="Times New Roman"/>
          <w:b w:val="1"/>
          <w:color w:val="000000"/>
          <w:sz w:val="26"/>
          <w:szCs w:val="26"/>
          <w:rtl w:val="0"/>
        </w:rPr>
        <w:t xml:space="preserve">ARIMA Model Analysis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3"/>
        </w:numPr>
        <w:spacing w:after="0" w:afterAutospacing="0"/>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Scenario 1: Basic ARIMA Model</w:t>
      </w:r>
    </w:p>
    <w:p w:rsidR="00000000" w:rsidDel="00000000" w:rsidP="00000000" w:rsidRDefault="00000000" w:rsidRPr="00000000" w14:paraId="00000148">
      <w:pPr>
        <w:numPr>
          <w:ilvl w:val="1"/>
          <w:numId w:val="18"/>
        </w:numPr>
        <w:spacing w:after="240" w:before="0" w:beforeAutospacing="0" w:lineRule="auto"/>
        <w:ind w:left="1440" w:hanging="360"/>
        <w:rPr/>
      </w:pPr>
      <w:r w:rsidDel="00000000" w:rsidR="00000000" w:rsidRPr="00000000">
        <w:rPr>
          <w:rFonts w:ascii="Times New Roman" w:cs="Times New Roman" w:eastAsia="Times New Roman" w:hAnsi="Times New Roman"/>
          <w:b w:val="1"/>
          <w:rtl w:val="0"/>
        </w:rPr>
        <w:t xml:space="preserve">Result</w:t>
      </w:r>
      <w:r w:rsidDel="00000000" w:rsidR="00000000" w:rsidRPr="00000000">
        <w:rPr>
          <w:rFonts w:ascii="Times New Roman" w:cs="Times New Roman" w:eastAsia="Times New Roman" w:hAnsi="Times New Roman"/>
          <w:rtl w:val="0"/>
        </w:rPr>
        <w:t xml:space="preserve">: ARIMA performed adequately on linear patterns but struggled with seasonal variations. The model achieved an RMSE of 150 units with minor deviations from actual sales.</w:t>
      </w:r>
    </w:p>
    <w:p w:rsidR="00000000" w:rsidDel="00000000" w:rsidP="00000000" w:rsidRDefault="00000000" w:rsidRPr="00000000" w14:paraId="00000149">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00413" cy="1821144"/>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00413" cy="182114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w:t>
      </w:r>
      <w:r w:rsidDel="00000000" w:rsidR="00000000" w:rsidRPr="00000000">
        <w:rPr>
          <w:rFonts w:ascii="Times New Roman" w:cs="Times New Roman" w:eastAsia="Times New Roman" w:hAnsi="Times New Roman"/>
          <w:rtl w:val="0"/>
        </w:rPr>
        <w:t xml:space="preserve">: The ARIMA model captures the general trend in sales data but struggles with sharp spikes (e.g., sudden events or promotions). This makes it more suitable for datasets with clear seasonality and linear trends.</w:t>
      </w:r>
    </w:p>
    <w:p w:rsidR="00000000" w:rsidDel="00000000" w:rsidP="00000000" w:rsidRDefault="00000000" w:rsidRPr="00000000" w14:paraId="0000014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w:t>
      </w:r>
      <w:r w:rsidDel="00000000" w:rsidR="00000000" w:rsidRPr="00000000">
        <w:rPr>
          <w:rFonts w:ascii="Times New Roman" w:cs="Times New Roman" w:eastAsia="Times New Roman" w:hAnsi="Times New Roman"/>
          <w:rtl w:val="0"/>
        </w:rPr>
        <w:t xml:space="preserve">: If your project's sales data shows predictable seasonality or periodic patterns, ARIMA could be an efficient solution.</w:t>
      </w:r>
    </w:p>
    <w:p w:rsidR="00000000" w:rsidDel="00000000" w:rsidP="00000000" w:rsidRDefault="00000000" w:rsidRPr="00000000" w14:paraId="0000014D">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w:t>
      </w:r>
      <w:r w:rsidDel="00000000" w:rsidR="00000000" w:rsidRPr="00000000">
        <w:rPr>
          <w:rFonts w:ascii="Times New Roman" w:cs="Times New Roman" w:eastAsia="Times New Roman" w:hAnsi="Times New Roman"/>
          <w:rtl w:val="0"/>
        </w:rPr>
        <w:t xml:space="preserve">: It underperforms for highly volatile or irregular data, as seen in your test data where it fails to adapt to fluctuations.</w:t>
      </w:r>
    </w:p>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2u1zy5ldm1c" w:id="11"/>
      <w:bookmarkEnd w:id="11"/>
      <w:r w:rsidDel="00000000" w:rsidR="00000000" w:rsidRPr="00000000">
        <w:rPr>
          <w:rFonts w:ascii="Times New Roman" w:cs="Times New Roman" w:eastAsia="Times New Roman" w:hAnsi="Times New Roman"/>
          <w:b w:val="1"/>
          <w:color w:val="000000"/>
          <w:sz w:val="26"/>
          <w:szCs w:val="26"/>
          <w:rtl w:val="0"/>
        </w:rPr>
        <w:t xml:space="preserve">LSTM Model Analysis</w:t>
      </w:r>
    </w:p>
    <w:p w:rsidR="00000000" w:rsidDel="00000000" w:rsidP="00000000" w:rsidRDefault="00000000" w:rsidRPr="00000000" w14:paraId="00000150">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Scenario 2: Enhanced LSTM Model with Temporal Features</w:t>
      </w:r>
    </w:p>
    <w:p w:rsidR="00000000" w:rsidDel="00000000" w:rsidP="00000000" w:rsidRDefault="00000000" w:rsidRPr="00000000" w14:paraId="00000151">
      <w:pPr>
        <w:numPr>
          <w:ilvl w:val="1"/>
          <w:numId w:val="19"/>
        </w:numPr>
        <w:spacing w:after="240" w:before="0" w:beforeAutospacing="0" w:lineRule="auto"/>
        <w:ind w:left="1440" w:hanging="360"/>
      </w:pPr>
      <w:r w:rsidDel="00000000" w:rsidR="00000000" w:rsidRPr="00000000">
        <w:rPr>
          <w:rFonts w:ascii="Times New Roman" w:cs="Times New Roman" w:eastAsia="Times New Roman" w:hAnsi="Times New Roman"/>
          <w:b w:val="1"/>
          <w:rtl w:val="0"/>
        </w:rPr>
        <w:t xml:space="preserve">Result</w:t>
      </w:r>
      <w:r w:rsidDel="00000000" w:rsidR="00000000" w:rsidRPr="00000000">
        <w:rPr>
          <w:rFonts w:ascii="Times New Roman" w:cs="Times New Roman" w:eastAsia="Times New Roman" w:hAnsi="Times New Roman"/>
          <w:rtl w:val="0"/>
        </w:rPr>
        <w:t xml:space="preserve">: LSTM captured both short- and long-term dependencies effectively. The addition of seasonal features reduced RMSE to 100 units, showing improvement over ARIMA for complex patterns.</w:t>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567238" cy="2451962"/>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67238" cy="245196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w:t>
      </w:r>
      <w:r w:rsidDel="00000000" w:rsidR="00000000" w:rsidRPr="00000000">
        <w:rPr>
          <w:rFonts w:ascii="Times New Roman" w:cs="Times New Roman" w:eastAsia="Times New Roman" w:hAnsi="Times New Roman"/>
          <w:rtl w:val="0"/>
        </w:rPr>
        <w:t xml:space="preserve">: The LSTM model smooths predictions and better handles non-linear patterns. However, its current configuration oversimplifies the trends, missing sharp changes in weekly sales.</w:t>
      </w:r>
    </w:p>
    <w:p w:rsidR="00000000" w:rsidDel="00000000" w:rsidP="00000000" w:rsidRDefault="00000000" w:rsidRPr="00000000" w14:paraId="0000015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w:t>
      </w:r>
      <w:r w:rsidDel="00000000" w:rsidR="00000000" w:rsidRPr="00000000">
        <w:rPr>
          <w:rFonts w:ascii="Times New Roman" w:cs="Times New Roman" w:eastAsia="Times New Roman" w:hAnsi="Times New Roman"/>
          <w:rtl w:val="0"/>
        </w:rPr>
        <w:t xml:space="preserve">: LSTMs are better suited for your project if your data has non-linear relationships, such as dynamic demand influenced by external factors (e.g., promotions, weather, events).</w:t>
      </w:r>
    </w:p>
    <w:p w:rsidR="00000000" w:rsidDel="00000000" w:rsidP="00000000" w:rsidRDefault="00000000" w:rsidRPr="00000000" w14:paraId="00000155">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w:t>
      </w:r>
      <w:r w:rsidDel="00000000" w:rsidR="00000000" w:rsidRPr="00000000">
        <w:rPr>
          <w:rFonts w:ascii="Times New Roman" w:cs="Times New Roman" w:eastAsia="Times New Roman" w:hAnsi="Times New Roman"/>
          <w:rtl w:val="0"/>
        </w:rPr>
        <w:t xml:space="preserve">: Requires additional tuning and preprocessing to improve accuracy, as seen in its inability to replicate the variability in actual sales.</w:t>
      </w:r>
    </w:p>
    <w:p w:rsidR="00000000" w:rsidDel="00000000" w:rsidP="00000000" w:rsidRDefault="00000000" w:rsidRPr="00000000" w14:paraId="00000156">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4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Scenario 3: Impact of Feature Engineering (Promotion Flags)</w:t>
      </w:r>
    </w:p>
    <w:p w:rsidR="00000000" w:rsidDel="00000000" w:rsidP="00000000" w:rsidRDefault="00000000" w:rsidRPr="00000000" w14:paraId="0000015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applied feature engineering steps prepared the dataset for effective modeling:</w:t>
      </w:r>
    </w:p>
    <w:p w:rsidR="00000000" w:rsidDel="00000000" w:rsidP="00000000" w:rsidRDefault="00000000" w:rsidRPr="00000000" w14:paraId="0000015A">
      <w:pPr>
        <w:numPr>
          <w:ilvl w:val="0"/>
          <w:numId w:val="14"/>
        </w:numPr>
        <w:spacing w:after="0" w:afterAutospacing="0" w:before="24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For ARIMA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numPr>
          <w:ilvl w:val="1"/>
          <w:numId w:val="14"/>
        </w:numPr>
        <w:spacing w:after="0" w:afterAutospacing="0" w:before="0" w:beforeAutospacing="0" w:lineRule="auto"/>
        <w:ind w:left="21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Ensured stationarity, allowing the model to focus on seasonal and residual patterns.</w:t>
      </w:r>
    </w:p>
    <w:p w:rsidR="00000000" w:rsidDel="00000000" w:rsidP="00000000" w:rsidRDefault="00000000" w:rsidRPr="00000000" w14:paraId="0000015C">
      <w:pPr>
        <w:numPr>
          <w:ilvl w:val="1"/>
          <w:numId w:val="14"/>
        </w:numPr>
        <w:spacing w:after="0" w:afterAutospacing="0" w:before="0" w:beforeAutospacing="0" w:lineRule="auto"/>
        <w:ind w:left="21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Captured short-term trends but struggled with non-linear dynamics.</w:t>
      </w:r>
    </w:p>
    <w:p w:rsidR="00000000" w:rsidDel="00000000" w:rsidP="00000000" w:rsidRDefault="00000000" w:rsidRPr="00000000" w14:paraId="0000015D">
      <w:pPr>
        <w:numPr>
          <w:ilvl w:val="0"/>
          <w:numId w:val="14"/>
        </w:numP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For LSTM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E">
      <w:pPr>
        <w:numPr>
          <w:ilvl w:val="1"/>
          <w:numId w:val="14"/>
        </w:numPr>
        <w:spacing w:after="0" w:afterAutospacing="0" w:before="0" w:beforeAutospacing="0" w:lineRule="auto"/>
        <w:ind w:left="21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Scaled and sequenced data enabled the model to learn temporal dependencies.</w:t>
      </w:r>
    </w:p>
    <w:p w:rsidR="00000000" w:rsidDel="00000000" w:rsidP="00000000" w:rsidRDefault="00000000" w:rsidRPr="00000000" w14:paraId="0000015F">
      <w:pPr>
        <w:numPr>
          <w:ilvl w:val="1"/>
          <w:numId w:val="14"/>
        </w:numPr>
        <w:spacing w:after="240" w:before="0" w:beforeAutospacing="0" w:lineRule="auto"/>
        <w:ind w:left="21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Improved convergence and prediction accuracy for non-linear patterns.</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feature engineering enhanced model performance by aligning the data with the specific requirements of ARIMA and LSTM, improving trend recognition and temporal relationship learning.</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ind w:left="0" w:firstLine="0"/>
        <w:jc w:val="center"/>
        <w:rPr>
          <w:rFonts w:ascii="Times New Roman" w:cs="Times New Roman" w:eastAsia="Times New Roman" w:hAnsi="Times New Roman"/>
          <w:b w:val="1"/>
          <w:sz w:val="44"/>
          <w:szCs w:val="44"/>
          <w:u w:val="single"/>
        </w:rPr>
      </w:pPr>
      <w:bookmarkStart w:colFirst="0" w:colLast="0" w:name="_o6x7a6oud1is" w:id="12"/>
      <w:bookmarkEnd w:id="12"/>
      <w:r w:rsidDel="00000000" w:rsidR="00000000" w:rsidRPr="00000000">
        <w:rPr>
          <w:rFonts w:ascii="Times New Roman" w:cs="Times New Roman" w:eastAsia="Times New Roman" w:hAnsi="Times New Roman"/>
          <w:b w:val="1"/>
          <w:color w:val="000000"/>
          <w:sz w:val="26"/>
          <w:szCs w:val="26"/>
          <w:rtl w:val="0"/>
        </w:rPr>
        <w:t xml:space="preserve">V. Conclusion</w:t>
      </w: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Store sales prediction is a significant component for optimizing inventory management, supply chain activities, and general business approaches. In this research, many alternative methods and conditions have been taken into consideration to accurately predict the sales patterns to help retailers make data-driven decisions. By studying techniques and models, we have been able to learn the effectiveness of these forecasting approaches in different scenarios, such as seasonal changes, promotional schemes, and economic changes. All of these need to be taken into account in constructing the forecasting model. Since retail sales are so complex, basic trend analysis can only be performed using simplified models such as moving averages or exponential smoothing but do not account for detailed factors that actually cause sales in the competitive marketplace.</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Such challenges can be overcome with the help of advanced statistical models like ARIMA and machine learning techniques, such as Long Short-Term Memory (LSTM) networks. ARIMA has shown promise in the realm of linear pattern prediction and seasonality, it is not ideal for non-linear relationship presentation or the changes in sales. It has been proven that the LSTM model can learn from large sets of data and, over time, adjusting to changing patterns and conditions. This will make them more effective in accounting for the complex and nonsymmetrical retail sales nature. However, it is a disadvantage as it requires high computational resources and large sets of data.</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highlight w:val="white"/>
          <w:rtl w:val="0"/>
        </w:rPr>
        <w:t xml:space="preserve">Another promising solution that has lately emerged is the hybrid model, combining both traditional and machine learning elements. Hybrid models can take the best of ARIMA due to its efficiency and simplicity when used for statistical techniques and combine that with the advance of its predictive capability through machine learning models such as LSTM. The evaluation process also underscored the role of data preprocessing as input data quality plays a very critical role in defining the accuracy of forecasts. Thus, the appropriate cleaning and transformation of data to remove outliers, handle missing values, and seasonal variation is a critical path towards improving the performance of any model for forecasting.</w:t>
      </w: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means that the good forecasting of store sales leans toward choosing the appropriate model according to the characteristics of data and the available computational resources and the degree of precision to be attained. Traditional models have value where machine learning methods have an advantage, and they definitely complement one another in various scenarios to produce the best outcomes. Therefore, accurate sales forecasting will help the businesses make better decisions in less waste with increased customer satisfaction and efficient stock management-all leading to higher overall profits.</w:t>
      </w:r>
      <w:r w:rsidDel="00000000" w:rsidR="00000000" w:rsidRPr="00000000">
        <w:rPr>
          <w:rtl w:val="0"/>
        </w:rPr>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ind w:left="0" w:firstLine="0"/>
        <w:jc w:val="center"/>
        <w:rPr>
          <w:rFonts w:ascii="Times New Roman" w:cs="Times New Roman" w:eastAsia="Times New Roman" w:hAnsi="Times New Roman"/>
          <w:b w:val="1"/>
          <w:color w:val="000000"/>
          <w:sz w:val="26"/>
          <w:szCs w:val="26"/>
        </w:rPr>
      </w:pPr>
      <w:bookmarkStart w:colFirst="0" w:colLast="0" w:name="_su3k3o96f2o5" w:id="13"/>
      <w:bookmarkEnd w:id="13"/>
      <w:r w:rsidDel="00000000" w:rsidR="00000000" w:rsidRPr="00000000">
        <w:rPr>
          <w:rFonts w:ascii="Times New Roman" w:cs="Times New Roman" w:eastAsia="Times New Roman" w:hAnsi="Times New Roman"/>
          <w:b w:val="1"/>
          <w:color w:val="000000"/>
          <w:sz w:val="26"/>
          <w:szCs w:val="26"/>
          <w:rtl w:val="0"/>
        </w:rPr>
        <w:t xml:space="preserve">References</w:t>
      </w:r>
    </w:p>
    <w:p w:rsidR="00000000" w:rsidDel="00000000" w:rsidP="00000000" w:rsidRDefault="00000000" w:rsidRPr="00000000" w14:paraId="00000169">
      <w:pPr>
        <w:jc w:val="both"/>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color w:val="222222"/>
          <w:sz w:val="21"/>
          <w:szCs w:val="21"/>
          <w:highlight w:val="white"/>
          <w:rtl w:val="0"/>
        </w:rPr>
        <w:t xml:space="preserve">Oliveira, P. R. S. de et al. “Optimization of the sales forecast algorithm for a supermarket supply chain.” (2014).</w:t>
      </w:r>
    </w:p>
    <w:p w:rsidR="00000000" w:rsidDel="00000000" w:rsidP="00000000" w:rsidRDefault="00000000" w:rsidRPr="00000000" w14:paraId="0000016A">
      <w:pPr>
        <w:jc w:val="both"/>
        <w:rPr>
          <w:rFonts w:ascii="Times New Roman" w:cs="Times New Roman" w:eastAsia="Times New Roman" w:hAnsi="Times New Roman"/>
          <w:color w:val="222222"/>
          <w:sz w:val="21"/>
          <w:szCs w:val="21"/>
          <w:highlight w:val="white"/>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222222"/>
          <w:sz w:val="20"/>
          <w:szCs w:val="20"/>
          <w:highlight w:val="white"/>
          <w:rtl w:val="0"/>
        </w:rPr>
        <w:t xml:space="preserve">Paták, Michal, Lenka Branska, and Zuzana Pecinova. "Demand forecasting in retail grocery stores in the Czech Republic." </w:t>
      </w:r>
      <w:r w:rsidDel="00000000" w:rsidR="00000000" w:rsidRPr="00000000">
        <w:rPr>
          <w:rFonts w:ascii="Times New Roman" w:cs="Times New Roman" w:eastAsia="Times New Roman" w:hAnsi="Times New Roman"/>
          <w:i w:val="1"/>
          <w:color w:val="222222"/>
          <w:sz w:val="20"/>
          <w:szCs w:val="20"/>
          <w:highlight w:val="white"/>
          <w:rtl w:val="0"/>
        </w:rPr>
        <w:t xml:space="preserve">2nd International Multidisciplinary Scientific Conference on Social Sciences &amp; Arts SGEM</w:t>
      </w:r>
      <w:r w:rsidDel="00000000" w:rsidR="00000000" w:rsidRPr="00000000">
        <w:rPr>
          <w:rFonts w:ascii="Times New Roman" w:cs="Times New Roman" w:eastAsia="Times New Roman" w:hAnsi="Times New Roman"/>
          <w:color w:val="222222"/>
          <w:sz w:val="20"/>
          <w:szCs w:val="20"/>
          <w:highlight w:val="white"/>
          <w:rtl w:val="0"/>
        </w:rPr>
        <w:t xml:space="preserve">. 2015.</w:t>
      </w:r>
    </w:p>
    <w:p w:rsidR="00000000" w:rsidDel="00000000" w:rsidP="00000000" w:rsidRDefault="00000000" w:rsidRPr="00000000" w14:paraId="0000016C">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222222"/>
          <w:sz w:val="20"/>
          <w:szCs w:val="20"/>
          <w:highlight w:val="white"/>
          <w:rtl w:val="0"/>
        </w:rPr>
        <w:t xml:space="preserve">Aburto, Luis, and Richard Weber. "Improved supply chain management based on hybrid demand forecasts." </w:t>
      </w:r>
      <w:r w:rsidDel="00000000" w:rsidR="00000000" w:rsidRPr="00000000">
        <w:rPr>
          <w:rFonts w:ascii="Times New Roman" w:cs="Times New Roman" w:eastAsia="Times New Roman" w:hAnsi="Times New Roman"/>
          <w:i w:val="1"/>
          <w:color w:val="222222"/>
          <w:sz w:val="20"/>
          <w:szCs w:val="20"/>
          <w:highlight w:val="white"/>
          <w:rtl w:val="0"/>
        </w:rPr>
        <w:t xml:space="preserve">Applied Soft Computing</w:t>
      </w:r>
      <w:r w:rsidDel="00000000" w:rsidR="00000000" w:rsidRPr="00000000">
        <w:rPr>
          <w:rFonts w:ascii="Times New Roman" w:cs="Times New Roman" w:eastAsia="Times New Roman" w:hAnsi="Times New Roman"/>
          <w:color w:val="222222"/>
          <w:sz w:val="20"/>
          <w:szCs w:val="20"/>
          <w:highlight w:val="white"/>
          <w:rtl w:val="0"/>
        </w:rPr>
        <w:t xml:space="preserve"> 7.1 (2007): 136-144.</w:t>
      </w:r>
    </w:p>
    <w:p w:rsidR="00000000" w:rsidDel="00000000" w:rsidP="00000000" w:rsidRDefault="00000000" w:rsidRPr="00000000" w14:paraId="0000016E">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color w:val="222222"/>
          <w:sz w:val="20"/>
          <w:szCs w:val="20"/>
          <w:highlight w:val="white"/>
          <w:rtl w:val="0"/>
        </w:rPr>
        <w:t xml:space="preserve">Zuo, Yi, Katsutoshi Yada, and ABM Shawkat Ali. "Prediction of consumer purchasing in a grocery store using machine learning techniques." </w:t>
      </w:r>
      <w:r w:rsidDel="00000000" w:rsidR="00000000" w:rsidRPr="00000000">
        <w:rPr>
          <w:rFonts w:ascii="Times New Roman" w:cs="Times New Roman" w:eastAsia="Times New Roman" w:hAnsi="Times New Roman"/>
          <w:i w:val="1"/>
          <w:color w:val="222222"/>
          <w:sz w:val="20"/>
          <w:szCs w:val="20"/>
          <w:highlight w:val="white"/>
          <w:rtl w:val="0"/>
        </w:rPr>
        <w:t xml:space="preserve">2016 3rd Asia-Pacific World Congress on Computer Science and Engineering (APWC on CSE)</w:t>
      </w:r>
      <w:r w:rsidDel="00000000" w:rsidR="00000000" w:rsidRPr="00000000">
        <w:rPr>
          <w:rFonts w:ascii="Times New Roman" w:cs="Times New Roman" w:eastAsia="Times New Roman" w:hAnsi="Times New Roman"/>
          <w:color w:val="222222"/>
          <w:sz w:val="20"/>
          <w:szCs w:val="20"/>
          <w:highlight w:val="white"/>
          <w:rtl w:val="0"/>
        </w:rPr>
        <w:t xml:space="preserve">. IEEE, 2016.</w:t>
      </w:r>
    </w:p>
    <w:p w:rsidR="00000000" w:rsidDel="00000000" w:rsidP="00000000" w:rsidRDefault="00000000" w:rsidRPr="00000000" w14:paraId="00000170">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color w:val="222222"/>
          <w:sz w:val="20"/>
          <w:szCs w:val="20"/>
          <w:highlight w:val="white"/>
          <w:rtl w:val="0"/>
        </w:rPr>
        <w:t xml:space="preserve">Vithit Soontorn, Chayuth, and Prabhas Chongstitvatana. "Demand forecasting in production planning for dairy products using machine learning and statistical method." </w:t>
      </w:r>
      <w:r w:rsidDel="00000000" w:rsidR="00000000" w:rsidRPr="00000000">
        <w:rPr>
          <w:rFonts w:ascii="Times New Roman" w:cs="Times New Roman" w:eastAsia="Times New Roman" w:hAnsi="Times New Roman"/>
          <w:i w:val="1"/>
          <w:color w:val="222222"/>
          <w:sz w:val="20"/>
          <w:szCs w:val="20"/>
          <w:highlight w:val="white"/>
          <w:rtl w:val="0"/>
        </w:rPr>
        <w:t xml:space="preserve">2022 international electrical engineering congress (iEECON)</w:t>
      </w:r>
      <w:r w:rsidDel="00000000" w:rsidR="00000000" w:rsidRPr="00000000">
        <w:rPr>
          <w:rFonts w:ascii="Times New Roman" w:cs="Times New Roman" w:eastAsia="Times New Roman" w:hAnsi="Times New Roman"/>
          <w:color w:val="222222"/>
          <w:sz w:val="20"/>
          <w:szCs w:val="20"/>
          <w:highlight w:val="white"/>
          <w:rtl w:val="0"/>
        </w:rPr>
        <w:t xml:space="preserve">. IEEE, 2022.</w:t>
      </w:r>
    </w:p>
    <w:p w:rsidR="00000000" w:rsidDel="00000000" w:rsidP="00000000" w:rsidRDefault="00000000" w:rsidRPr="00000000" w14:paraId="00000172">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color w:val="222222"/>
          <w:sz w:val="20"/>
          <w:szCs w:val="20"/>
          <w:highlight w:val="white"/>
          <w:rtl w:val="0"/>
        </w:rPr>
        <w:t xml:space="preserve">Mitra, Arnab, et al. "A comparative study of demand forecasting models for a multi-channel retail company: a novel hybrid machine learning approach." </w:t>
      </w:r>
      <w:r w:rsidDel="00000000" w:rsidR="00000000" w:rsidRPr="00000000">
        <w:rPr>
          <w:rFonts w:ascii="Times New Roman" w:cs="Times New Roman" w:eastAsia="Times New Roman" w:hAnsi="Times New Roman"/>
          <w:i w:val="1"/>
          <w:color w:val="222222"/>
          <w:sz w:val="20"/>
          <w:szCs w:val="20"/>
          <w:highlight w:val="white"/>
          <w:rtl w:val="0"/>
        </w:rPr>
        <w:t xml:space="preserve">Operations research forum</w:t>
      </w:r>
      <w:r w:rsidDel="00000000" w:rsidR="00000000" w:rsidRPr="00000000">
        <w:rPr>
          <w:rFonts w:ascii="Times New Roman" w:cs="Times New Roman" w:eastAsia="Times New Roman" w:hAnsi="Times New Roman"/>
          <w:color w:val="222222"/>
          <w:sz w:val="20"/>
          <w:szCs w:val="20"/>
          <w:highlight w:val="white"/>
          <w:rtl w:val="0"/>
        </w:rPr>
        <w:t xml:space="preserve">. Vol. 3. No. 4. Cham: Springer International Publishing, 2022.</w:t>
      </w:r>
    </w:p>
    <w:p w:rsidR="00000000" w:rsidDel="00000000" w:rsidP="00000000" w:rsidRDefault="00000000" w:rsidRPr="00000000" w14:paraId="00000174">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color w:val="222222"/>
          <w:sz w:val="20"/>
          <w:szCs w:val="20"/>
          <w:highlight w:val="white"/>
          <w:rtl w:val="0"/>
        </w:rPr>
        <w:t xml:space="preserve">Guo, Z. X., Wai Keung Wong, and Min Li. "A multivariate intelligent decision-making model for retail sales forecasting." </w:t>
      </w:r>
      <w:r w:rsidDel="00000000" w:rsidR="00000000" w:rsidRPr="00000000">
        <w:rPr>
          <w:rFonts w:ascii="Times New Roman" w:cs="Times New Roman" w:eastAsia="Times New Roman" w:hAnsi="Times New Roman"/>
          <w:i w:val="1"/>
          <w:color w:val="222222"/>
          <w:sz w:val="20"/>
          <w:szCs w:val="20"/>
          <w:highlight w:val="white"/>
          <w:rtl w:val="0"/>
        </w:rPr>
        <w:t xml:space="preserve">Decision Support Systems</w:t>
      </w:r>
      <w:r w:rsidDel="00000000" w:rsidR="00000000" w:rsidRPr="00000000">
        <w:rPr>
          <w:rFonts w:ascii="Times New Roman" w:cs="Times New Roman" w:eastAsia="Times New Roman" w:hAnsi="Times New Roman"/>
          <w:color w:val="222222"/>
          <w:sz w:val="20"/>
          <w:szCs w:val="20"/>
          <w:highlight w:val="white"/>
          <w:rtl w:val="0"/>
        </w:rPr>
        <w:t xml:space="preserve"> 55.1 (2013): 247-255.</w:t>
      </w:r>
    </w:p>
    <w:p w:rsidR="00000000" w:rsidDel="00000000" w:rsidP="00000000" w:rsidRDefault="00000000" w:rsidRPr="00000000" w14:paraId="00000176">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color w:val="222222"/>
          <w:sz w:val="20"/>
          <w:szCs w:val="20"/>
          <w:highlight w:val="white"/>
          <w:rtl w:val="0"/>
        </w:rPr>
        <w:t xml:space="preserve">Slimani, Ilham, Ilhame El Farissi, and Said Achchab. "Artificial neural networks for demand forecasting: Application using Moroccan supermarket data." </w:t>
      </w:r>
      <w:r w:rsidDel="00000000" w:rsidR="00000000" w:rsidRPr="00000000">
        <w:rPr>
          <w:rFonts w:ascii="Times New Roman" w:cs="Times New Roman" w:eastAsia="Times New Roman" w:hAnsi="Times New Roman"/>
          <w:i w:val="1"/>
          <w:color w:val="222222"/>
          <w:sz w:val="20"/>
          <w:szCs w:val="20"/>
          <w:highlight w:val="white"/>
          <w:rtl w:val="0"/>
        </w:rPr>
        <w:t xml:space="preserve">2015 15th International Conference on Intelligent Systems Design and Applications (ISDA)</w:t>
      </w:r>
      <w:r w:rsidDel="00000000" w:rsidR="00000000" w:rsidRPr="00000000">
        <w:rPr>
          <w:rFonts w:ascii="Times New Roman" w:cs="Times New Roman" w:eastAsia="Times New Roman" w:hAnsi="Times New Roman"/>
          <w:color w:val="222222"/>
          <w:sz w:val="20"/>
          <w:szCs w:val="20"/>
          <w:highlight w:val="white"/>
          <w:rtl w:val="0"/>
        </w:rPr>
        <w:t xml:space="preserve">. IEEE, 2015.</w:t>
      </w:r>
    </w:p>
    <w:p w:rsidR="00000000" w:rsidDel="00000000" w:rsidP="00000000" w:rsidRDefault="00000000" w:rsidRPr="00000000" w14:paraId="00000178">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color w:val="222222"/>
          <w:sz w:val="20"/>
          <w:szCs w:val="20"/>
          <w:highlight w:val="white"/>
          <w:rtl w:val="0"/>
        </w:rPr>
        <w:t xml:space="preserve">Chu, Ching-Wu, and Guoqiang Peter Zhang. "A comparative study of linear and nonlinear models for aggregate retail sales forecasting." </w:t>
      </w:r>
      <w:r w:rsidDel="00000000" w:rsidR="00000000" w:rsidRPr="00000000">
        <w:rPr>
          <w:rFonts w:ascii="Times New Roman" w:cs="Times New Roman" w:eastAsia="Times New Roman" w:hAnsi="Times New Roman"/>
          <w:i w:val="1"/>
          <w:color w:val="222222"/>
          <w:sz w:val="20"/>
          <w:szCs w:val="20"/>
          <w:highlight w:val="white"/>
          <w:rtl w:val="0"/>
        </w:rPr>
        <w:t xml:space="preserve">International Journal of production economics</w:t>
      </w:r>
      <w:r w:rsidDel="00000000" w:rsidR="00000000" w:rsidRPr="00000000">
        <w:rPr>
          <w:rFonts w:ascii="Times New Roman" w:cs="Times New Roman" w:eastAsia="Times New Roman" w:hAnsi="Times New Roman"/>
          <w:color w:val="222222"/>
          <w:sz w:val="20"/>
          <w:szCs w:val="20"/>
          <w:highlight w:val="white"/>
          <w:rtl w:val="0"/>
        </w:rPr>
        <w:t xml:space="preserve"> 86.3 (2003): 217-231.</w:t>
      </w:r>
    </w:p>
    <w:p w:rsidR="00000000" w:rsidDel="00000000" w:rsidP="00000000" w:rsidRDefault="00000000" w:rsidRPr="00000000" w14:paraId="0000017A">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color w:val="222222"/>
          <w:sz w:val="20"/>
          <w:szCs w:val="20"/>
          <w:highlight w:val="white"/>
          <w:rtl w:val="0"/>
        </w:rPr>
        <w:t xml:space="preserve">Ren, Shuyun, Hau-Ling Chan, and Tana Siqin. "Demand forecasting in retail operations for fashionable products: methods, practices, and real case study." </w:t>
      </w:r>
      <w:r w:rsidDel="00000000" w:rsidR="00000000" w:rsidRPr="00000000">
        <w:rPr>
          <w:rFonts w:ascii="Times New Roman" w:cs="Times New Roman" w:eastAsia="Times New Roman" w:hAnsi="Times New Roman"/>
          <w:i w:val="1"/>
          <w:color w:val="222222"/>
          <w:sz w:val="20"/>
          <w:szCs w:val="20"/>
          <w:highlight w:val="white"/>
          <w:rtl w:val="0"/>
        </w:rPr>
        <w:t xml:space="preserve">Annals of Operations Research</w:t>
      </w:r>
      <w:r w:rsidDel="00000000" w:rsidR="00000000" w:rsidRPr="00000000">
        <w:rPr>
          <w:rFonts w:ascii="Times New Roman" w:cs="Times New Roman" w:eastAsia="Times New Roman" w:hAnsi="Times New Roman"/>
          <w:color w:val="222222"/>
          <w:sz w:val="20"/>
          <w:szCs w:val="20"/>
          <w:highlight w:val="white"/>
          <w:rtl w:val="0"/>
        </w:rPr>
        <w:t xml:space="preserve"> 291 (2020): 761-777.</w:t>
      </w: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color w:val="222222"/>
          <w:sz w:val="20"/>
          <w:szCs w:val="20"/>
          <w:highlight w:val="white"/>
          <w:rtl w:val="0"/>
        </w:rPr>
        <w:t xml:space="preserve">Nasseri, Mehran, et al. "Applying Machine Learning in Retail Demand Prediction—A Comparison of Tree-Based Ensembles and Long Short-Term Memory-Based Deep Learning." </w:t>
      </w:r>
      <w:r w:rsidDel="00000000" w:rsidR="00000000" w:rsidRPr="00000000">
        <w:rPr>
          <w:rFonts w:ascii="Times New Roman" w:cs="Times New Roman" w:eastAsia="Times New Roman" w:hAnsi="Times New Roman"/>
          <w:i w:val="1"/>
          <w:color w:val="222222"/>
          <w:sz w:val="20"/>
          <w:szCs w:val="20"/>
          <w:highlight w:val="white"/>
          <w:rtl w:val="0"/>
        </w:rPr>
        <w:t xml:space="preserve">Applied Sciences</w:t>
      </w:r>
      <w:r w:rsidDel="00000000" w:rsidR="00000000" w:rsidRPr="00000000">
        <w:rPr>
          <w:rFonts w:ascii="Times New Roman" w:cs="Times New Roman" w:eastAsia="Times New Roman" w:hAnsi="Times New Roman"/>
          <w:color w:val="222222"/>
          <w:sz w:val="20"/>
          <w:szCs w:val="20"/>
          <w:highlight w:val="white"/>
          <w:rtl w:val="0"/>
        </w:rPr>
        <w:t xml:space="preserve"> 13.19 (2023): 11112.</w:t>
      </w:r>
    </w:p>
    <w:p w:rsidR="00000000" w:rsidDel="00000000" w:rsidP="00000000" w:rsidRDefault="00000000" w:rsidRPr="00000000" w14:paraId="0000017D">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color w:val="222222"/>
          <w:sz w:val="20"/>
          <w:szCs w:val="20"/>
          <w:highlight w:val="white"/>
          <w:rtl w:val="0"/>
        </w:rPr>
        <w:t xml:space="preserve">Socha, Bernard. </w:t>
      </w:r>
      <w:r w:rsidDel="00000000" w:rsidR="00000000" w:rsidRPr="00000000">
        <w:rPr>
          <w:rFonts w:ascii="Times New Roman" w:cs="Times New Roman" w:eastAsia="Times New Roman" w:hAnsi="Times New Roman"/>
          <w:i w:val="1"/>
          <w:color w:val="222222"/>
          <w:sz w:val="20"/>
          <w:szCs w:val="20"/>
          <w:highlight w:val="white"/>
          <w:rtl w:val="0"/>
        </w:rPr>
        <w:t xml:space="preserve">Grocery Retailing Can the Past Reflect the Future of Grocery Retailing?</w:t>
      </w:r>
      <w:r w:rsidDel="00000000" w:rsidR="00000000" w:rsidRPr="00000000">
        <w:rPr>
          <w:rFonts w:ascii="Times New Roman" w:cs="Times New Roman" w:eastAsia="Times New Roman" w:hAnsi="Times New Roman"/>
          <w:color w:val="222222"/>
          <w:sz w:val="20"/>
          <w:szCs w:val="20"/>
          <w:highlight w:val="white"/>
          <w:rtl w:val="0"/>
        </w:rPr>
        <w:t xml:space="preserve">. Diss. Drexel University, 2024.</w:t>
      </w:r>
    </w:p>
    <w:p w:rsidR="00000000" w:rsidDel="00000000" w:rsidP="00000000" w:rsidRDefault="00000000" w:rsidRPr="00000000" w14:paraId="0000017F">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color w:val="222222"/>
          <w:sz w:val="20"/>
          <w:szCs w:val="20"/>
          <w:highlight w:val="white"/>
          <w:rtl w:val="0"/>
        </w:rPr>
        <w:t xml:space="preserve">Ranjitha, P., and M. Spandana. "Predictive analysis for big mart sales using machine learning algorithms." </w:t>
      </w:r>
      <w:r w:rsidDel="00000000" w:rsidR="00000000" w:rsidRPr="00000000">
        <w:rPr>
          <w:rFonts w:ascii="Times New Roman" w:cs="Times New Roman" w:eastAsia="Times New Roman" w:hAnsi="Times New Roman"/>
          <w:i w:val="1"/>
          <w:color w:val="222222"/>
          <w:sz w:val="20"/>
          <w:szCs w:val="20"/>
          <w:highlight w:val="white"/>
          <w:rtl w:val="0"/>
        </w:rPr>
        <w:t xml:space="preserve">2021 5th International Conference on Intelligent Computing and Control Systems (ICICCS)</w:t>
      </w:r>
      <w:r w:rsidDel="00000000" w:rsidR="00000000" w:rsidRPr="00000000">
        <w:rPr>
          <w:rFonts w:ascii="Times New Roman" w:cs="Times New Roman" w:eastAsia="Times New Roman" w:hAnsi="Times New Roman"/>
          <w:color w:val="222222"/>
          <w:sz w:val="20"/>
          <w:szCs w:val="20"/>
          <w:highlight w:val="white"/>
          <w:rtl w:val="0"/>
        </w:rPr>
        <w:t xml:space="preserve">. IEEE, 2021.</w:t>
      </w:r>
    </w:p>
    <w:p w:rsidR="00000000" w:rsidDel="00000000" w:rsidP="00000000" w:rsidRDefault="00000000" w:rsidRPr="00000000" w14:paraId="00000181">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222222"/>
          <w:sz w:val="20"/>
          <w:szCs w:val="20"/>
          <w:highlight w:val="white"/>
          <w:rtl w:val="0"/>
        </w:rPr>
        <w:t xml:space="preserve">Muller, Bente. </w:t>
      </w:r>
      <w:r w:rsidDel="00000000" w:rsidR="00000000" w:rsidRPr="00000000">
        <w:rPr>
          <w:rFonts w:ascii="Times New Roman" w:cs="Times New Roman" w:eastAsia="Times New Roman" w:hAnsi="Times New Roman"/>
          <w:i w:val="1"/>
          <w:color w:val="222222"/>
          <w:sz w:val="20"/>
          <w:szCs w:val="20"/>
          <w:highlight w:val="white"/>
          <w:rtl w:val="0"/>
        </w:rPr>
        <w:t xml:space="preserve">Surgical supplies demand forecasting</w:t>
      </w:r>
      <w:r w:rsidDel="00000000" w:rsidR="00000000" w:rsidRPr="00000000">
        <w:rPr>
          <w:rFonts w:ascii="Times New Roman" w:cs="Times New Roman" w:eastAsia="Times New Roman" w:hAnsi="Times New Roman"/>
          <w:color w:val="222222"/>
          <w:sz w:val="20"/>
          <w:szCs w:val="20"/>
          <w:highlight w:val="white"/>
          <w:rtl w:val="0"/>
        </w:rPr>
        <w:t xml:space="preserve">. MS thesis. University of Twente, 2021.</w:t>
      </w:r>
    </w:p>
    <w:p w:rsidR="00000000" w:rsidDel="00000000" w:rsidP="00000000" w:rsidRDefault="00000000" w:rsidRPr="00000000" w14:paraId="00000183">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color w:val="222222"/>
          <w:sz w:val="20"/>
          <w:szCs w:val="20"/>
          <w:highlight w:val="white"/>
          <w:rtl w:val="0"/>
        </w:rPr>
        <w:t xml:space="preserve">Nakano, Satoshi. "Customer demand concentration in online grocery retailing: Differences between online and physical store shopping baskets." </w:t>
      </w:r>
      <w:r w:rsidDel="00000000" w:rsidR="00000000" w:rsidRPr="00000000">
        <w:rPr>
          <w:rFonts w:ascii="Times New Roman" w:cs="Times New Roman" w:eastAsia="Times New Roman" w:hAnsi="Times New Roman"/>
          <w:i w:val="1"/>
          <w:color w:val="222222"/>
          <w:sz w:val="20"/>
          <w:szCs w:val="20"/>
          <w:highlight w:val="white"/>
          <w:rtl w:val="0"/>
        </w:rPr>
        <w:t xml:space="preserve">Electronic Commerce Research and Applications</w:t>
      </w:r>
      <w:r w:rsidDel="00000000" w:rsidR="00000000" w:rsidRPr="00000000">
        <w:rPr>
          <w:rFonts w:ascii="Times New Roman" w:cs="Times New Roman" w:eastAsia="Times New Roman" w:hAnsi="Times New Roman"/>
          <w:color w:val="222222"/>
          <w:sz w:val="20"/>
          <w:szCs w:val="20"/>
          <w:highlight w:val="white"/>
          <w:rtl w:val="0"/>
        </w:rPr>
        <w:t xml:space="preserve"> 62 (2023): 101336.</w:t>
      </w:r>
    </w:p>
    <w:p w:rsidR="00000000" w:rsidDel="00000000" w:rsidP="00000000" w:rsidRDefault="00000000" w:rsidRPr="00000000" w14:paraId="00000185">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color w:val="222222"/>
          <w:sz w:val="20"/>
          <w:szCs w:val="20"/>
          <w:highlight w:val="white"/>
          <w:rtl w:val="0"/>
        </w:rPr>
        <w:t xml:space="preserve">Caspi, Caitlin Eicher, et al. "Differences in healthy food supply and stocking practices between small grocery stores, gas-marts, pharmacies and dollar stores." </w:t>
      </w:r>
      <w:r w:rsidDel="00000000" w:rsidR="00000000" w:rsidRPr="00000000">
        <w:rPr>
          <w:rFonts w:ascii="Times New Roman" w:cs="Times New Roman" w:eastAsia="Times New Roman" w:hAnsi="Times New Roman"/>
          <w:i w:val="1"/>
          <w:color w:val="222222"/>
          <w:sz w:val="20"/>
          <w:szCs w:val="20"/>
          <w:highlight w:val="white"/>
          <w:rtl w:val="0"/>
        </w:rPr>
        <w:t xml:space="preserve">Public health nutrition</w:t>
      </w:r>
      <w:r w:rsidDel="00000000" w:rsidR="00000000" w:rsidRPr="00000000">
        <w:rPr>
          <w:rFonts w:ascii="Times New Roman" w:cs="Times New Roman" w:eastAsia="Times New Roman" w:hAnsi="Times New Roman"/>
          <w:color w:val="222222"/>
          <w:sz w:val="20"/>
          <w:szCs w:val="20"/>
          <w:highlight w:val="white"/>
          <w:rtl w:val="0"/>
        </w:rPr>
        <w:t xml:space="preserve"> 19.3 (2016): 540-547.</w:t>
      </w:r>
    </w:p>
    <w:p w:rsidR="00000000" w:rsidDel="00000000" w:rsidP="00000000" w:rsidRDefault="00000000" w:rsidRPr="00000000" w14:paraId="00000187">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color w:val="222222"/>
          <w:sz w:val="20"/>
          <w:szCs w:val="20"/>
          <w:highlight w:val="white"/>
          <w:rtl w:val="0"/>
        </w:rPr>
        <w:t xml:space="preserve">Kabadurmus, Ozgur, et al. "A data-driven decision support system with smart packaging in grocery store supply chains during outbreaks." </w:t>
      </w:r>
      <w:r w:rsidDel="00000000" w:rsidR="00000000" w:rsidRPr="00000000">
        <w:rPr>
          <w:rFonts w:ascii="Times New Roman" w:cs="Times New Roman" w:eastAsia="Times New Roman" w:hAnsi="Times New Roman"/>
          <w:i w:val="1"/>
          <w:color w:val="222222"/>
          <w:sz w:val="20"/>
          <w:szCs w:val="20"/>
          <w:highlight w:val="white"/>
          <w:rtl w:val="0"/>
        </w:rPr>
        <w:t xml:space="preserve">Socio-Economic Planning Sciences</w:t>
      </w:r>
      <w:r w:rsidDel="00000000" w:rsidR="00000000" w:rsidRPr="00000000">
        <w:rPr>
          <w:rFonts w:ascii="Times New Roman" w:cs="Times New Roman" w:eastAsia="Times New Roman" w:hAnsi="Times New Roman"/>
          <w:color w:val="222222"/>
          <w:sz w:val="20"/>
          <w:szCs w:val="20"/>
          <w:highlight w:val="white"/>
          <w:rtl w:val="0"/>
        </w:rPr>
        <w:t xml:space="preserve"> 85 (2023): 101417.</w:t>
      </w:r>
    </w:p>
    <w:p w:rsidR="00000000" w:rsidDel="00000000" w:rsidP="00000000" w:rsidRDefault="00000000" w:rsidRPr="00000000" w14:paraId="00000189">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color w:val="222222"/>
          <w:sz w:val="20"/>
          <w:szCs w:val="20"/>
          <w:highlight w:val="white"/>
          <w:rtl w:val="0"/>
        </w:rPr>
        <w:t xml:space="preserve">Vallandingham, Logan R., et al. "Grocery retail supply chain planning and control: Impact of consumer trends and enabling technologies." </w:t>
      </w:r>
      <w:r w:rsidDel="00000000" w:rsidR="00000000" w:rsidRPr="00000000">
        <w:rPr>
          <w:rFonts w:ascii="Times New Roman" w:cs="Times New Roman" w:eastAsia="Times New Roman" w:hAnsi="Times New Roman"/>
          <w:i w:val="1"/>
          <w:color w:val="222222"/>
          <w:sz w:val="20"/>
          <w:szCs w:val="20"/>
          <w:highlight w:val="white"/>
          <w:rtl w:val="0"/>
        </w:rPr>
        <w:t xml:space="preserve">IFAC-PapersOnLine</w:t>
      </w:r>
      <w:r w:rsidDel="00000000" w:rsidR="00000000" w:rsidRPr="00000000">
        <w:rPr>
          <w:rFonts w:ascii="Times New Roman" w:cs="Times New Roman" w:eastAsia="Times New Roman" w:hAnsi="Times New Roman"/>
          <w:color w:val="222222"/>
          <w:sz w:val="20"/>
          <w:szCs w:val="20"/>
          <w:highlight w:val="white"/>
          <w:rtl w:val="0"/>
        </w:rPr>
        <w:t xml:space="preserve"> 51.11 (2018): 612-617.</w:t>
      </w:r>
    </w:p>
    <w:p w:rsidR="00000000" w:rsidDel="00000000" w:rsidP="00000000" w:rsidRDefault="00000000" w:rsidRPr="00000000" w14:paraId="0000018B">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color w:val="222222"/>
          <w:sz w:val="20"/>
          <w:szCs w:val="20"/>
          <w:highlight w:val="white"/>
          <w:rtl w:val="0"/>
        </w:rPr>
        <w:t xml:space="preserve">Lim, Han, Kathleen B. Aviso, and Biswajit Sarkar. "Effect of service factors and buy-online-pick-up-in-store strategies through an omnichannel system under an agricultural supply chain management." </w:t>
      </w:r>
      <w:r w:rsidDel="00000000" w:rsidR="00000000" w:rsidRPr="00000000">
        <w:rPr>
          <w:rFonts w:ascii="Times New Roman" w:cs="Times New Roman" w:eastAsia="Times New Roman" w:hAnsi="Times New Roman"/>
          <w:i w:val="1"/>
          <w:color w:val="222222"/>
          <w:sz w:val="20"/>
          <w:szCs w:val="20"/>
          <w:highlight w:val="white"/>
          <w:rtl w:val="0"/>
        </w:rPr>
        <w:t xml:space="preserve">Electronic Commerce Research and Applications</w:t>
      </w:r>
      <w:r w:rsidDel="00000000" w:rsidR="00000000" w:rsidRPr="00000000">
        <w:rPr>
          <w:rFonts w:ascii="Times New Roman" w:cs="Times New Roman" w:eastAsia="Times New Roman" w:hAnsi="Times New Roman"/>
          <w:color w:val="222222"/>
          <w:sz w:val="20"/>
          <w:szCs w:val="20"/>
          <w:highlight w:val="white"/>
          <w:rtl w:val="0"/>
        </w:rPr>
        <w:t xml:space="preserve"> 60 (2023): 101282.</w:t>
      </w:r>
    </w:p>
    <w:p w:rsidR="00000000" w:rsidDel="00000000" w:rsidP="00000000" w:rsidRDefault="00000000" w:rsidRPr="00000000" w14:paraId="0000018D">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color w:val="222222"/>
          <w:sz w:val="20"/>
          <w:szCs w:val="20"/>
          <w:highlight w:val="white"/>
          <w:rtl w:val="0"/>
        </w:rPr>
        <w:t xml:space="preserve">Terblanche, Nic S. "Revisiting the supermarket in-store customer shopping experience." </w:t>
      </w:r>
      <w:r w:rsidDel="00000000" w:rsidR="00000000" w:rsidRPr="00000000">
        <w:rPr>
          <w:rFonts w:ascii="Times New Roman" w:cs="Times New Roman" w:eastAsia="Times New Roman" w:hAnsi="Times New Roman"/>
          <w:i w:val="1"/>
          <w:color w:val="222222"/>
          <w:sz w:val="20"/>
          <w:szCs w:val="20"/>
          <w:highlight w:val="white"/>
          <w:rtl w:val="0"/>
        </w:rPr>
        <w:t xml:space="preserve">Journal of Retailing and Consumer Services</w:t>
      </w:r>
      <w:r w:rsidDel="00000000" w:rsidR="00000000" w:rsidRPr="00000000">
        <w:rPr>
          <w:rFonts w:ascii="Times New Roman" w:cs="Times New Roman" w:eastAsia="Times New Roman" w:hAnsi="Times New Roman"/>
          <w:color w:val="222222"/>
          <w:sz w:val="20"/>
          <w:szCs w:val="20"/>
          <w:highlight w:val="white"/>
          <w:rtl w:val="0"/>
        </w:rPr>
        <w:t xml:space="preserve"> 40 (2018): 48-59.</w:t>
      </w:r>
    </w:p>
    <w:p w:rsidR="00000000" w:rsidDel="00000000" w:rsidP="00000000" w:rsidRDefault="00000000" w:rsidRPr="00000000" w14:paraId="0000018F">
      <w:pPr>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color w:val="222222"/>
          <w:sz w:val="20"/>
          <w:szCs w:val="20"/>
          <w:highlight w:val="white"/>
          <w:rtl w:val="0"/>
        </w:rPr>
        <w:t xml:space="preserve">Pechey, Rachel, and Pablo Monsivais. "Supermarket choice, shopping behavior, socioeconomic status, and food purchases." </w:t>
      </w:r>
      <w:r w:rsidDel="00000000" w:rsidR="00000000" w:rsidRPr="00000000">
        <w:rPr>
          <w:rFonts w:ascii="Times New Roman" w:cs="Times New Roman" w:eastAsia="Times New Roman" w:hAnsi="Times New Roman"/>
          <w:i w:val="1"/>
          <w:color w:val="222222"/>
          <w:sz w:val="20"/>
          <w:szCs w:val="20"/>
          <w:highlight w:val="white"/>
          <w:rtl w:val="0"/>
        </w:rPr>
        <w:t xml:space="preserve">American journal of preventive medicine</w:t>
      </w:r>
      <w:r w:rsidDel="00000000" w:rsidR="00000000" w:rsidRPr="00000000">
        <w:rPr>
          <w:rFonts w:ascii="Times New Roman" w:cs="Times New Roman" w:eastAsia="Times New Roman" w:hAnsi="Times New Roman"/>
          <w:color w:val="222222"/>
          <w:sz w:val="20"/>
          <w:szCs w:val="20"/>
          <w:highlight w:val="white"/>
          <w:rtl w:val="0"/>
        </w:rPr>
        <w:t xml:space="preserve"> 49.6 (2015): 868-877.</w:t>
      </w: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Times New Roman" w:cs="Times New Roman" w:eastAsia="Times New Roman" w:hAnsi="Times New Roman"/>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www.kaggle.com/datasets/aslanahmedov/walmart-sales-forecast?select=stores.csv" TargetMode="External"/><Relationship Id="rId22" Type="http://schemas.openxmlformats.org/officeDocument/2006/relationships/header" Target="header1.xml"/><Relationship Id="rId10" Type="http://schemas.openxmlformats.org/officeDocument/2006/relationships/hyperlink" Target="https://www.kaggle.com/datasets/aslanahmedov/walmart-sales-forecast?select=features.csv" TargetMode="External"/><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slanahmedov/walmart-sales-forecast?select=test.csv" TargetMode="External"/><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mailto:pranamya.rajeevan22@pccoepune.org" TargetMode="External"/><Relationship Id="rId18" Type="http://schemas.openxmlformats.org/officeDocument/2006/relationships/image" Target="media/image9.png"/><Relationship Id="rId7" Type="http://schemas.openxmlformats.org/officeDocument/2006/relationships/hyperlink" Target="mailto:sanskruti.rane22@pccoepune.org" TargetMode="External"/><Relationship Id="rId8" Type="http://schemas.openxmlformats.org/officeDocument/2006/relationships/hyperlink" Target="https://www.kaggle.com/datasets/aslanahmedov/walmart-sales-forecast?select=train.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