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935" w:rsidRPr="00033935" w:rsidRDefault="00033935" w:rsidP="007E096D">
      <w:pPr>
        <w:spacing w:line="480" w:lineRule="auto"/>
        <w:jc w:val="center"/>
        <w:rPr>
          <w:rFonts w:ascii="Times New Roman" w:hAnsi="Times New Roman" w:cs="Times New Roman"/>
          <w:sz w:val="20"/>
          <w:szCs w:val="20"/>
        </w:rPr>
      </w:pPr>
      <w:r w:rsidRPr="00033935">
        <w:rPr>
          <w:rFonts w:ascii="Times New Roman" w:hAnsi="Times New Roman" w:cs="Times New Roman"/>
          <w:sz w:val="20"/>
          <w:szCs w:val="20"/>
        </w:rPr>
        <w:t>Freedom of Speech</w:t>
      </w:r>
    </w:p>
    <w:p w:rsidR="00033935" w:rsidRPr="00DF2B22" w:rsidRDefault="00BD2439" w:rsidP="00033935">
      <w:pPr>
        <w:spacing w:line="480" w:lineRule="auto"/>
        <w:jc w:val="center"/>
        <w:rPr>
          <w:rFonts w:ascii="Times New Roman" w:hAnsi="Times New Roman" w:cs="Times New Roman"/>
          <w:b/>
          <w:sz w:val="28"/>
        </w:rPr>
      </w:pPr>
      <w:r w:rsidRPr="00DF2B22">
        <w:rPr>
          <w:rFonts w:ascii="Times New Roman" w:hAnsi="Times New Roman" w:cs="Times New Roman"/>
          <w:b/>
          <w:sz w:val="28"/>
        </w:rPr>
        <w:t>NAT</w:t>
      </w:r>
      <w:r w:rsidR="000F63C1">
        <w:rPr>
          <w:rFonts w:ascii="Times New Roman" w:hAnsi="Times New Roman" w:cs="Times New Roman"/>
          <w:b/>
          <w:sz w:val="28"/>
        </w:rPr>
        <w:t>IONAL</w:t>
      </w:r>
      <w:r w:rsidR="00033935" w:rsidRPr="00DF2B22">
        <w:rPr>
          <w:rFonts w:ascii="Times New Roman" w:hAnsi="Times New Roman" w:cs="Times New Roman"/>
          <w:b/>
          <w:sz w:val="28"/>
        </w:rPr>
        <w:t xml:space="preserve"> INSTITUTE OF FAMILY &amp; LIFE ADVOCATES v. HARRIS</w:t>
      </w:r>
    </w:p>
    <w:p w:rsidR="00033935" w:rsidRDefault="00033935" w:rsidP="00033935">
      <w:pPr>
        <w:spacing w:line="480" w:lineRule="auto"/>
        <w:jc w:val="center"/>
        <w:rPr>
          <w:rFonts w:ascii="Times New Roman" w:hAnsi="Times New Roman" w:cs="Times New Roman"/>
          <w:sz w:val="24"/>
        </w:rPr>
      </w:pPr>
      <w:r w:rsidRPr="00033935">
        <w:rPr>
          <w:rFonts w:ascii="Times New Roman" w:hAnsi="Times New Roman" w:cs="Times New Roman"/>
          <w:sz w:val="24"/>
        </w:rPr>
        <w:t>Ninth Circuit Upholds California Law Requiring Licensed Pregnancy Centers to Disseminate Information About the Availability of State Run Programs That Provide Abortions</w:t>
      </w:r>
    </w:p>
    <w:p w:rsidR="00BD2439" w:rsidRDefault="00BA5E99" w:rsidP="00033935">
      <w:pPr>
        <w:pBdr>
          <w:bottom w:val="single" w:sz="6" w:space="1" w:color="auto"/>
        </w:pBdr>
        <w:spacing w:line="480" w:lineRule="auto"/>
        <w:jc w:val="center"/>
        <w:rPr>
          <w:rFonts w:ascii="Times New Roman" w:hAnsi="Times New Roman" w:cs="Times New Roman"/>
          <w:sz w:val="24"/>
        </w:rPr>
      </w:pPr>
      <w:r w:rsidRPr="00BA5E99">
        <w:rPr>
          <w:rFonts w:ascii="Times New Roman" w:hAnsi="Times New Roman" w:cs="Times New Roman"/>
          <w:sz w:val="24"/>
        </w:rPr>
        <w:t>839 f.3d 823</w:t>
      </w:r>
      <w:r>
        <w:rPr>
          <w:rFonts w:ascii="Times New Roman" w:hAnsi="Times New Roman" w:cs="Times New Roman"/>
          <w:sz w:val="24"/>
        </w:rPr>
        <w:t xml:space="preserve"> (9</w:t>
      </w:r>
      <w:r>
        <w:rPr>
          <w:rFonts w:ascii="Times New Roman" w:hAnsi="Times New Roman" w:cs="Times New Roman"/>
          <w:sz w:val="24"/>
          <w:vertAlign w:val="superscript"/>
        </w:rPr>
        <w:t xml:space="preserve">th </w:t>
      </w:r>
      <w:r>
        <w:rPr>
          <w:rFonts w:ascii="Times New Roman" w:hAnsi="Times New Roman" w:cs="Times New Roman"/>
          <w:sz w:val="24"/>
        </w:rPr>
        <w:t>Cir. 2016)</w:t>
      </w:r>
    </w:p>
    <w:p w:rsidR="00033935" w:rsidRDefault="00033935" w:rsidP="007E096D">
      <w:pPr>
        <w:spacing w:line="360" w:lineRule="auto"/>
        <w:jc w:val="center"/>
        <w:rPr>
          <w:rFonts w:ascii="Times New Roman" w:hAnsi="Times New Roman" w:cs="Times New Roman"/>
          <w:i/>
          <w:sz w:val="24"/>
        </w:rPr>
      </w:pPr>
      <w:r w:rsidRPr="00033935">
        <w:rPr>
          <w:rFonts w:ascii="Times New Roman" w:hAnsi="Times New Roman" w:cs="Times New Roman"/>
          <w:i/>
          <w:sz w:val="24"/>
        </w:rPr>
        <w:t>Hongsuk Ryu</w:t>
      </w:r>
    </w:p>
    <w:p w:rsidR="007E096D" w:rsidRDefault="007E096D" w:rsidP="007E096D">
      <w:pPr>
        <w:spacing w:line="360" w:lineRule="auto"/>
        <w:jc w:val="center"/>
        <w:rPr>
          <w:rFonts w:ascii="Times New Roman" w:hAnsi="Times New Roman" w:cs="Times New Roman"/>
          <w:i/>
          <w:sz w:val="24"/>
        </w:rPr>
      </w:pPr>
    </w:p>
    <w:p w:rsidR="00B52833" w:rsidRPr="007E096D" w:rsidRDefault="00B52833" w:rsidP="007E096D">
      <w:pPr>
        <w:spacing w:line="360" w:lineRule="auto"/>
        <w:jc w:val="center"/>
        <w:rPr>
          <w:rFonts w:ascii="Times New Roman" w:hAnsi="Times New Roman" w:cs="Times New Roman"/>
          <w:i/>
          <w:sz w:val="24"/>
        </w:rPr>
      </w:pPr>
    </w:p>
    <w:p w:rsidR="00033935" w:rsidRDefault="00DF2B22" w:rsidP="00033935">
      <w:pPr>
        <w:spacing w:line="480" w:lineRule="auto"/>
        <w:jc w:val="center"/>
        <w:rPr>
          <w:rFonts w:ascii="Times New Roman" w:hAnsi="Times New Roman" w:cs="Times New Roman"/>
          <w:sz w:val="24"/>
        </w:rPr>
      </w:pPr>
      <w:r>
        <w:rPr>
          <w:rFonts w:ascii="Times New Roman" w:hAnsi="Times New Roman" w:cs="Times New Roman"/>
          <w:sz w:val="24"/>
        </w:rPr>
        <w:t xml:space="preserve">TABLE OF CONTENTS </w:t>
      </w:r>
    </w:p>
    <w:p w:rsidR="007E096D" w:rsidRDefault="00DF2B22" w:rsidP="007E096D">
      <w:pPr>
        <w:spacing w:line="480" w:lineRule="auto"/>
        <w:rPr>
          <w:rFonts w:ascii="Times New Roman" w:hAnsi="Times New Roman" w:cs="Times New Roman"/>
          <w:sz w:val="24"/>
        </w:rPr>
      </w:pPr>
      <w:r>
        <w:rPr>
          <w:rFonts w:ascii="Times New Roman" w:hAnsi="Times New Roman" w:cs="Times New Roman"/>
          <w:sz w:val="24"/>
        </w:rPr>
        <w:t>INTRODUCTION</w:t>
      </w:r>
      <w:r w:rsidR="00DE3CC0">
        <w:rPr>
          <w:rFonts w:ascii="Times New Roman" w:hAnsi="Times New Roman" w:cs="Times New Roman"/>
          <w:sz w:val="24"/>
        </w:rPr>
        <w:t xml:space="preserve">                                                                                                                           2</w:t>
      </w:r>
    </w:p>
    <w:p w:rsidR="007E096D" w:rsidRPr="00DE3CC0" w:rsidRDefault="00DE3CC0" w:rsidP="007E096D">
      <w:pPr>
        <w:pStyle w:val="ListParagraph"/>
        <w:numPr>
          <w:ilvl w:val="0"/>
          <w:numId w:val="7"/>
        </w:numPr>
        <w:spacing w:line="480" w:lineRule="auto"/>
        <w:rPr>
          <w:rFonts w:ascii="Times New Roman" w:hAnsi="Times New Roman" w:cs="Times New Roman"/>
          <w:sz w:val="24"/>
        </w:rPr>
      </w:pPr>
      <w:r w:rsidRPr="00DE3CC0">
        <w:rPr>
          <w:rFonts w:ascii="Times New Roman" w:hAnsi="Times New Roman" w:cs="Times New Roman"/>
          <w:sz w:val="24"/>
        </w:rPr>
        <w:t xml:space="preserve">BACKGROUND  </w:t>
      </w:r>
      <w:r>
        <w:rPr>
          <w:rFonts w:ascii="Times New Roman" w:hAnsi="Times New Roman" w:cs="Times New Roman"/>
          <w:sz w:val="24"/>
        </w:rPr>
        <w:t xml:space="preserve">      </w:t>
      </w:r>
      <w:r w:rsidRPr="00DE3CC0">
        <w:rPr>
          <w:rFonts w:ascii="Times New Roman" w:hAnsi="Times New Roman" w:cs="Times New Roman"/>
          <w:sz w:val="24"/>
          <w:szCs w:val="24"/>
        </w:rPr>
        <w:t xml:space="preserve">. . . . . . . . . . . . . . . . . . . . . . . . . . . . . . . . . . . . . . . . . . </w:t>
      </w:r>
      <w:proofErr w:type="gramStart"/>
      <w:r w:rsidRPr="00DE3CC0">
        <w:rPr>
          <w:rFonts w:ascii="Times New Roman" w:hAnsi="Times New Roman" w:cs="Times New Roman"/>
          <w:sz w:val="24"/>
          <w:szCs w:val="24"/>
        </w:rPr>
        <w:t>. . . .</w:t>
      </w:r>
      <w:proofErr w:type="gramEnd"/>
      <w:r w:rsidRPr="00DE3CC0">
        <w:rPr>
          <w:rFonts w:ascii="Times New Roman" w:hAnsi="Times New Roman" w:cs="Times New Roman"/>
          <w:sz w:val="24"/>
          <w:szCs w:val="24"/>
        </w:rPr>
        <w:t xml:space="preserve">  </w:t>
      </w:r>
      <w:r>
        <w:rPr>
          <w:rFonts w:ascii="Times New Roman" w:hAnsi="Times New Roman" w:cs="Times New Roman"/>
          <w:sz w:val="24"/>
          <w:szCs w:val="24"/>
        </w:rPr>
        <w:t xml:space="preserve">      2</w:t>
      </w:r>
    </w:p>
    <w:p w:rsidR="00425F4E" w:rsidRDefault="00DF2B22" w:rsidP="00425F4E">
      <w:pPr>
        <w:spacing w:line="480" w:lineRule="auto"/>
        <w:rPr>
          <w:rFonts w:ascii="Times New Roman" w:hAnsi="Times New Roman" w:cs="Times New Roman"/>
          <w:sz w:val="24"/>
        </w:rPr>
      </w:pPr>
      <w:r w:rsidRPr="007E096D">
        <w:rPr>
          <w:rFonts w:ascii="Times New Roman" w:hAnsi="Times New Roman" w:cs="Times New Roman"/>
          <w:sz w:val="24"/>
        </w:rPr>
        <w:t>CIRCUIT DECISION</w:t>
      </w:r>
      <w:r w:rsidR="00DE3CC0">
        <w:rPr>
          <w:rFonts w:ascii="Times New Roman" w:hAnsi="Times New Roman" w:cs="Times New Roman"/>
          <w:sz w:val="24"/>
        </w:rPr>
        <w:t xml:space="preserve">                                                                                                                      3</w:t>
      </w:r>
    </w:p>
    <w:p w:rsidR="006B7E8A" w:rsidRPr="00425F4E" w:rsidRDefault="006B7E8A" w:rsidP="00425F4E">
      <w:pPr>
        <w:pStyle w:val="ListParagraph"/>
        <w:numPr>
          <w:ilvl w:val="0"/>
          <w:numId w:val="9"/>
        </w:numPr>
        <w:spacing w:line="480" w:lineRule="auto"/>
        <w:rPr>
          <w:rFonts w:ascii="Times New Roman" w:hAnsi="Times New Roman" w:cs="Times New Roman"/>
          <w:sz w:val="24"/>
        </w:rPr>
      </w:pPr>
      <w:r w:rsidRPr="00425F4E">
        <w:rPr>
          <w:rFonts w:ascii="Times New Roman" w:hAnsi="Times New Roman" w:cs="Times New Roman"/>
          <w:sz w:val="24"/>
        </w:rPr>
        <w:t>NINTH CIRCUIT DECISION</w:t>
      </w:r>
      <w:r w:rsidR="00DE3CC0">
        <w:rPr>
          <w:rFonts w:ascii="Times New Roman" w:hAnsi="Times New Roman" w:cs="Times New Roman"/>
          <w:sz w:val="24"/>
        </w:rPr>
        <w:t xml:space="preserve">       </w:t>
      </w:r>
      <w:r w:rsidR="00DE3CC0" w:rsidRPr="00DE3CC0">
        <w:rPr>
          <w:rFonts w:ascii="Times New Roman" w:hAnsi="Times New Roman" w:cs="Times New Roman"/>
          <w:sz w:val="24"/>
          <w:szCs w:val="24"/>
        </w:rPr>
        <w:t>. . . . .</w:t>
      </w:r>
      <w:r w:rsidR="00DE3CC0">
        <w:rPr>
          <w:rFonts w:ascii="Times New Roman" w:hAnsi="Times New Roman" w:cs="Times New Roman"/>
          <w:sz w:val="24"/>
          <w:szCs w:val="24"/>
        </w:rPr>
        <w:t xml:space="preserve"> . . . . . . . . . . . . </w:t>
      </w:r>
      <w:r w:rsidR="00DE3CC0" w:rsidRPr="00DE3CC0">
        <w:rPr>
          <w:rFonts w:ascii="Times New Roman" w:hAnsi="Times New Roman" w:cs="Times New Roman"/>
          <w:sz w:val="24"/>
          <w:szCs w:val="24"/>
        </w:rPr>
        <w:t>. . . . . . . . . . . . . . . . . . .</w:t>
      </w:r>
      <w:r w:rsidR="00DE3CC0">
        <w:rPr>
          <w:rFonts w:ascii="Times New Roman" w:hAnsi="Times New Roman" w:cs="Times New Roman"/>
          <w:sz w:val="24"/>
          <w:szCs w:val="24"/>
        </w:rPr>
        <w:t xml:space="preserve">        3</w:t>
      </w:r>
    </w:p>
    <w:p w:rsidR="006B7E8A" w:rsidRPr="00425F4E" w:rsidRDefault="006B7E8A" w:rsidP="00425F4E">
      <w:pPr>
        <w:pStyle w:val="ListParagraph"/>
        <w:numPr>
          <w:ilvl w:val="0"/>
          <w:numId w:val="9"/>
        </w:numPr>
        <w:spacing w:line="480" w:lineRule="auto"/>
        <w:rPr>
          <w:rFonts w:ascii="Times New Roman" w:hAnsi="Times New Roman" w:cs="Times New Roman"/>
          <w:sz w:val="24"/>
        </w:rPr>
      </w:pPr>
      <w:r w:rsidRPr="00425F4E">
        <w:rPr>
          <w:rFonts w:ascii="Times New Roman" w:hAnsi="Times New Roman" w:cs="Times New Roman"/>
          <w:sz w:val="24"/>
        </w:rPr>
        <w:t>SUPPORTIVE CIRCUIT DECISION</w:t>
      </w:r>
      <w:r w:rsidR="00DE3CC0">
        <w:rPr>
          <w:rFonts w:ascii="Times New Roman" w:hAnsi="Times New Roman" w:cs="Times New Roman"/>
          <w:sz w:val="24"/>
          <w:szCs w:val="24"/>
        </w:rPr>
        <w:t xml:space="preserve">     . . . . . . . . . . . . . </w:t>
      </w:r>
      <w:r w:rsidR="00DE3CC0" w:rsidRPr="00DE3CC0">
        <w:rPr>
          <w:rFonts w:ascii="Times New Roman" w:hAnsi="Times New Roman" w:cs="Times New Roman"/>
          <w:sz w:val="24"/>
          <w:szCs w:val="24"/>
        </w:rPr>
        <w:t xml:space="preserve">. . . . . . . . . . . . . . </w:t>
      </w:r>
      <w:proofErr w:type="gramStart"/>
      <w:r w:rsidR="00DE3CC0" w:rsidRPr="00DE3CC0">
        <w:rPr>
          <w:rFonts w:ascii="Times New Roman" w:hAnsi="Times New Roman" w:cs="Times New Roman"/>
          <w:sz w:val="24"/>
          <w:szCs w:val="24"/>
        </w:rPr>
        <w:t>. . . .</w:t>
      </w:r>
      <w:proofErr w:type="gramEnd"/>
      <w:r w:rsidR="00DE3CC0" w:rsidRPr="00DE3CC0">
        <w:rPr>
          <w:rFonts w:ascii="Times New Roman" w:hAnsi="Times New Roman" w:cs="Times New Roman"/>
          <w:sz w:val="24"/>
          <w:szCs w:val="24"/>
        </w:rPr>
        <w:t xml:space="preserve"> </w:t>
      </w:r>
      <w:r w:rsidR="00DE3CC0">
        <w:rPr>
          <w:rFonts w:ascii="Times New Roman" w:hAnsi="Times New Roman" w:cs="Times New Roman"/>
          <w:sz w:val="24"/>
          <w:szCs w:val="24"/>
        </w:rPr>
        <w:t xml:space="preserve">       4</w:t>
      </w:r>
    </w:p>
    <w:p w:rsidR="006B7E8A" w:rsidRPr="00425F4E" w:rsidRDefault="006B7E8A" w:rsidP="00425F4E">
      <w:pPr>
        <w:pStyle w:val="ListParagraph"/>
        <w:numPr>
          <w:ilvl w:val="0"/>
          <w:numId w:val="9"/>
        </w:numPr>
        <w:spacing w:line="480" w:lineRule="auto"/>
        <w:rPr>
          <w:rFonts w:ascii="Times New Roman" w:hAnsi="Times New Roman" w:cs="Times New Roman"/>
          <w:sz w:val="24"/>
        </w:rPr>
      </w:pPr>
      <w:r w:rsidRPr="00425F4E">
        <w:rPr>
          <w:rFonts w:ascii="Times New Roman" w:hAnsi="Times New Roman" w:cs="Times New Roman"/>
          <w:sz w:val="24"/>
        </w:rPr>
        <w:t>OPPOSITIVE CIRCUIT DECISION</w:t>
      </w:r>
      <w:r w:rsidR="00DE3CC0">
        <w:rPr>
          <w:rFonts w:ascii="Times New Roman" w:hAnsi="Times New Roman" w:cs="Times New Roman"/>
          <w:sz w:val="24"/>
        </w:rPr>
        <w:t xml:space="preserve">     </w:t>
      </w:r>
      <w:r w:rsidR="00DE3CC0">
        <w:rPr>
          <w:rFonts w:ascii="Times New Roman" w:hAnsi="Times New Roman" w:cs="Times New Roman"/>
          <w:sz w:val="24"/>
          <w:szCs w:val="24"/>
        </w:rPr>
        <w:t xml:space="preserve">. . . . . . . . . . . . . </w:t>
      </w:r>
      <w:r w:rsidR="00DE3CC0" w:rsidRPr="00DE3CC0">
        <w:rPr>
          <w:rFonts w:ascii="Times New Roman" w:hAnsi="Times New Roman" w:cs="Times New Roman"/>
          <w:sz w:val="24"/>
          <w:szCs w:val="24"/>
        </w:rPr>
        <w:t xml:space="preserve">. . . . . . . . . . . . . . </w:t>
      </w:r>
      <w:proofErr w:type="gramStart"/>
      <w:r w:rsidR="00DE3CC0" w:rsidRPr="00DE3CC0">
        <w:rPr>
          <w:rFonts w:ascii="Times New Roman" w:hAnsi="Times New Roman" w:cs="Times New Roman"/>
          <w:sz w:val="24"/>
          <w:szCs w:val="24"/>
        </w:rPr>
        <w:t>. . . .</w:t>
      </w:r>
      <w:proofErr w:type="gramEnd"/>
      <w:r w:rsidR="00DE3CC0" w:rsidRPr="00DE3CC0">
        <w:rPr>
          <w:rFonts w:ascii="Times New Roman" w:hAnsi="Times New Roman" w:cs="Times New Roman"/>
          <w:sz w:val="24"/>
          <w:szCs w:val="24"/>
        </w:rPr>
        <w:t xml:space="preserve">  </w:t>
      </w:r>
      <w:r w:rsidR="00DE3CC0">
        <w:rPr>
          <w:rFonts w:ascii="Times New Roman" w:hAnsi="Times New Roman" w:cs="Times New Roman"/>
          <w:sz w:val="24"/>
          <w:szCs w:val="24"/>
        </w:rPr>
        <w:t xml:space="preserve">       6</w:t>
      </w:r>
    </w:p>
    <w:p w:rsidR="007E096D" w:rsidRDefault="00B304EF" w:rsidP="007E096D">
      <w:pPr>
        <w:spacing w:line="480" w:lineRule="auto"/>
        <w:rPr>
          <w:rFonts w:ascii="Times New Roman" w:hAnsi="Times New Roman" w:cs="Times New Roman"/>
          <w:sz w:val="24"/>
        </w:rPr>
      </w:pPr>
      <w:r w:rsidRPr="007E096D">
        <w:rPr>
          <w:rFonts w:ascii="Times New Roman" w:hAnsi="Times New Roman" w:cs="Times New Roman"/>
          <w:sz w:val="24"/>
        </w:rPr>
        <w:t>LAW REVIEW</w:t>
      </w:r>
      <w:r w:rsidR="00DE3CC0">
        <w:rPr>
          <w:rFonts w:ascii="Times New Roman" w:hAnsi="Times New Roman" w:cs="Times New Roman"/>
          <w:sz w:val="24"/>
        </w:rPr>
        <w:t xml:space="preserve">                                                                                                                       </w:t>
      </w:r>
      <w:r w:rsidR="00BA08F6">
        <w:rPr>
          <w:rFonts w:ascii="Times New Roman" w:hAnsi="Times New Roman" w:cs="Times New Roman"/>
          <w:sz w:val="24"/>
        </w:rPr>
        <w:t xml:space="preserve"> </w:t>
      </w:r>
      <w:r w:rsidR="00DE3CC0">
        <w:rPr>
          <w:rFonts w:ascii="Times New Roman" w:hAnsi="Times New Roman" w:cs="Times New Roman"/>
          <w:sz w:val="24"/>
        </w:rPr>
        <w:t xml:space="preserve">  </w:t>
      </w:r>
      <w:r w:rsidR="00640840">
        <w:rPr>
          <w:rFonts w:ascii="Times New Roman" w:hAnsi="Times New Roman" w:cs="Times New Roman"/>
          <w:sz w:val="24"/>
        </w:rPr>
        <w:t xml:space="preserve"> </w:t>
      </w:r>
      <w:r w:rsidR="00DE3CC0">
        <w:rPr>
          <w:rFonts w:ascii="Times New Roman" w:hAnsi="Times New Roman" w:cs="Times New Roman"/>
          <w:sz w:val="24"/>
        </w:rPr>
        <w:t xml:space="preserve">     8</w:t>
      </w:r>
    </w:p>
    <w:p w:rsidR="00B52833" w:rsidRPr="007E096D" w:rsidRDefault="00B52833" w:rsidP="00B52833">
      <w:pPr>
        <w:pStyle w:val="ListParagraph"/>
        <w:numPr>
          <w:ilvl w:val="0"/>
          <w:numId w:val="8"/>
        </w:numPr>
        <w:spacing w:line="480" w:lineRule="auto"/>
        <w:rPr>
          <w:rFonts w:ascii="Times New Roman" w:hAnsi="Times New Roman" w:cs="Times New Roman"/>
          <w:sz w:val="24"/>
        </w:rPr>
      </w:pPr>
      <w:r w:rsidRPr="007E096D">
        <w:rPr>
          <w:rFonts w:ascii="Times New Roman" w:hAnsi="Times New Roman" w:cs="Times New Roman"/>
          <w:sz w:val="24"/>
        </w:rPr>
        <w:t>PROFESSIONAL SPEECH</w:t>
      </w:r>
      <w:r w:rsidR="00DE3CC0">
        <w:rPr>
          <w:rFonts w:ascii="Times New Roman" w:hAnsi="Times New Roman" w:cs="Times New Roman"/>
          <w:sz w:val="24"/>
        </w:rPr>
        <w:t xml:space="preserve">         </w:t>
      </w:r>
      <w:r w:rsidR="00DE3CC0">
        <w:rPr>
          <w:rFonts w:ascii="Times New Roman" w:hAnsi="Times New Roman" w:cs="Times New Roman"/>
          <w:sz w:val="24"/>
          <w:szCs w:val="24"/>
        </w:rPr>
        <w:t xml:space="preserve">. . . . . . . . . . . . . . </w:t>
      </w:r>
      <w:r w:rsidR="00DE3CC0" w:rsidRPr="00DE3CC0">
        <w:rPr>
          <w:rFonts w:ascii="Times New Roman" w:hAnsi="Times New Roman" w:cs="Times New Roman"/>
          <w:sz w:val="24"/>
          <w:szCs w:val="24"/>
        </w:rPr>
        <w:t xml:space="preserve">. . . . . . . . . . . . . . . . </w:t>
      </w:r>
      <w:proofErr w:type="gramStart"/>
      <w:r w:rsidR="00DE3CC0" w:rsidRPr="00DE3CC0">
        <w:rPr>
          <w:rFonts w:ascii="Times New Roman" w:hAnsi="Times New Roman" w:cs="Times New Roman"/>
          <w:sz w:val="24"/>
          <w:szCs w:val="24"/>
        </w:rPr>
        <w:t xml:space="preserve">. . </w:t>
      </w:r>
      <w:r w:rsidR="00DE3CC0">
        <w:rPr>
          <w:rFonts w:ascii="Times New Roman" w:hAnsi="Times New Roman" w:cs="Times New Roman"/>
          <w:sz w:val="24"/>
          <w:szCs w:val="24"/>
        </w:rPr>
        <w:t>. .</w:t>
      </w:r>
      <w:proofErr w:type="gramEnd"/>
      <w:r w:rsidR="00DE3CC0">
        <w:rPr>
          <w:rFonts w:ascii="Times New Roman" w:hAnsi="Times New Roman" w:cs="Times New Roman"/>
          <w:sz w:val="24"/>
          <w:szCs w:val="24"/>
        </w:rPr>
        <w:t xml:space="preserve"> . </w:t>
      </w:r>
      <w:r w:rsidR="00DE3CC0" w:rsidRPr="00DE3CC0">
        <w:rPr>
          <w:rFonts w:ascii="Times New Roman" w:hAnsi="Times New Roman" w:cs="Times New Roman"/>
          <w:sz w:val="24"/>
          <w:szCs w:val="24"/>
        </w:rPr>
        <w:t xml:space="preserve"> </w:t>
      </w:r>
      <w:r w:rsidR="00DE3CC0">
        <w:rPr>
          <w:rFonts w:ascii="Times New Roman" w:hAnsi="Times New Roman" w:cs="Times New Roman"/>
          <w:sz w:val="24"/>
          <w:szCs w:val="24"/>
        </w:rPr>
        <w:t xml:space="preserve">    </w:t>
      </w:r>
      <w:r w:rsidR="00BA08F6">
        <w:rPr>
          <w:rFonts w:ascii="Times New Roman" w:hAnsi="Times New Roman" w:cs="Times New Roman"/>
          <w:sz w:val="24"/>
          <w:szCs w:val="24"/>
        </w:rPr>
        <w:t xml:space="preserve"> </w:t>
      </w:r>
      <w:r w:rsidR="00DE3CC0">
        <w:rPr>
          <w:rFonts w:ascii="Times New Roman" w:hAnsi="Times New Roman" w:cs="Times New Roman"/>
          <w:sz w:val="24"/>
          <w:szCs w:val="24"/>
        </w:rPr>
        <w:t xml:space="preserve">    </w:t>
      </w:r>
      <w:r w:rsidR="00640840">
        <w:rPr>
          <w:rFonts w:ascii="Times New Roman" w:hAnsi="Times New Roman" w:cs="Times New Roman"/>
          <w:sz w:val="24"/>
          <w:szCs w:val="24"/>
        </w:rPr>
        <w:t xml:space="preserve"> </w:t>
      </w:r>
      <w:r w:rsidR="00DE3CC0">
        <w:rPr>
          <w:rFonts w:ascii="Times New Roman" w:hAnsi="Times New Roman" w:cs="Times New Roman"/>
          <w:sz w:val="24"/>
          <w:szCs w:val="24"/>
        </w:rPr>
        <w:t>8</w:t>
      </w:r>
    </w:p>
    <w:p w:rsidR="009E26F6" w:rsidRDefault="00B304EF" w:rsidP="007E096D">
      <w:pPr>
        <w:pStyle w:val="ListParagraph"/>
        <w:numPr>
          <w:ilvl w:val="0"/>
          <w:numId w:val="8"/>
        </w:numPr>
        <w:spacing w:line="480" w:lineRule="auto"/>
        <w:rPr>
          <w:rFonts w:ascii="Times New Roman" w:hAnsi="Times New Roman" w:cs="Times New Roman"/>
          <w:sz w:val="24"/>
        </w:rPr>
      </w:pPr>
      <w:r w:rsidRPr="007E096D">
        <w:rPr>
          <w:rFonts w:ascii="Times New Roman" w:hAnsi="Times New Roman" w:cs="Times New Roman"/>
          <w:sz w:val="24"/>
        </w:rPr>
        <w:t>LEVEL OF SCRUTINY</w:t>
      </w:r>
      <w:r w:rsidR="00DE3CC0">
        <w:rPr>
          <w:rFonts w:ascii="Times New Roman" w:hAnsi="Times New Roman" w:cs="Times New Roman"/>
          <w:sz w:val="24"/>
        </w:rPr>
        <w:t xml:space="preserve">               </w:t>
      </w:r>
      <w:r w:rsidR="00DE3CC0" w:rsidRPr="00DE3CC0">
        <w:rPr>
          <w:rFonts w:ascii="Times New Roman" w:hAnsi="Times New Roman" w:cs="Times New Roman"/>
          <w:sz w:val="24"/>
          <w:szCs w:val="24"/>
        </w:rPr>
        <w:t>. . . . .</w:t>
      </w:r>
      <w:r w:rsidR="00DE3CC0">
        <w:rPr>
          <w:rFonts w:ascii="Times New Roman" w:hAnsi="Times New Roman" w:cs="Times New Roman"/>
          <w:sz w:val="24"/>
          <w:szCs w:val="24"/>
        </w:rPr>
        <w:t xml:space="preserve"> . . . . . . . . . . . . </w:t>
      </w:r>
      <w:r w:rsidR="00DE3CC0" w:rsidRPr="00DE3CC0">
        <w:rPr>
          <w:rFonts w:ascii="Times New Roman" w:hAnsi="Times New Roman" w:cs="Times New Roman"/>
          <w:sz w:val="24"/>
          <w:szCs w:val="24"/>
        </w:rPr>
        <w:t>. . . . . . . . . . . . . . . . . . .</w:t>
      </w:r>
      <w:r w:rsidR="00DE3CC0">
        <w:rPr>
          <w:rFonts w:ascii="Times New Roman" w:hAnsi="Times New Roman" w:cs="Times New Roman"/>
          <w:sz w:val="24"/>
          <w:szCs w:val="24"/>
        </w:rPr>
        <w:t xml:space="preserve">    </w:t>
      </w:r>
      <w:r w:rsidR="00BA08F6">
        <w:rPr>
          <w:rFonts w:ascii="Times New Roman" w:hAnsi="Times New Roman" w:cs="Times New Roman"/>
          <w:sz w:val="24"/>
          <w:szCs w:val="24"/>
        </w:rPr>
        <w:t xml:space="preserve"> </w:t>
      </w:r>
      <w:r w:rsidR="00DE3CC0">
        <w:rPr>
          <w:rFonts w:ascii="Times New Roman" w:hAnsi="Times New Roman" w:cs="Times New Roman"/>
          <w:sz w:val="24"/>
          <w:szCs w:val="24"/>
        </w:rPr>
        <w:t xml:space="preserve">  </w:t>
      </w:r>
      <w:r w:rsidR="00640840">
        <w:rPr>
          <w:rFonts w:ascii="Times New Roman" w:hAnsi="Times New Roman" w:cs="Times New Roman"/>
          <w:sz w:val="24"/>
          <w:szCs w:val="24"/>
        </w:rPr>
        <w:t xml:space="preserve"> </w:t>
      </w:r>
      <w:r w:rsidR="00DE3CC0">
        <w:rPr>
          <w:rFonts w:ascii="Times New Roman" w:hAnsi="Times New Roman" w:cs="Times New Roman"/>
          <w:sz w:val="24"/>
          <w:szCs w:val="24"/>
        </w:rPr>
        <w:t xml:space="preserve">  9</w:t>
      </w:r>
    </w:p>
    <w:p w:rsidR="00B304EF" w:rsidRPr="009E26F6" w:rsidRDefault="00B304EF" w:rsidP="007E096D">
      <w:pPr>
        <w:pStyle w:val="ListParagraph"/>
        <w:numPr>
          <w:ilvl w:val="0"/>
          <w:numId w:val="8"/>
        </w:numPr>
        <w:spacing w:line="480" w:lineRule="auto"/>
        <w:rPr>
          <w:rFonts w:ascii="Times New Roman" w:hAnsi="Times New Roman" w:cs="Times New Roman"/>
          <w:sz w:val="24"/>
        </w:rPr>
      </w:pPr>
      <w:r w:rsidRPr="009E26F6">
        <w:rPr>
          <w:rFonts w:ascii="Times New Roman" w:hAnsi="Times New Roman" w:cs="Times New Roman"/>
          <w:sz w:val="24"/>
        </w:rPr>
        <w:t>OPINION</w:t>
      </w:r>
      <w:r w:rsidR="00DE3CC0">
        <w:rPr>
          <w:rFonts w:ascii="Times New Roman" w:hAnsi="Times New Roman" w:cs="Times New Roman"/>
          <w:sz w:val="24"/>
        </w:rPr>
        <w:t xml:space="preserve">                  </w:t>
      </w:r>
      <w:r w:rsidR="00DE3CC0" w:rsidRPr="00DE3CC0">
        <w:rPr>
          <w:rFonts w:ascii="Times New Roman" w:hAnsi="Times New Roman" w:cs="Times New Roman"/>
          <w:sz w:val="24"/>
          <w:szCs w:val="24"/>
        </w:rPr>
        <w:t xml:space="preserve">. . . . . . . . . . . . . . . . . . . . . . . . . . . . . . . . . . . . . . . . . . </w:t>
      </w:r>
      <w:proofErr w:type="gramStart"/>
      <w:r w:rsidR="00DE3CC0" w:rsidRPr="00DE3CC0">
        <w:rPr>
          <w:rFonts w:ascii="Times New Roman" w:hAnsi="Times New Roman" w:cs="Times New Roman"/>
          <w:sz w:val="24"/>
          <w:szCs w:val="24"/>
        </w:rPr>
        <w:t>. . . .</w:t>
      </w:r>
      <w:proofErr w:type="gramEnd"/>
      <w:r w:rsidR="00DE3CC0" w:rsidRPr="00DE3CC0">
        <w:rPr>
          <w:rFonts w:ascii="Times New Roman" w:hAnsi="Times New Roman" w:cs="Times New Roman"/>
          <w:sz w:val="24"/>
          <w:szCs w:val="24"/>
        </w:rPr>
        <w:t xml:space="preserve">  </w:t>
      </w:r>
      <w:r w:rsidR="00DE3CC0">
        <w:rPr>
          <w:rFonts w:ascii="Times New Roman" w:hAnsi="Times New Roman" w:cs="Times New Roman"/>
          <w:sz w:val="24"/>
          <w:szCs w:val="24"/>
        </w:rPr>
        <w:t xml:space="preserve">   </w:t>
      </w:r>
      <w:r w:rsidR="00BA08F6">
        <w:rPr>
          <w:rFonts w:ascii="Times New Roman" w:hAnsi="Times New Roman" w:cs="Times New Roman"/>
          <w:sz w:val="24"/>
          <w:szCs w:val="24"/>
        </w:rPr>
        <w:t xml:space="preserve"> </w:t>
      </w:r>
      <w:r w:rsidR="00DE3CC0">
        <w:rPr>
          <w:rFonts w:ascii="Times New Roman" w:hAnsi="Times New Roman" w:cs="Times New Roman"/>
          <w:sz w:val="24"/>
          <w:szCs w:val="24"/>
        </w:rPr>
        <w:t xml:space="preserve">  10</w:t>
      </w:r>
    </w:p>
    <w:p w:rsidR="00033935" w:rsidRDefault="00DF2B22" w:rsidP="00033935">
      <w:pPr>
        <w:spacing w:line="480" w:lineRule="auto"/>
        <w:rPr>
          <w:rFonts w:ascii="Times New Roman" w:hAnsi="Times New Roman" w:cs="Times New Roman"/>
          <w:sz w:val="24"/>
        </w:rPr>
      </w:pPr>
      <w:r>
        <w:rPr>
          <w:rFonts w:ascii="Times New Roman" w:hAnsi="Times New Roman" w:cs="Times New Roman"/>
          <w:sz w:val="24"/>
        </w:rPr>
        <w:t>CONCLUSION</w:t>
      </w:r>
      <w:r w:rsidR="00DE3CC0">
        <w:rPr>
          <w:rFonts w:ascii="Times New Roman" w:hAnsi="Times New Roman" w:cs="Times New Roman"/>
          <w:sz w:val="24"/>
        </w:rPr>
        <w:t xml:space="preserve">                                                                                                                       </w:t>
      </w:r>
      <w:r w:rsidR="00BA08F6">
        <w:rPr>
          <w:rFonts w:ascii="Times New Roman" w:hAnsi="Times New Roman" w:cs="Times New Roman"/>
          <w:sz w:val="24"/>
        </w:rPr>
        <w:t xml:space="preserve"> </w:t>
      </w:r>
      <w:r w:rsidR="00DE3CC0">
        <w:rPr>
          <w:rFonts w:ascii="Times New Roman" w:hAnsi="Times New Roman" w:cs="Times New Roman"/>
          <w:sz w:val="24"/>
        </w:rPr>
        <w:t xml:space="preserve">      11</w:t>
      </w:r>
    </w:p>
    <w:p w:rsidR="00B304EF" w:rsidRPr="007E096D" w:rsidRDefault="00B304EF" w:rsidP="00B304EF">
      <w:pPr>
        <w:spacing w:line="480" w:lineRule="auto"/>
        <w:jc w:val="center"/>
        <w:rPr>
          <w:rFonts w:ascii="Times New Roman" w:hAnsi="Times New Roman" w:cs="Times New Roman"/>
          <w:b/>
          <w:sz w:val="24"/>
        </w:rPr>
      </w:pPr>
      <w:r w:rsidRPr="007E096D">
        <w:rPr>
          <w:rFonts w:ascii="Times New Roman" w:hAnsi="Times New Roman" w:cs="Times New Roman"/>
          <w:b/>
          <w:sz w:val="24"/>
        </w:rPr>
        <w:lastRenderedPageBreak/>
        <w:t>INTRODUCTION</w:t>
      </w:r>
    </w:p>
    <w:p w:rsidR="0061389D" w:rsidRDefault="0025242F" w:rsidP="0025242F">
      <w:pPr>
        <w:spacing w:line="480" w:lineRule="auto"/>
        <w:ind w:firstLine="720"/>
        <w:rPr>
          <w:rFonts w:ascii="Times New Roman" w:hAnsi="Times New Roman" w:cs="Times New Roman"/>
          <w:sz w:val="24"/>
        </w:rPr>
      </w:pPr>
      <w:r>
        <w:rPr>
          <w:rFonts w:ascii="Times New Roman" w:hAnsi="Times New Roman" w:cs="Times New Roman"/>
          <w:sz w:val="24"/>
        </w:rPr>
        <w:t xml:space="preserve">Over </w:t>
      </w:r>
      <w:r w:rsidR="0092415C">
        <w:rPr>
          <w:rFonts w:ascii="Times New Roman" w:hAnsi="Times New Roman" w:cs="Times New Roman"/>
          <w:sz w:val="24"/>
        </w:rPr>
        <w:t xml:space="preserve">the </w:t>
      </w:r>
      <w:r>
        <w:rPr>
          <w:rFonts w:ascii="Times New Roman" w:hAnsi="Times New Roman" w:cs="Times New Roman"/>
          <w:sz w:val="24"/>
        </w:rPr>
        <w:t>past few years, states have enacted se</w:t>
      </w:r>
      <w:r w:rsidR="0092415C">
        <w:rPr>
          <w:rFonts w:ascii="Times New Roman" w:hAnsi="Times New Roman" w:cs="Times New Roman"/>
          <w:sz w:val="24"/>
        </w:rPr>
        <w:t>veral laws that restrict doctor</w:t>
      </w:r>
      <w:r>
        <w:rPr>
          <w:rFonts w:ascii="Times New Roman" w:hAnsi="Times New Roman" w:cs="Times New Roman"/>
          <w:sz w:val="24"/>
        </w:rPr>
        <w:t>s</w:t>
      </w:r>
      <w:r w:rsidR="0092415C">
        <w:rPr>
          <w:rFonts w:ascii="Times New Roman" w:hAnsi="Times New Roman" w:cs="Times New Roman"/>
          <w:sz w:val="24"/>
        </w:rPr>
        <w:t>’</w:t>
      </w:r>
      <w:r>
        <w:rPr>
          <w:rFonts w:ascii="Times New Roman" w:hAnsi="Times New Roman" w:cs="Times New Roman"/>
          <w:sz w:val="24"/>
        </w:rPr>
        <w:t xml:space="preserve"> speech and courts have begun to address a doctor’s </w:t>
      </w:r>
      <w:r w:rsidR="0092415C">
        <w:rPr>
          <w:rFonts w:ascii="Times New Roman" w:hAnsi="Times New Roman" w:cs="Times New Roman"/>
          <w:sz w:val="24"/>
        </w:rPr>
        <w:t>freedom of speech as the</w:t>
      </w:r>
      <w:r>
        <w:rPr>
          <w:rFonts w:ascii="Times New Roman" w:hAnsi="Times New Roman" w:cs="Times New Roman"/>
          <w:sz w:val="24"/>
        </w:rPr>
        <w:t xml:space="preserve"> First Amendment</w:t>
      </w:r>
      <w:r w:rsidR="0092415C">
        <w:rPr>
          <w:rFonts w:ascii="Times New Roman" w:hAnsi="Times New Roman" w:cs="Times New Roman"/>
          <w:sz w:val="24"/>
        </w:rPr>
        <w:t xml:space="preserve"> guarantees</w:t>
      </w:r>
      <w:r>
        <w:rPr>
          <w:rFonts w:ascii="Times New Roman" w:hAnsi="Times New Roman" w:cs="Times New Roman"/>
          <w:sz w:val="24"/>
        </w:rPr>
        <w:t>. These issues</w:t>
      </w:r>
      <w:r w:rsidR="0092415C">
        <w:rPr>
          <w:rFonts w:ascii="Times New Roman" w:hAnsi="Times New Roman" w:cs="Times New Roman"/>
          <w:sz w:val="24"/>
        </w:rPr>
        <w:t xml:space="preserve"> have created </w:t>
      </w:r>
      <w:r w:rsidR="002B5FDB">
        <w:rPr>
          <w:rFonts w:ascii="Times New Roman" w:hAnsi="Times New Roman" w:cs="Times New Roman"/>
          <w:sz w:val="24"/>
        </w:rPr>
        <w:t>serious</w:t>
      </w:r>
      <w:r>
        <w:rPr>
          <w:rFonts w:ascii="Times New Roman" w:hAnsi="Times New Roman" w:cs="Times New Roman"/>
          <w:sz w:val="24"/>
        </w:rPr>
        <w:t xml:space="preserve"> split</w:t>
      </w:r>
      <w:r w:rsidR="00102404">
        <w:rPr>
          <w:rFonts w:ascii="Times New Roman" w:hAnsi="Times New Roman" w:cs="Times New Roman"/>
          <w:sz w:val="24"/>
        </w:rPr>
        <w:t>s within</w:t>
      </w:r>
      <w:r>
        <w:rPr>
          <w:rFonts w:ascii="Times New Roman" w:hAnsi="Times New Roman" w:cs="Times New Roman"/>
          <w:sz w:val="24"/>
        </w:rPr>
        <w:t xml:space="preserve"> many circuits. As it reached a peak, o</w:t>
      </w:r>
      <w:r w:rsidR="00B304EF">
        <w:rPr>
          <w:rFonts w:ascii="Times New Roman" w:hAnsi="Times New Roman" w:cs="Times New Roman"/>
          <w:sz w:val="24"/>
        </w:rPr>
        <w:t xml:space="preserve">n </w:t>
      </w:r>
      <w:r w:rsidR="0061389D">
        <w:rPr>
          <w:rFonts w:ascii="Times New Roman" w:hAnsi="Times New Roman" w:cs="Times New Roman"/>
          <w:sz w:val="24"/>
        </w:rPr>
        <w:t xml:space="preserve">November 13, 2017, the Supreme Court agreed to take up a First Amendment challenge to the California Reproductive Freedom, Accountability, Comprehensive Care, and Transparency Act (the FACT Act). </w:t>
      </w:r>
      <w:r>
        <w:rPr>
          <w:rFonts w:ascii="Times New Roman" w:hAnsi="Times New Roman" w:cs="Times New Roman"/>
          <w:sz w:val="24"/>
        </w:rPr>
        <w:t xml:space="preserve">This </w:t>
      </w:r>
      <w:r w:rsidR="002F67A9">
        <w:rPr>
          <w:rFonts w:ascii="Times New Roman" w:hAnsi="Times New Roman" w:cs="Times New Roman"/>
          <w:sz w:val="24"/>
        </w:rPr>
        <w:t>article reviews related</w:t>
      </w:r>
      <w:r w:rsidR="002F67A9">
        <w:rPr>
          <w:rFonts w:ascii="Times New Roman" w:hAnsi="Times New Roman" w:cs="Times New Roman" w:hint="eastAsia"/>
          <w:sz w:val="24"/>
        </w:rPr>
        <w:t xml:space="preserve"> </w:t>
      </w:r>
      <w:r w:rsidR="002F67A9">
        <w:rPr>
          <w:rFonts w:ascii="Times New Roman" w:hAnsi="Times New Roman" w:cs="Times New Roman"/>
          <w:sz w:val="24"/>
        </w:rPr>
        <w:t>circuit de</w:t>
      </w:r>
      <w:r w:rsidR="00102404">
        <w:rPr>
          <w:rFonts w:ascii="Times New Roman" w:hAnsi="Times New Roman" w:cs="Times New Roman"/>
          <w:sz w:val="24"/>
        </w:rPr>
        <w:t xml:space="preserve">cisions and </w:t>
      </w:r>
      <w:r w:rsidR="00136834">
        <w:rPr>
          <w:rFonts w:ascii="Times New Roman" w:hAnsi="Times New Roman" w:cs="Times New Roman"/>
          <w:sz w:val="24"/>
        </w:rPr>
        <w:t>is intended to guide</w:t>
      </w:r>
      <w:r w:rsidR="00102404">
        <w:rPr>
          <w:rFonts w:ascii="Times New Roman" w:hAnsi="Times New Roman" w:cs="Times New Roman"/>
          <w:sz w:val="24"/>
        </w:rPr>
        <w:t xml:space="preserve"> the upcoming</w:t>
      </w:r>
      <w:r w:rsidR="002F67A9">
        <w:rPr>
          <w:rFonts w:ascii="Times New Roman" w:hAnsi="Times New Roman" w:cs="Times New Roman"/>
          <w:sz w:val="24"/>
        </w:rPr>
        <w:t xml:space="preserve"> Supreme Court decision.</w:t>
      </w:r>
    </w:p>
    <w:p w:rsidR="007E096D" w:rsidRPr="007E096D" w:rsidRDefault="00C029DA" w:rsidP="007E096D">
      <w:pPr>
        <w:spacing w:line="480" w:lineRule="auto"/>
        <w:rPr>
          <w:rFonts w:ascii="Times New Roman" w:hAnsi="Times New Roman" w:cs="Times New Roman"/>
          <w:b/>
          <w:sz w:val="24"/>
        </w:rPr>
      </w:pPr>
      <w:r>
        <w:rPr>
          <w:rFonts w:ascii="Times New Roman" w:hAnsi="Times New Roman" w:cs="Times New Roman"/>
          <w:b/>
          <w:sz w:val="24"/>
        </w:rPr>
        <w:t>I</w:t>
      </w:r>
      <w:r w:rsidR="007E096D" w:rsidRPr="007E096D">
        <w:rPr>
          <w:rFonts w:ascii="Times New Roman" w:hAnsi="Times New Roman" w:cs="Times New Roman"/>
          <w:b/>
          <w:sz w:val="24"/>
        </w:rPr>
        <w:t>. BACKGROUND</w:t>
      </w:r>
    </w:p>
    <w:p w:rsidR="007E096D" w:rsidRDefault="007E096D" w:rsidP="000077FE">
      <w:pPr>
        <w:spacing w:line="480" w:lineRule="auto"/>
        <w:ind w:firstLine="720"/>
        <w:rPr>
          <w:rFonts w:ascii="Times New Roman" w:hAnsi="Times New Roman" w:cs="Times New Roman"/>
          <w:sz w:val="24"/>
        </w:rPr>
      </w:pPr>
      <w:bookmarkStart w:id="0" w:name="_GoBack"/>
      <w:r>
        <w:rPr>
          <w:rFonts w:ascii="Times New Roman" w:hAnsi="Times New Roman" w:cs="Times New Roman"/>
          <w:sz w:val="24"/>
        </w:rPr>
        <w:t>The FACT</w:t>
      </w:r>
      <w:r w:rsidR="00DF7A77">
        <w:rPr>
          <w:rFonts w:ascii="Times New Roman" w:hAnsi="Times New Roman" w:cs="Times New Roman"/>
          <w:sz w:val="24"/>
        </w:rPr>
        <w:t xml:space="preserve"> Act was passed in October 2015</w:t>
      </w:r>
      <w:r w:rsidR="00425F4E">
        <w:rPr>
          <w:rFonts w:ascii="Times New Roman" w:hAnsi="Times New Roman" w:cs="Times New Roman"/>
          <w:sz w:val="24"/>
        </w:rPr>
        <w:t xml:space="preserve"> for the purpose of increasing access to rep</w:t>
      </w:r>
      <w:r w:rsidR="00DF7A77">
        <w:rPr>
          <w:rFonts w:ascii="Times New Roman" w:hAnsi="Times New Roman" w:cs="Times New Roman"/>
          <w:sz w:val="24"/>
        </w:rPr>
        <w:t>roductive health services</w:t>
      </w:r>
      <w:r w:rsidR="00425F4E">
        <w:rPr>
          <w:rFonts w:ascii="Times New Roman" w:hAnsi="Times New Roman" w:cs="Times New Roman"/>
          <w:sz w:val="24"/>
        </w:rPr>
        <w:t xml:space="preserve"> after California Legislature found that a great number of California women were unaware of the existence of state-sponsored healthcare program</w:t>
      </w:r>
      <w:r w:rsidR="002B5FDB">
        <w:rPr>
          <w:rFonts w:ascii="Times New Roman" w:hAnsi="Times New Roman" w:cs="Times New Roman"/>
          <w:sz w:val="24"/>
        </w:rPr>
        <w:t>s</w:t>
      </w:r>
      <w:r w:rsidR="00425F4E">
        <w:rPr>
          <w:rFonts w:ascii="Times New Roman" w:hAnsi="Times New Roman" w:cs="Times New Roman"/>
          <w:sz w:val="24"/>
        </w:rPr>
        <w:t xml:space="preserve">. According to the Bill </w:t>
      </w:r>
      <w:r w:rsidR="002B5FDB">
        <w:rPr>
          <w:rFonts w:ascii="Times New Roman" w:hAnsi="Times New Roman" w:cs="Times New Roman"/>
          <w:sz w:val="24"/>
        </w:rPr>
        <w:t xml:space="preserve">No.775 at </w:t>
      </w:r>
      <w:r w:rsidR="002B5FDB" w:rsidRPr="00DD069F">
        <w:rPr>
          <w:rFonts w:ascii="Times New Roman" w:hAnsi="Times New Roman" w:cs="Times New Roman"/>
          <w:color w:val="1E1E1E"/>
          <w:sz w:val="24"/>
          <w:shd w:val="clear" w:color="auto" w:fill="FFFFFF"/>
        </w:rPr>
        <w:t>§</w:t>
      </w:r>
      <w:r w:rsidR="00DF7A77">
        <w:rPr>
          <w:rFonts w:ascii="Times New Roman" w:hAnsi="Times New Roman" w:cs="Times New Roman"/>
          <w:sz w:val="24"/>
        </w:rPr>
        <w:t xml:space="preserve">1, 700,000 </w:t>
      </w:r>
      <w:r w:rsidR="00425F4E">
        <w:rPr>
          <w:rFonts w:ascii="Times New Roman" w:hAnsi="Times New Roman" w:cs="Times New Roman"/>
          <w:sz w:val="24"/>
        </w:rPr>
        <w:t>women</w:t>
      </w:r>
      <w:r w:rsidR="00DF7A77">
        <w:rPr>
          <w:rFonts w:ascii="Times New Roman" w:hAnsi="Times New Roman" w:cs="Times New Roman"/>
          <w:sz w:val="24"/>
        </w:rPr>
        <w:t xml:space="preserve"> in California</w:t>
      </w:r>
      <w:r w:rsidR="00425F4E">
        <w:rPr>
          <w:rFonts w:ascii="Times New Roman" w:hAnsi="Times New Roman" w:cs="Times New Roman"/>
          <w:sz w:val="24"/>
        </w:rPr>
        <w:t xml:space="preserve"> become pregnant every year and one-half of these p</w:t>
      </w:r>
      <w:r w:rsidR="00DF7A77">
        <w:rPr>
          <w:rFonts w:ascii="Times New Roman" w:hAnsi="Times New Roman" w:cs="Times New Roman"/>
          <w:sz w:val="24"/>
        </w:rPr>
        <w:t xml:space="preserve">regnancies are unintended. Also, </w:t>
      </w:r>
      <w:r w:rsidR="00425F4E">
        <w:rPr>
          <w:rFonts w:ascii="Times New Roman" w:hAnsi="Times New Roman" w:cs="Times New Roman"/>
          <w:sz w:val="24"/>
        </w:rPr>
        <w:t>36.7 percent of unplanned bir</w:t>
      </w:r>
      <w:r w:rsidR="002B5FDB">
        <w:rPr>
          <w:rFonts w:ascii="Times New Roman" w:hAnsi="Times New Roman" w:cs="Times New Roman"/>
          <w:sz w:val="24"/>
        </w:rPr>
        <w:t xml:space="preserve">ths in California were </w:t>
      </w:r>
      <w:r w:rsidR="005971AE">
        <w:rPr>
          <w:rFonts w:ascii="Times New Roman" w:hAnsi="Times New Roman" w:cs="Times New Roman"/>
          <w:sz w:val="24"/>
        </w:rPr>
        <w:t>un</w:t>
      </w:r>
      <w:r w:rsidR="002B5FDB">
        <w:rPr>
          <w:rFonts w:ascii="Times New Roman" w:hAnsi="Times New Roman" w:cs="Times New Roman"/>
          <w:sz w:val="24"/>
        </w:rPr>
        <w:t>a</w:t>
      </w:r>
      <w:r w:rsidR="005971AE">
        <w:rPr>
          <w:rFonts w:ascii="Times New Roman" w:hAnsi="Times New Roman" w:cs="Times New Roman"/>
          <w:sz w:val="24"/>
        </w:rPr>
        <w:t>ware of the state program.</w:t>
      </w:r>
      <w:r w:rsidR="00425F4E">
        <w:rPr>
          <w:rFonts w:ascii="Times New Roman" w:hAnsi="Times New Roman" w:cs="Times New Roman"/>
          <w:sz w:val="24"/>
        </w:rPr>
        <w:t xml:space="preserve"> </w:t>
      </w:r>
      <w:r w:rsidR="005971AE">
        <w:rPr>
          <w:rFonts w:ascii="Times New Roman" w:hAnsi="Times New Roman" w:cs="Times New Roman"/>
          <w:sz w:val="24"/>
        </w:rPr>
        <w:t>The state argue</w:t>
      </w:r>
      <w:r w:rsidR="000077FE">
        <w:rPr>
          <w:rFonts w:ascii="Times New Roman" w:hAnsi="Times New Roman" w:cs="Times New Roman"/>
          <w:sz w:val="24"/>
        </w:rPr>
        <w:t>d</w:t>
      </w:r>
      <w:r w:rsidR="005971AE">
        <w:rPr>
          <w:rFonts w:ascii="Times New Roman" w:hAnsi="Times New Roman" w:cs="Times New Roman"/>
          <w:sz w:val="24"/>
        </w:rPr>
        <w:t xml:space="preserve"> that the pregnancy decisions are “time sensitive” because </w:t>
      </w:r>
      <w:r w:rsidR="000077FE">
        <w:rPr>
          <w:rFonts w:ascii="Times New Roman" w:hAnsi="Times New Roman" w:cs="Times New Roman"/>
          <w:sz w:val="24"/>
        </w:rPr>
        <w:t>if a woman</w:t>
      </w:r>
      <w:r w:rsidR="005971AE">
        <w:rPr>
          <w:rFonts w:ascii="Times New Roman" w:hAnsi="Times New Roman" w:cs="Times New Roman"/>
          <w:sz w:val="24"/>
        </w:rPr>
        <w:t xml:space="preserve"> miss</w:t>
      </w:r>
      <w:r w:rsidR="000077FE">
        <w:rPr>
          <w:rFonts w:ascii="Times New Roman" w:hAnsi="Times New Roman" w:cs="Times New Roman"/>
          <w:sz w:val="24"/>
        </w:rPr>
        <w:t>es</w:t>
      </w:r>
      <w:r w:rsidR="002B5FDB">
        <w:rPr>
          <w:rFonts w:ascii="Times New Roman" w:hAnsi="Times New Roman" w:cs="Times New Roman"/>
          <w:sz w:val="24"/>
        </w:rPr>
        <w:t xml:space="preserve"> the</w:t>
      </w:r>
      <w:r w:rsidR="005971AE">
        <w:rPr>
          <w:rFonts w:ascii="Times New Roman" w:hAnsi="Times New Roman" w:cs="Times New Roman"/>
          <w:sz w:val="24"/>
        </w:rPr>
        <w:t xml:space="preserve"> proper time for </w:t>
      </w:r>
      <w:r w:rsidR="002B5FDB">
        <w:rPr>
          <w:rFonts w:ascii="Times New Roman" w:hAnsi="Times New Roman" w:cs="Times New Roman"/>
          <w:sz w:val="24"/>
        </w:rPr>
        <w:t xml:space="preserve">an </w:t>
      </w:r>
      <w:r w:rsidR="005971AE">
        <w:rPr>
          <w:rFonts w:ascii="Times New Roman" w:hAnsi="Times New Roman" w:cs="Times New Roman"/>
          <w:sz w:val="24"/>
        </w:rPr>
        <w:t xml:space="preserve">abortion, which is </w:t>
      </w:r>
      <w:r w:rsidR="00DF7A77">
        <w:rPr>
          <w:rFonts w:ascii="Times New Roman" w:hAnsi="Times New Roman" w:cs="Times New Roman"/>
          <w:sz w:val="24"/>
        </w:rPr>
        <w:t xml:space="preserve">the </w:t>
      </w:r>
      <w:r w:rsidR="005971AE">
        <w:rPr>
          <w:rFonts w:ascii="Times New Roman" w:hAnsi="Times New Roman" w:cs="Times New Roman"/>
          <w:sz w:val="24"/>
        </w:rPr>
        <w:t>first t</w:t>
      </w:r>
      <w:r w:rsidR="005971AE" w:rsidRPr="005971AE">
        <w:rPr>
          <w:rFonts w:ascii="Times New Roman" w:hAnsi="Times New Roman" w:cs="Times New Roman"/>
          <w:sz w:val="24"/>
        </w:rPr>
        <w:t>rimester</w:t>
      </w:r>
      <w:r w:rsidR="005971AE">
        <w:rPr>
          <w:rFonts w:ascii="Times New Roman" w:hAnsi="Times New Roman" w:cs="Times New Roman"/>
          <w:sz w:val="24"/>
        </w:rPr>
        <w:t xml:space="preserve"> of</w:t>
      </w:r>
      <w:r w:rsidR="002B5FDB">
        <w:rPr>
          <w:rFonts w:ascii="Times New Roman" w:hAnsi="Times New Roman" w:cs="Times New Roman"/>
          <w:sz w:val="24"/>
        </w:rPr>
        <w:t xml:space="preserve"> the</w:t>
      </w:r>
      <w:r w:rsidR="005971AE">
        <w:rPr>
          <w:rFonts w:ascii="Times New Roman" w:hAnsi="Times New Roman" w:cs="Times New Roman"/>
          <w:sz w:val="24"/>
        </w:rPr>
        <w:t xml:space="preserve"> pregnancy, </w:t>
      </w:r>
      <w:r w:rsidR="000077FE">
        <w:rPr>
          <w:rFonts w:ascii="Times New Roman" w:hAnsi="Times New Roman" w:cs="Times New Roman"/>
          <w:sz w:val="24"/>
        </w:rPr>
        <w:t>the abortion could cause morbidity and mortality problems. Therefore, the</w:t>
      </w:r>
      <w:r w:rsidR="00DF7A77">
        <w:rPr>
          <w:rFonts w:ascii="Times New Roman" w:hAnsi="Times New Roman" w:cs="Times New Roman"/>
          <w:sz w:val="24"/>
        </w:rPr>
        <w:t xml:space="preserve"> state enacted the FACT Act, which </w:t>
      </w:r>
      <w:r>
        <w:rPr>
          <w:rFonts w:ascii="Times New Roman" w:hAnsi="Times New Roman" w:cs="Times New Roman"/>
          <w:sz w:val="24"/>
        </w:rPr>
        <w:t xml:space="preserve">requires licensed pregnancy centers to disseminate a notice that “California has public programs that provide immediate free or low-cost access to comprehensive family planning services (including all FDA-approved methods of </w:t>
      </w:r>
      <w:bookmarkEnd w:id="0"/>
      <w:r>
        <w:rPr>
          <w:rFonts w:ascii="Times New Roman" w:hAnsi="Times New Roman" w:cs="Times New Roman"/>
          <w:sz w:val="24"/>
        </w:rPr>
        <w:t>contraception), prenatal care, and abortion for eligible women.” The Act also requires that unlicensed clinics disseminate a notice stating that they are not lice</w:t>
      </w:r>
      <w:r w:rsidR="00AA7F00">
        <w:rPr>
          <w:rFonts w:ascii="Times New Roman" w:hAnsi="Times New Roman" w:cs="Times New Roman"/>
          <w:sz w:val="24"/>
        </w:rPr>
        <w:t>nsed by the State of California (</w:t>
      </w:r>
      <w:r w:rsidR="00AA7F00">
        <w:rPr>
          <w:rFonts w:ascii="Times New Roman" w:hAnsi="Times New Roman" w:cs="Times New Roman"/>
          <w:color w:val="000000"/>
          <w:sz w:val="24"/>
          <w:szCs w:val="24"/>
          <w:shd w:val="clear" w:color="auto" w:fill="FFFFFF"/>
        </w:rPr>
        <w:t>Assembly Bill No. 775 Reproductive FACT Act).</w:t>
      </w:r>
      <w:r w:rsidR="00AA7F00">
        <w:rPr>
          <w:rFonts w:ascii="Times New Roman" w:hAnsi="Times New Roman" w:cs="Times New Roman"/>
          <w:sz w:val="24"/>
        </w:rPr>
        <w:t xml:space="preserve"> </w:t>
      </w:r>
      <w:r w:rsidR="000077FE">
        <w:rPr>
          <w:rFonts w:ascii="Times New Roman" w:hAnsi="Times New Roman" w:cs="Times New Roman"/>
          <w:sz w:val="24"/>
        </w:rPr>
        <w:t xml:space="preserve">The state argued that these are the </w:t>
      </w:r>
      <w:r w:rsidR="000077FE">
        <w:rPr>
          <w:rFonts w:ascii="Times New Roman" w:hAnsi="Times New Roman" w:cs="Times New Roman"/>
          <w:sz w:val="24"/>
        </w:rPr>
        <w:lastRenderedPageBreak/>
        <w:t xml:space="preserve">most effective ways to ensure that women are able to </w:t>
      </w:r>
      <w:r w:rsidR="00DF7A77">
        <w:rPr>
          <w:rFonts w:ascii="Times New Roman" w:hAnsi="Times New Roman" w:cs="Times New Roman"/>
          <w:sz w:val="24"/>
        </w:rPr>
        <w:t xml:space="preserve">be </w:t>
      </w:r>
      <w:r w:rsidR="000077FE">
        <w:rPr>
          <w:rFonts w:ascii="Times New Roman" w:hAnsi="Times New Roman" w:cs="Times New Roman"/>
          <w:sz w:val="24"/>
        </w:rPr>
        <w:t xml:space="preserve">aware </w:t>
      </w:r>
      <w:r w:rsidR="00DF7A77">
        <w:rPr>
          <w:rFonts w:ascii="Times New Roman" w:hAnsi="Times New Roman" w:cs="Times New Roman"/>
          <w:sz w:val="24"/>
        </w:rPr>
        <w:t xml:space="preserve">of </w:t>
      </w:r>
      <w:r w:rsidR="000077FE">
        <w:rPr>
          <w:rFonts w:ascii="Times New Roman" w:hAnsi="Times New Roman" w:cs="Times New Roman"/>
          <w:sz w:val="24"/>
        </w:rPr>
        <w:t>the existence of state-sponsored programs.</w:t>
      </w:r>
      <w:r w:rsidR="00AA7F00">
        <w:rPr>
          <w:rFonts w:ascii="Times New Roman" w:hAnsi="Times New Roman" w:cs="Times New Roman"/>
          <w:sz w:val="24"/>
        </w:rPr>
        <w:t xml:space="preserve"> </w:t>
      </w:r>
      <w:r w:rsidR="00F348DB">
        <w:rPr>
          <w:rFonts w:ascii="Times New Roman" w:hAnsi="Times New Roman" w:cs="Times New Roman"/>
          <w:sz w:val="24"/>
        </w:rPr>
        <w:t>However, the Act brought</w:t>
      </w:r>
      <w:r w:rsidR="002B5FDB">
        <w:rPr>
          <w:rFonts w:ascii="Times New Roman" w:hAnsi="Times New Roman" w:cs="Times New Roman"/>
          <w:sz w:val="24"/>
        </w:rPr>
        <w:t xml:space="preserve"> to light</w:t>
      </w:r>
      <w:r w:rsidR="00F348DB">
        <w:rPr>
          <w:rFonts w:ascii="Times New Roman" w:hAnsi="Times New Roman" w:cs="Times New Roman"/>
          <w:sz w:val="24"/>
        </w:rPr>
        <w:t xml:space="preserve"> an</w:t>
      </w:r>
      <w:r w:rsidR="002B5FDB">
        <w:rPr>
          <w:rFonts w:ascii="Times New Roman" w:hAnsi="Times New Roman" w:cs="Times New Roman"/>
          <w:sz w:val="24"/>
        </w:rPr>
        <w:t xml:space="preserve"> important issue on physicians’ First Amendment freedom of speech right.</w:t>
      </w:r>
      <w:r w:rsidR="00F348DB">
        <w:rPr>
          <w:rFonts w:ascii="Times New Roman" w:hAnsi="Times New Roman" w:cs="Times New Roman"/>
          <w:sz w:val="24"/>
        </w:rPr>
        <w:t xml:space="preserve"> </w:t>
      </w:r>
    </w:p>
    <w:p w:rsidR="00B304EF" w:rsidRPr="00C029DA" w:rsidRDefault="00B304EF" w:rsidP="00C029DA">
      <w:pPr>
        <w:spacing w:line="480" w:lineRule="auto"/>
        <w:jc w:val="center"/>
        <w:rPr>
          <w:rFonts w:ascii="Times New Roman" w:hAnsi="Times New Roman" w:cs="Times New Roman"/>
          <w:b/>
          <w:sz w:val="24"/>
        </w:rPr>
      </w:pPr>
      <w:r w:rsidRPr="00C029DA">
        <w:rPr>
          <w:rFonts w:ascii="Times New Roman" w:hAnsi="Times New Roman" w:cs="Times New Roman"/>
          <w:b/>
          <w:sz w:val="24"/>
        </w:rPr>
        <w:t>CIRCUIT DECISION</w:t>
      </w:r>
    </w:p>
    <w:p w:rsidR="00B304EF" w:rsidRPr="00C029DA" w:rsidRDefault="00C029DA" w:rsidP="00B34745">
      <w:pPr>
        <w:spacing w:line="480" w:lineRule="auto"/>
        <w:rPr>
          <w:rFonts w:ascii="Times New Roman" w:hAnsi="Times New Roman" w:cs="Times New Roman"/>
          <w:b/>
          <w:sz w:val="24"/>
        </w:rPr>
      </w:pPr>
      <w:r w:rsidRPr="00C029DA">
        <w:rPr>
          <w:rFonts w:ascii="Times New Roman" w:hAnsi="Times New Roman" w:cs="Times New Roman"/>
          <w:b/>
          <w:sz w:val="24"/>
        </w:rPr>
        <w:t>I</w:t>
      </w:r>
      <w:r w:rsidR="00B304EF" w:rsidRPr="00C029DA">
        <w:rPr>
          <w:rFonts w:ascii="Times New Roman" w:hAnsi="Times New Roman" w:cs="Times New Roman"/>
          <w:b/>
          <w:sz w:val="24"/>
        </w:rPr>
        <w:t>. NINTH CIRCUIT DECISION</w:t>
      </w:r>
      <w:r w:rsidR="00B34745">
        <w:rPr>
          <w:rFonts w:ascii="Times New Roman" w:hAnsi="Times New Roman" w:cs="Times New Roman"/>
          <w:b/>
          <w:sz w:val="24"/>
        </w:rPr>
        <w:t xml:space="preserve"> (</w:t>
      </w:r>
      <w:r w:rsidR="00B34745">
        <w:rPr>
          <w:rFonts w:ascii="Times New Roman" w:hAnsi="Times New Roman" w:cs="Times New Roman"/>
          <w:b/>
          <w:color w:val="000000"/>
          <w:sz w:val="24"/>
          <w:szCs w:val="24"/>
          <w:shd w:val="clear" w:color="auto" w:fill="FFFFFF"/>
        </w:rPr>
        <w:t>839 F.3d 823)</w:t>
      </w:r>
    </w:p>
    <w:p w:rsidR="00035FDD" w:rsidRDefault="00F348DB" w:rsidP="00B304EF">
      <w:pPr>
        <w:spacing w:line="480" w:lineRule="auto"/>
        <w:rPr>
          <w:rFonts w:ascii="Times New Roman" w:hAnsi="Times New Roman" w:cs="Times New Roman"/>
          <w:sz w:val="24"/>
        </w:rPr>
      </w:pPr>
      <w:r>
        <w:rPr>
          <w:rFonts w:ascii="Times New Roman" w:hAnsi="Times New Roman" w:cs="Times New Roman"/>
          <w:sz w:val="24"/>
        </w:rPr>
        <w:tab/>
      </w:r>
      <w:r w:rsidR="00DF7A77">
        <w:rPr>
          <w:rFonts w:ascii="Times New Roman" w:hAnsi="Times New Roman" w:cs="Times New Roman"/>
          <w:sz w:val="24"/>
        </w:rPr>
        <w:t xml:space="preserve">The </w:t>
      </w:r>
      <w:r>
        <w:rPr>
          <w:rFonts w:ascii="Times New Roman" w:hAnsi="Times New Roman" w:cs="Times New Roman"/>
          <w:sz w:val="24"/>
        </w:rPr>
        <w:t>Ninth Circuit decided the FACT Act does not violate the free speech right of the First Amendment. The c</w:t>
      </w:r>
      <w:r w:rsidR="00B52833">
        <w:rPr>
          <w:rFonts w:ascii="Times New Roman" w:hAnsi="Times New Roman" w:cs="Times New Roman"/>
          <w:sz w:val="24"/>
        </w:rPr>
        <w:t>ourt decision was based on three</w:t>
      </w:r>
      <w:r>
        <w:rPr>
          <w:rFonts w:ascii="Times New Roman" w:hAnsi="Times New Roman" w:cs="Times New Roman"/>
          <w:sz w:val="24"/>
        </w:rPr>
        <w:t xml:space="preserve"> dimensions</w:t>
      </w:r>
      <w:r w:rsidR="002B5FDB">
        <w:rPr>
          <w:rFonts w:ascii="Times New Roman" w:hAnsi="Times New Roman" w:cs="Times New Roman"/>
          <w:sz w:val="24"/>
        </w:rPr>
        <w:t>: 1) Is the Law a</w:t>
      </w:r>
      <w:r w:rsidR="00B52833">
        <w:rPr>
          <w:rFonts w:ascii="Times New Roman" w:hAnsi="Times New Roman" w:cs="Times New Roman"/>
          <w:sz w:val="24"/>
        </w:rPr>
        <w:t xml:space="preserve"> content-based</w:t>
      </w:r>
      <w:r w:rsidR="002B5FDB">
        <w:rPr>
          <w:rFonts w:ascii="Times New Roman" w:hAnsi="Times New Roman" w:cs="Times New Roman"/>
          <w:sz w:val="24"/>
        </w:rPr>
        <w:t xml:space="preserve"> regulation</w:t>
      </w:r>
      <w:r w:rsidR="00B52833">
        <w:rPr>
          <w:rFonts w:ascii="Times New Roman" w:hAnsi="Times New Roman" w:cs="Times New Roman"/>
          <w:sz w:val="24"/>
        </w:rPr>
        <w:t>? 2</w:t>
      </w:r>
      <w:r w:rsidR="0078756D">
        <w:rPr>
          <w:rFonts w:ascii="Times New Roman" w:hAnsi="Times New Roman" w:cs="Times New Roman"/>
          <w:sz w:val="24"/>
        </w:rPr>
        <w:t>)</w:t>
      </w:r>
      <w:r w:rsidR="00B52833">
        <w:rPr>
          <w:rFonts w:ascii="Times New Roman" w:hAnsi="Times New Roman" w:cs="Times New Roman"/>
          <w:sz w:val="24"/>
        </w:rPr>
        <w:t xml:space="preserve"> Could the doctors’ speech</w:t>
      </w:r>
      <w:r w:rsidR="002B5FDB">
        <w:rPr>
          <w:rFonts w:ascii="Times New Roman" w:hAnsi="Times New Roman" w:cs="Times New Roman"/>
          <w:sz w:val="24"/>
        </w:rPr>
        <w:t xml:space="preserve"> be</w:t>
      </w:r>
      <w:r w:rsidR="00B52833">
        <w:rPr>
          <w:rFonts w:ascii="Times New Roman" w:hAnsi="Times New Roman" w:cs="Times New Roman"/>
          <w:sz w:val="24"/>
        </w:rPr>
        <w:t xml:space="preserve"> consi</w:t>
      </w:r>
      <w:r w:rsidR="00DF7A77">
        <w:rPr>
          <w:rFonts w:ascii="Times New Roman" w:hAnsi="Times New Roman" w:cs="Times New Roman"/>
          <w:sz w:val="24"/>
        </w:rPr>
        <w:t>der</w:t>
      </w:r>
      <w:r w:rsidR="002B5FDB">
        <w:rPr>
          <w:rFonts w:ascii="Times New Roman" w:hAnsi="Times New Roman" w:cs="Times New Roman"/>
          <w:sz w:val="24"/>
        </w:rPr>
        <w:t>ed</w:t>
      </w:r>
      <w:r w:rsidR="00DF7A77">
        <w:rPr>
          <w:rFonts w:ascii="Times New Roman" w:hAnsi="Times New Roman" w:cs="Times New Roman"/>
          <w:sz w:val="24"/>
        </w:rPr>
        <w:t xml:space="preserve"> as professional speech? 3) W</w:t>
      </w:r>
      <w:r w:rsidR="00B52833">
        <w:rPr>
          <w:rFonts w:ascii="Times New Roman" w:hAnsi="Times New Roman" w:cs="Times New Roman"/>
          <w:sz w:val="24"/>
        </w:rPr>
        <w:t>hat should be the level of scrutiny?</w:t>
      </w:r>
      <w:r>
        <w:rPr>
          <w:rFonts w:ascii="Times New Roman" w:hAnsi="Times New Roman" w:cs="Times New Roman"/>
          <w:sz w:val="24"/>
        </w:rPr>
        <w:t xml:space="preserve"> Fi</w:t>
      </w:r>
      <w:r w:rsidR="002B5FDB">
        <w:rPr>
          <w:rFonts w:ascii="Times New Roman" w:hAnsi="Times New Roman" w:cs="Times New Roman"/>
          <w:sz w:val="24"/>
        </w:rPr>
        <w:t>rst</w:t>
      </w:r>
      <w:r w:rsidR="00B52833">
        <w:rPr>
          <w:rFonts w:ascii="Times New Roman" w:hAnsi="Times New Roman" w:cs="Times New Roman"/>
          <w:sz w:val="24"/>
        </w:rPr>
        <w:t>, the court found</w:t>
      </w:r>
      <w:r w:rsidR="002B5FDB">
        <w:rPr>
          <w:rFonts w:ascii="Times New Roman" w:hAnsi="Times New Roman" w:cs="Times New Roman"/>
          <w:sz w:val="24"/>
        </w:rPr>
        <w:t xml:space="preserve"> that</w:t>
      </w:r>
      <w:r>
        <w:rPr>
          <w:rFonts w:ascii="Times New Roman" w:hAnsi="Times New Roman" w:cs="Times New Roman"/>
          <w:sz w:val="24"/>
        </w:rPr>
        <w:t xml:space="preserve"> the </w:t>
      </w:r>
      <w:r w:rsidR="0078756D">
        <w:rPr>
          <w:rFonts w:ascii="Times New Roman" w:hAnsi="Times New Roman" w:cs="Times New Roman"/>
          <w:sz w:val="24"/>
        </w:rPr>
        <w:t>Act</w:t>
      </w:r>
      <w:r w:rsidR="00B52833">
        <w:rPr>
          <w:rFonts w:ascii="Times New Roman" w:hAnsi="Times New Roman" w:cs="Times New Roman"/>
          <w:sz w:val="24"/>
        </w:rPr>
        <w:t xml:space="preserve"> is </w:t>
      </w:r>
      <w:r w:rsidR="00DF7A77">
        <w:rPr>
          <w:rFonts w:ascii="Times New Roman" w:hAnsi="Times New Roman" w:cs="Times New Roman"/>
          <w:sz w:val="24"/>
        </w:rPr>
        <w:t xml:space="preserve">a </w:t>
      </w:r>
      <w:r w:rsidR="001F1AF9">
        <w:rPr>
          <w:rFonts w:ascii="Times New Roman" w:hAnsi="Times New Roman" w:cs="Times New Roman"/>
          <w:sz w:val="24"/>
        </w:rPr>
        <w:t>content-based regulation,</w:t>
      </w:r>
      <w:r w:rsidR="00B800EA">
        <w:rPr>
          <w:rFonts w:ascii="Times New Roman" w:hAnsi="Times New Roman" w:cs="Times New Roman"/>
          <w:sz w:val="24"/>
        </w:rPr>
        <w:t xml:space="preserve"> be</w:t>
      </w:r>
      <w:r w:rsidR="001F1AF9">
        <w:rPr>
          <w:rFonts w:ascii="Times New Roman" w:hAnsi="Times New Roman" w:cs="Times New Roman"/>
          <w:sz w:val="24"/>
        </w:rPr>
        <w:t>cause it</w:t>
      </w:r>
      <w:r w:rsidR="00A67623">
        <w:rPr>
          <w:rFonts w:ascii="Times New Roman" w:hAnsi="Times New Roman" w:cs="Times New Roman"/>
          <w:sz w:val="24"/>
        </w:rPr>
        <w:t xml:space="preserve"> requires a particular speech about </w:t>
      </w:r>
      <w:r w:rsidR="00DF7A77">
        <w:rPr>
          <w:rFonts w:ascii="Times New Roman" w:hAnsi="Times New Roman" w:cs="Times New Roman"/>
          <w:sz w:val="24"/>
        </w:rPr>
        <w:t xml:space="preserve">a </w:t>
      </w:r>
      <w:r w:rsidR="00A67623">
        <w:rPr>
          <w:rFonts w:ascii="Times New Roman" w:hAnsi="Times New Roman" w:cs="Times New Roman"/>
          <w:sz w:val="24"/>
        </w:rPr>
        <w:t xml:space="preserve">specific topic that </w:t>
      </w:r>
      <w:r w:rsidR="00DF7A77">
        <w:rPr>
          <w:rFonts w:ascii="Times New Roman" w:hAnsi="Times New Roman" w:cs="Times New Roman"/>
          <w:sz w:val="24"/>
        </w:rPr>
        <w:t xml:space="preserve">a </w:t>
      </w:r>
      <w:r w:rsidR="00A67623">
        <w:rPr>
          <w:rFonts w:ascii="Times New Roman" w:hAnsi="Times New Roman" w:cs="Times New Roman"/>
          <w:sz w:val="24"/>
        </w:rPr>
        <w:t>particular group of speakers would disfavor. Therefore, the</w:t>
      </w:r>
      <w:r w:rsidR="000B1323">
        <w:rPr>
          <w:rFonts w:ascii="Times New Roman" w:hAnsi="Times New Roman" w:cs="Times New Roman"/>
          <w:sz w:val="24"/>
        </w:rPr>
        <w:t xml:space="preserve"> Act goes through </w:t>
      </w:r>
      <w:r w:rsidR="00DF7A77">
        <w:rPr>
          <w:rFonts w:ascii="Times New Roman" w:hAnsi="Times New Roman" w:cs="Times New Roman"/>
          <w:sz w:val="24"/>
        </w:rPr>
        <w:t xml:space="preserve">a </w:t>
      </w:r>
      <w:r w:rsidR="000B1323">
        <w:rPr>
          <w:rFonts w:ascii="Times New Roman" w:hAnsi="Times New Roman" w:cs="Times New Roman"/>
          <w:sz w:val="24"/>
        </w:rPr>
        <w:t>strict balancing test and should be tested whether the Act has a compel</w:t>
      </w:r>
      <w:r w:rsidR="001F1AF9">
        <w:rPr>
          <w:rFonts w:ascii="Times New Roman" w:hAnsi="Times New Roman" w:cs="Times New Roman"/>
          <w:sz w:val="24"/>
        </w:rPr>
        <w:t>ling governmental purpose and i</w:t>
      </w:r>
      <w:r w:rsidR="000B1323">
        <w:rPr>
          <w:rFonts w:ascii="Times New Roman" w:hAnsi="Times New Roman" w:cs="Times New Roman"/>
          <w:sz w:val="24"/>
        </w:rPr>
        <w:t>s</w:t>
      </w:r>
      <w:r w:rsidR="001F1AF9">
        <w:rPr>
          <w:rFonts w:ascii="Times New Roman" w:hAnsi="Times New Roman" w:cs="Times New Roman"/>
          <w:sz w:val="24"/>
        </w:rPr>
        <w:t xml:space="preserve"> therefore</w:t>
      </w:r>
      <w:r w:rsidR="000B1323">
        <w:rPr>
          <w:rFonts w:ascii="Times New Roman" w:hAnsi="Times New Roman" w:cs="Times New Roman"/>
          <w:sz w:val="24"/>
        </w:rPr>
        <w:t xml:space="preserve"> necessary. However, the court asserted strict scrutiny is not appropriate, even though the</w:t>
      </w:r>
      <w:r w:rsidR="001F1AF9">
        <w:rPr>
          <w:rFonts w:ascii="Times New Roman" w:hAnsi="Times New Roman" w:cs="Times New Roman"/>
          <w:sz w:val="24"/>
        </w:rPr>
        <w:t xml:space="preserve"> Act is content-based</w:t>
      </w:r>
      <w:r w:rsidR="000B1323">
        <w:rPr>
          <w:rFonts w:ascii="Times New Roman" w:hAnsi="Times New Roman" w:cs="Times New Roman"/>
          <w:sz w:val="24"/>
        </w:rPr>
        <w:t xml:space="preserve">. </w:t>
      </w:r>
      <w:r w:rsidR="00035FDD">
        <w:rPr>
          <w:rFonts w:ascii="Times New Roman" w:hAnsi="Times New Roman" w:cs="Times New Roman"/>
          <w:sz w:val="24"/>
        </w:rPr>
        <w:t xml:space="preserve">This is because the court </w:t>
      </w:r>
      <w:r w:rsidR="00035FDD" w:rsidRPr="00035FDD">
        <w:rPr>
          <w:rFonts w:ascii="Times New Roman" w:hAnsi="Times New Roman" w:cs="Times New Roman"/>
          <w:sz w:val="24"/>
        </w:rPr>
        <w:t>prescribe</w:t>
      </w:r>
      <w:r w:rsidR="001F1AF9">
        <w:rPr>
          <w:rFonts w:ascii="Times New Roman" w:hAnsi="Times New Roman" w:cs="Times New Roman"/>
          <w:sz w:val="24"/>
        </w:rPr>
        <w:t>d that doctors’ speech relates to</w:t>
      </w:r>
      <w:r w:rsidR="00035FDD">
        <w:rPr>
          <w:rFonts w:ascii="Times New Roman" w:hAnsi="Times New Roman" w:cs="Times New Roman"/>
          <w:sz w:val="24"/>
        </w:rPr>
        <w:t xml:space="preserve"> the Act as professional speech. </w:t>
      </w:r>
    </w:p>
    <w:p w:rsidR="00C029DA" w:rsidRDefault="000B1323" w:rsidP="00DF7A77">
      <w:pPr>
        <w:spacing w:line="480" w:lineRule="auto"/>
        <w:ind w:firstLine="720"/>
        <w:rPr>
          <w:rFonts w:ascii="Times New Roman" w:hAnsi="Times New Roman" w:cs="Times New Roman"/>
          <w:sz w:val="24"/>
        </w:rPr>
      </w:pPr>
      <w:r>
        <w:rPr>
          <w:rFonts w:ascii="Times New Roman" w:hAnsi="Times New Roman" w:cs="Times New Roman"/>
          <w:sz w:val="24"/>
        </w:rPr>
        <w:t xml:space="preserve">The </w:t>
      </w:r>
      <w:r w:rsidR="001F1AF9">
        <w:rPr>
          <w:rFonts w:ascii="Times New Roman" w:hAnsi="Times New Roman" w:cs="Times New Roman"/>
          <w:sz w:val="24"/>
        </w:rPr>
        <w:t>court cited</w:t>
      </w:r>
      <w:r w:rsidR="00C029DA">
        <w:rPr>
          <w:rFonts w:ascii="Times New Roman" w:hAnsi="Times New Roman" w:cs="Times New Roman"/>
          <w:sz w:val="24"/>
        </w:rPr>
        <w:t xml:space="preserve"> </w:t>
      </w:r>
      <w:r w:rsidR="001F1AF9">
        <w:rPr>
          <w:rFonts w:ascii="Times New Roman" w:hAnsi="Times New Roman" w:cs="Times New Roman"/>
          <w:sz w:val="24"/>
        </w:rPr>
        <w:t xml:space="preserve">the </w:t>
      </w:r>
      <w:r w:rsidR="00C029DA" w:rsidRPr="00C029DA">
        <w:rPr>
          <w:rFonts w:ascii="Times New Roman" w:hAnsi="Times New Roman" w:cs="Times New Roman"/>
          <w:i/>
          <w:sz w:val="24"/>
        </w:rPr>
        <w:t>Casey</w:t>
      </w:r>
      <w:r w:rsidR="00C029DA">
        <w:rPr>
          <w:rFonts w:ascii="Times New Roman" w:hAnsi="Times New Roman" w:cs="Times New Roman"/>
          <w:sz w:val="24"/>
        </w:rPr>
        <w:t xml:space="preserve"> case (</w:t>
      </w:r>
      <w:r w:rsidR="00B34745" w:rsidRPr="0030741E">
        <w:rPr>
          <w:rFonts w:ascii="Times New Roman" w:hAnsi="Times New Roman" w:cs="Times New Roman"/>
          <w:color w:val="000000"/>
          <w:sz w:val="24"/>
          <w:szCs w:val="24"/>
          <w:shd w:val="clear" w:color="auto" w:fill="FFFFFF"/>
        </w:rPr>
        <w:t>Planned Parenthood of Southeastern Pennsylvania v. Casey</w:t>
      </w:r>
      <w:r w:rsidR="00C029DA">
        <w:rPr>
          <w:rFonts w:ascii="Times New Roman" w:hAnsi="Times New Roman" w:cs="Times New Roman"/>
          <w:sz w:val="24"/>
        </w:rPr>
        <w:t xml:space="preserve">) </w:t>
      </w:r>
      <w:r w:rsidR="004E242E">
        <w:rPr>
          <w:rFonts w:ascii="Times New Roman" w:hAnsi="Times New Roman" w:cs="Times New Roman"/>
          <w:sz w:val="24"/>
        </w:rPr>
        <w:t>to explain why strict scrutiny is not appropriate</w:t>
      </w:r>
      <w:r w:rsidR="00035FDD">
        <w:rPr>
          <w:rFonts w:ascii="Times New Roman" w:hAnsi="Times New Roman" w:cs="Times New Roman"/>
          <w:sz w:val="24"/>
        </w:rPr>
        <w:t>:</w:t>
      </w:r>
    </w:p>
    <w:p w:rsidR="00C029DA" w:rsidRDefault="00C029DA" w:rsidP="001F1AF9">
      <w:pPr>
        <w:spacing w:line="240" w:lineRule="auto"/>
        <w:ind w:left="720"/>
        <w:rPr>
          <w:rFonts w:ascii="Times New Roman" w:hAnsi="Times New Roman" w:cs="Times New Roman"/>
          <w:sz w:val="24"/>
        </w:rPr>
      </w:pPr>
      <w:r>
        <w:rPr>
          <w:rFonts w:ascii="Times New Roman" w:hAnsi="Times New Roman" w:cs="Times New Roman"/>
          <w:sz w:val="24"/>
        </w:rPr>
        <w:t>All that is left of petitioners’ argument is an asserted First Amendment right of a physician not to provide information about the risks of abortion, and childbirth, in a manner mandated by the State. To be sure, the physician’s First Amendment rights not to speak are implicated, but only as part of the practice of medicine, subject to reasonable licens</w:t>
      </w:r>
      <w:r w:rsidR="00035FDD">
        <w:rPr>
          <w:rFonts w:ascii="Times New Roman" w:hAnsi="Times New Roman" w:cs="Times New Roman"/>
          <w:sz w:val="24"/>
        </w:rPr>
        <w:t>ing and regulation by the State.</w:t>
      </w:r>
      <w:r>
        <w:rPr>
          <w:rFonts w:ascii="Times New Roman" w:hAnsi="Times New Roman" w:cs="Times New Roman"/>
          <w:sz w:val="24"/>
        </w:rPr>
        <w:t xml:space="preserve"> We see no constitutional infirmity in the requirement that the physician provide the informa</w:t>
      </w:r>
      <w:r w:rsidR="001F1AF9">
        <w:rPr>
          <w:rFonts w:ascii="Times New Roman" w:hAnsi="Times New Roman" w:cs="Times New Roman"/>
          <w:sz w:val="24"/>
        </w:rPr>
        <w:t>tion mandated by the State here.</w:t>
      </w:r>
    </w:p>
    <w:p w:rsidR="001F1AF9" w:rsidRDefault="001F1AF9" w:rsidP="00035FDD">
      <w:pPr>
        <w:spacing w:line="480" w:lineRule="auto"/>
        <w:rPr>
          <w:rFonts w:ascii="Times New Roman" w:hAnsi="Times New Roman" w:cs="Times New Roman"/>
          <w:sz w:val="24"/>
        </w:rPr>
      </w:pPr>
    </w:p>
    <w:p w:rsidR="00035FDD" w:rsidRDefault="00035FDD" w:rsidP="00035FDD">
      <w:pPr>
        <w:spacing w:line="480" w:lineRule="auto"/>
        <w:rPr>
          <w:rFonts w:ascii="Times New Roman" w:hAnsi="Times New Roman" w:cs="Times New Roman"/>
          <w:sz w:val="24"/>
        </w:rPr>
      </w:pPr>
      <w:r>
        <w:rPr>
          <w:rFonts w:ascii="Times New Roman" w:hAnsi="Times New Roman" w:cs="Times New Roman"/>
          <w:sz w:val="24"/>
        </w:rPr>
        <w:lastRenderedPageBreak/>
        <w:t>According to</w:t>
      </w:r>
      <w:r w:rsidR="00DF7A77">
        <w:rPr>
          <w:rFonts w:ascii="Times New Roman" w:hAnsi="Times New Roman" w:cs="Times New Roman"/>
          <w:sz w:val="24"/>
        </w:rPr>
        <w:t xml:space="preserve"> the statement of the Supreme Court</w:t>
      </w:r>
      <w:r w:rsidR="004E242E">
        <w:rPr>
          <w:rFonts w:ascii="Times New Roman" w:hAnsi="Times New Roman" w:cs="Times New Roman"/>
          <w:sz w:val="24"/>
        </w:rPr>
        <w:t xml:space="preserve"> in the part of the practice of medicine, the physician’s freedom of speech can be regulated by state, while physician’s rights are fully protected except the part of the practice of medicine such as outside of the examination room. </w:t>
      </w:r>
      <w:r w:rsidR="002D3C2E">
        <w:rPr>
          <w:rFonts w:ascii="Times New Roman" w:hAnsi="Times New Roman" w:cs="Times New Roman"/>
          <w:sz w:val="24"/>
        </w:rPr>
        <w:t xml:space="preserve">This clearly shows </w:t>
      </w:r>
      <w:r w:rsidR="00DF7A77">
        <w:rPr>
          <w:rFonts w:ascii="Times New Roman" w:hAnsi="Times New Roman" w:cs="Times New Roman"/>
          <w:sz w:val="24"/>
        </w:rPr>
        <w:t xml:space="preserve">that </w:t>
      </w:r>
      <w:r w:rsidR="002D3C2E">
        <w:rPr>
          <w:rFonts w:ascii="Times New Roman" w:hAnsi="Times New Roman" w:cs="Times New Roman"/>
          <w:sz w:val="24"/>
        </w:rPr>
        <w:t>the Supreme Court distinguished doctor’s professional speech from the protection of the First Amendment. Therefore,</w:t>
      </w:r>
      <w:r w:rsidR="004E242E">
        <w:rPr>
          <w:rFonts w:ascii="Times New Roman" w:hAnsi="Times New Roman" w:cs="Times New Roman"/>
          <w:sz w:val="24"/>
        </w:rPr>
        <w:t xml:space="preserve"> the </w:t>
      </w:r>
      <w:r w:rsidR="00F86706">
        <w:rPr>
          <w:rFonts w:ascii="Times New Roman" w:hAnsi="Times New Roman" w:cs="Times New Roman"/>
          <w:sz w:val="24"/>
        </w:rPr>
        <w:t>professional speech is less strict</w:t>
      </w:r>
      <w:r w:rsidR="004E242E">
        <w:rPr>
          <w:rFonts w:ascii="Times New Roman" w:hAnsi="Times New Roman" w:cs="Times New Roman"/>
          <w:sz w:val="24"/>
        </w:rPr>
        <w:t xml:space="preserve"> than </w:t>
      </w:r>
      <w:r w:rsidR="00F86706">
        <w:rPr>
          <w:rFonts w:ascii="Times New Roman" w:hAnsi="Times New Roman" w:cs="Times New Roman"/>
          <w:sz w:val="24"/>
        </w:rPr>
        <w:t xml:space="preserve">other speech. Based on that, the court decided to take intermediate scrutiny for testing the Act.  </w:t>
      </w:r>
    </w:p>
    <w:p w:rsidR="00F348DB" w:rsidRDefault="00F86706" w:rsidP="00B304EF">
      <w:pPr>
        <w:spacing w:line="480" w:lineRule="auto"/>
        <w:rPr>
          <w:rFonts w:ascii="Times New Roman" w:hAnsi="Times New Roman" w:cs="Times New Roman"/>
          <w:sz w:val="24"/>
        </w:rPr>
      </w:pPr>
      <w:r>
        <w:rPr>
          <w:rFonts w:ascii="Times New Roman" w:hAnsi="Times New Roman" w:cs="Times New Roman"/>
          <w:sz w:val="24"/>
        </w:rPr>
        <w:tab/>
      </w:r>
      <w:r w:rsidR="001F1AF9">
        <w:rPr>
          <w:rFonts w:ascii="Times New Roman" w:hAnsi="Times New Roman" w:cs="Times New Roman"/>
          <w:sz w:val="24"/>
        </w:rPr>
        <w:t xml:space="preserve">After </w:t>
      </w:r>
      <w:r>
        <w:rPr>
          <w:rFonts w:ascii="Times New Roman" w:hAnsi="Times New Roman" w:cs="Times New Roman"/>
          <w:sz w:val="24"/>
        </w:rPr>
        <w:t>testing, the court found the Act survives intermediate scrutiny.</w:t>
      </w:r>
      <w:r w:rsidR="00474F50">
        <w:rPr>
          <w:rFonts w:ascii="Times New Roman" w:hAnsi="Times New Roman" w:cs="Times New Roman"/>
          <w:sz w:val="24"/>
        </w:rPr>
        <w:t xml:space="preserve"> The court argued that the </w:t>
      </w:r>
      <w:r w:rsidR="002E697E">
        <w:rPr>
          <w:rFonts w:ascii="Times New Roman" w:hAnsi="Times New Roman" w:cs="Times New Roman"/>
          <w:sz w:val="24"/>
        </w:rPr>
        <w:t>California L</w:t>
      </w:r>
      <w:r w:rsidR="002E697E" w:rsidRPr="002E697E">
        <w:rPr>
          <w:rFonts w:ascii="Times New Roman" w:hAnsi="Times New Roman" w:cs="Times New Roman"/>
          <w:sz w:val="24"/>
        </w:rPr>
        <w:t>egislature</w:t>
      </w:r>
      <w:r w:rsidR="002E697E">
        <w:rPr>
          <w:rFonts w:ascii="Times New Roman" w:hAnsi="Times New Roman" w:cs="Times New Roman"/>
          <w:sz w:val="24"/>
        </w:rPr>
        <w:t xml:space="preserve"> successfully proved that the statute directly advances a substantial governmental interest</w:t>
      </w:r>
      <w:r w:rsidR="001F1AF9">
        <w:rPr>
          <w:rFonts w:ascii="Times New Roman" w:hAnsi="Times New Roman" w:cs="Times New Roman"/>
          <w:sz w:val="24"/>
        </w:rPr>
        <w:t xml:space="preserve"> and</w:t>
      </w:r>
      <w:r w:rsidR="002E697E">
        <w:rPr>
          <w:rFonts w:ascii="Times New Roman" w:hAnsi="Times New Roman" w:cs="Times New Roman"/>
          <w:sz w:val="24"/>
        </w:rPr>
        <w:t xml:space="preserve"> is narrowly tailored to achieve the desired object</w:t>
      </w:r>
      <w:r w:rsidR="001F1AF9">
        <w:rPr>
          <w:rFonts w:ascii="Times New Roman" w:hAnsi="Times New Roman" w:cs="Times New Roman"/>
          <w:sz w:val="24"/>
        </w:rPr>
        <w:t>ive</w:t>
      </w:r>
      <w:r w:rsidR="002E697E">
        <w:rPr>
          <w:rFonts w:ascii="Times New Roman" w:hAnsi="Times New Roman" w:cs="Times New Roman"/>
          <w:sz w:val="24"/>
        </w:rPr>
        <w:t xml:space="preserve">. The purpose of </w:t>
      </w:r>
      <w:r w:rsidR="001F1AF9">
        <w:rPr>
          <w:rFonts w:ascii="Times New Roman" w:hAnsi="Times New Roman" w:cs="Times New Roman"/>
          <w:sz w:val="24"/>
        </w:rPr>
        <w:t xml:space="preserve">the </w:t>
      </w:r>
      <w:r w:rsidR="002E697E">
        <w:rPr>
          <w:rFonts w:ascii="Times New Roman" w:hAnsi="Times New Roman" w:cs="Times New Roman"/>
          <w:sz w:val="24"/>
        </w:rPr>
        <w:t xml:space="preserve">California Legislature was </w:t>
      </w:r>
      <w:r w:rsidR="001F1AF9">
        <w:rPr>
          <w:rFonts w:ascii="Times New Roman" w:hAnsi="Times New Roman" w:cs="Times New Roman"/>
          <w:sz w:val="24"/>
        </w:rPr>
        <w:t>to ensure</w:t>
      </w:r>
      <w:r w:rsidR="002E697E">
        <w:rPr>
          <w:rFonts w:ascii="Times New Roman" w:hAnsi="Times New Roman" w:cs="Times New Roman"/>
          <w:sz w:val="24"/>
        </w:rPr>
        <w:t xml:space="preserve"> its citizens be able to enjoy the constitutionally-protected medical services by increasing access to adequate information.</w:t>
      </w:r>
      <w:r w:rsidR="00DF7A77">
        <w:rPr>
          <w:rFonts w:ascii="Times New Roman" w:hAnsi="Times New Roman" w:cs="Times New Roman"/>
          <w:sz w:val="24"/>
        </w:rPr>
        <w:t xml:space="preserve"> The means were</w:t>
      </w:r>
      <w:r w:rsidR="00474F50">
        <w:rPr>
          <w:rFonts w:ascii="Times New Roman" w:hAnsi="Times New Roman" w:cs="Times New Roman"/>
          <w:sz w:val="24"/>
        </w:rPr>
        <w:t xml:space="preserve"> also narrowly focused on informing the existence of public-funded medical service</w:t>
      </w:r>
      <w:r w:rsidR="001F1AF9">
        <w:rPr>
          <w:rFonts w:ascii="Times New Roman" w:hAnsi="Times New Roman" w:cs="Times New Roman"/>
          <w:sz w:val="24"/>
        </w:rPr>
        <w:t>s</w:t>
      </w:r>
      <w:r w:rsidR="00474F50">
        <w:rPr>
          <w:rFonts w:ascii="Times New Roman" w:hAnsi="Times New Roman" w:cs="Times New Roman"/>
          <w:sz w:val="24"/>
        </w:rPr>
        <w:t>. Therefore, since the state prove</w:t>
      </w:r>
      <w:r w:rsidR="001F1AF9">
        <w:rPr>
          <w:rFonts w:ascii="Times New Roman" w:hAnsi="Times New Roman" w:cs="Times New Roman"/>
          <w:sz w:val="24"/>
        </w:rPr>
        <w:t>d</w:t>
      </w:r>
      <w:r w:rsidR="00474F50">
        <w:rPr>
          <w:rFonts w:ascii="Times New Roman" w:hAnsi="Times New Roman" w:cs="Times New Roman"/>
          <w:sz w:val="24"/>
        </w:rPr>
        <w:t xml:space="preserve"> its reasonable basis and its compelling interest, and since the means is narrowly drawn to achieve </w:t>
      </w:r>
      <w:r w:rsidR="001F1AF9">
        <w:rPr>
          <w:rFonts w:ascii="Times New Roman" w:hAnsi="Times New Roman" w:cs="Times New Roman"/>
          <w:sz w:val="24"/>
        </w:rPr>
        <w:t xml:space="preserve">the </w:t>
      </w:r>
      <w:r w:rsidR="00474F50">
        <w:rPr>
          <w:rFonts w:ascii="Times New Roman" w:hAnsi="Times New Roman" w:cs="Times New Roman"/>
          <w:sz w:val="24"/>
        </w:rPr>
        <w:t>state’s substantial interest, the court decided the Act does not violate physicians’ freedom of speech.</w:t>
      </w:r>
    </w:p>
    <w:p w:rsidR="00474F50" w:rsidRDefault="00474F50" w:rsidP="00B304EF">
      <w:pPr>
        <w:spacing w:line="480" w:lineRule="auto"/>
        <w:rPr>
          <w:rFonts w:ascii="Times New Roman" w:hAnsi="Times New Roman" w:cs="Times New Roman"/>
          <w:sz w:val="24"/>
        </w:rPr>
      </w:pPr>
      <w:r>
        <w:rPr>
          <w:rFonts w:ascii="Times New Roman" w:hAnsi="Times New Roman" w:cs="Times New Roman"/>
          <w:sz w:val="24"/>
        </w:rPr>
        <w:tab/>
      </w:r>
      <w:r w:rsidR="007611B3">
        <w:rPr>
          <w:rFonts w:ascii="Times New Roman" w:hAnsi="Times New Roman" w:cs="Times New Roman"/>
          <w:sz w:val="24"/>
        </w:rPr>
        <w:t xml:space="preserve">The decision that </w:t>
      </w:r>
      <w:r w:rsidR="00DF7A77">
        <w:rPr>
          <w:rFonts w:ascii="Times New Roman" w:hAnsi="Times New Roman" w:cs="Times New Roman"/>
          <w:sz w:val="24"/>
        </w:rPr>
        <w:t xml:space="preserve">the </w:t>
      </w:r>
      <w:r w:rsidR="007611B3">
        <w:rPr>
          <w:rFonts w:ascii="Times New Roman" w:hAnsi="Times New Roman" w:cs="Times New Roman"/>
          <w:sz w:val="24"/>
        </w:rPr>
        <w:t xml:space="preserve">Ninth Circuit made seems appropriate and reasonable. However, there are circuit splits in </w:t>
      </w:r>
      <w:r w:rsidR="00EE22F3">
        <w:rPr>
          <w:rFonts w:ascii="Times New Roman" w:hAnsi="Times New Roman" w:cs="Times New Roman"/>
          <w:sz w:val="24"/>
        </w:rPr>
        <w:t xml:space="preserve">doctor’s free speech </w:t>
      </w:r>
      <w:r w:rsidR="00DF7A77">
        <w:rPr>
          <w:rFonts w:ascii="Times New Roman" w:hAnsi="Times New Roman" w:cs="Times New Roman"/>
          <w:sz w:val="24"/>
        </w:rPr>
        <w:t>cases</w:t>
      </w:r>
      <w:r w:rsidR="00EB74B4">
        <w:rPr>
          <w:rFonts w:ascii="Times New Roman" w:hAnsi="Times New Roman" w:cs="Times New Roman"/>
          <w:sz w:val="24"/>
        </w:rPr>
        <w:t xml:space="preserve"> because the Supreme Court has</w:t>
      </w:r>
      <w:r w:rsidR="007611B3">
        <w:rPr>
          <w:rFonts w:ascii="Times New Roman" w:hAnsi="Times New Roman" w:cs="Times New Roman"/>
          <w:sz w:val="24"/>
        </w:rPr>
        <w:t xml:space="preserve"> not clearly mentioned the level of scrutiny for these cases. T</w:t>
      </w:r>
      <w:r w:rsidR="00EE22F3">
        <w:rPr>
          <w:rFonts w:ascii="Times New Roman" w:hAnsi="Times New Roman" w:cs="Times New Roman"/>
          <w:sz w:val="24"/>
        </w:rPr>
        <w:t xml:space="preserve">o help the Supreme Court to make </w:t>
      </w:r>
      <w:r w:rsidR="00DF7A77">
        <w:rPr>
          <w:rFonts w:ascii="Times New Roman" w:hAnsi="Times New Roman" w:cs="Times New Roman"/>
          <w:sz w:val="24"/>
        </w:rPr>
        <w:t xml:space="preserve">proper </w:t>
      </w:r>
      <w:r w:rsidR="00EE22F3">
        <w:rPr>
          <w:rFonts w:ascii="Times New Roman" w:hAnsi="Times New Roman" w:cs="Times New Roman"/>
          <w:sz w:val="24"/>
        </w:rPr>
        <w:t>guideline</w:t>
      </w:r>
      <w:r w:rsidR="00DF7A77">
        <w:rPr>
          <w:rFonts w:ascii="Times New Roman" w:hAnsi="Times New Roman" w:cs="Times New Roman"/>
          <w:sz w:val="24"/>
        </w:rPr>
        <w:t>s</w:t>
      </w:r>
      <w:r w:rsidR="00EE22F3">
        <w:rPr>
          <w:rFonts w:ascii="Times New Roman" w:hAnsi="Times New Roman" w:cs="Times New Roman"/>
          <w:sz w:val="24"/>
        </w:rPr>
        <w:t xml:space="preserve"> on these cases, this article contains </w:t>
      </w:r>
      <w:r w:rsidR="00EB74B4">
        <w:rPr>
          <w:rFonts w:ascii="Times New Roman" w:hAnsi="Times New Roman" w:cs="Times New Roman"/>
          <w:sz w:val="24"/>
        </w:rPr>
        <w:t>other circuits’ decisions on</w:t>
      </w:r>
      <w:r w:rsidR="00EE22F3">
        <w:rPr>
          <w:rFonts w:ascii="Times New Roman" w:hAnsi="Times New Roman" w:cs="Times New Roman"/>
          <w:sz w:val="24"/>
        </w:rPr>
        <w:t xml:space="preserve"> </w:t>
      </w:r>
      <w:r w:rsidR="00EB74B4">
        <w:rPr>
          <w:rFonts w:ascii="Times New Roman" w:hAnsi="Times New Roman" w:cs="Times New Roman"/>
          <w:sz w:val="24"/>
        </w:rPr>
        <w:t xml:space="preserve">a </w:t>
      </w:r>
      <w:r w:rsidR="00EE22F3">
        <w:rPr>
          <w:rFonts w:ascii="Times New Roman" w:hAnsi="Times New Roman" w:cs="Times New Roman"/>
          <w:sz w:val="24"/>
        </w:rPr>
        <w:t>similar issue.</w:t>
      </w:r>
    </w:p>
    <w:p w:rsidR="00474F50" w:rsidRDefault="00474F50" w:rsidP="00474F50">
      <w:pPr>
        <w:spacing w:line="480" w:lineRule="auto"/>
        <w:rPr>
          <w:rFonts w:ascii="Times New Roman" w:hAnsi="Times New Roman" w:cs="Times New Roman"/>
          <w:b/>
          <w:sz w:val="24"/>
        </w:rPr>
      </w:pPr>
      <w:r w:rsidRPr="00C029DA">
        <w:rPr>
          <w:rFonts w:ascii="Times New Roman" w:hAnsi="Times New Roman" w:cs="Times New Roman"/>
          <w:b/>
          <w:sz w:val="24"/>
        </w:rPr>
        <w:t>I</w:t>
      </w:r>
      <w:r>
        <w:rPr>
          <w:rFonts w:ascii="Times New Roman" w:hAnsi="Times New Roman" w:cs="Times New Roman"/>
          <w:b/>
          <w:sz w:val="24"/>
        </w:rPr>
        <w:t>I</w:t>
      </w:r>
      <w:r w:rsidRPr="00C029DA">
        <w:rPr>
          <w:rFonts w:ascii="Times New Roman" w:hAnsi="Times New Roman" w:cs="Times New Roman"/>
          <w:b/>
          <w:sz w:val="24"/>
        </w:rPr>
        <w:t>.</w:t>
      </w:r>
      <w:r w:rsidR="007611B3">
        <w:rPr>
          <w:rFonts w:ascii="Times New Roman" w:hAnsi="Times New Roman" w:cs="Times New Roman"/>
          <w:b/>
          <w:sz w:val="24"/>
        </w:rPr>
        <w:t xml:space="preserve"> SUPPORTIVE</w:t>
      </w:r>
      <w:r w:rsidRPr="00C029DA">
        <w:rPr>
          <w:rFonts w:ascii="Times New Roman" w:hAnsi="Times New Roman" w:cs="Times New Roman"/>
          <w:b/>
          <w:sz w:val="24"/>
        </w:rPr>
        <w:t xml:space="preserve"> CIRCUIT DECISION</w:t>
      </w:r>
      <w:r w:rsidR="00B34745">
        <w:rPr>
          <w:rFonts w:ascii="Times New Roman" w:hAnsi="Times New Roman" w:cs="Times New Roman"/>
          <w:b/>
          <w:sz w:val="24"/>
        </w:rPr>
        <w:t xml:space="preserve"> </w:t>
      </w:r>
      <w:r w:rsidR="00B34745" w:rsidRPr="00B34745">
        <w:rPr>
          <w:rFonts w:ascii="Times New Roman" w:hAnsi="Times New Roman" w:cs="Times New Roman"/>
          <w:b/>
          <w:sz w:val="24"/>
        </w:rPr>
        <w:t>(</w:t>
      </w:r>
      <w:r w:rsidR="00B34745" w:rsidRPr="00B34745">
        <w:rPr>
          <w:rFonts w:ascii="Times New Roman" w:hAnsi="Times New Roman" w:cs="Times New Roman"/>
          <w:b/>
          <w:color w:val="000000"/>
          <w:sz w:val="24"/>
          <w:szCs w:val="24"/>
          <w:shd w:val="clear" w:color="auto" w:fill="FFFFFF"/>
        </w:rPr>
        <w:t>760 F.3d 1195)</w:t>
      </w:r>
    </w:p>
    <w:p w:rsidR="00527992" w:rsidRDefault="00EE22F3" w:rsidP="006A042D">
      <w:pPr>
        <w:spacing w:line="480" w:lineRule="auto"/>
        <w:ind w:firstLine="720"/>
        <w:rPr>
          <w:rFonts w:ascii="Times New Roman" w:hAnsi="Times New Roman" w:cs="Times New Roman"/>
          <w:sz w:val="24"/>
        </w:rPr>
      </w:pPr>
      <w:r>
        <w:rPr>
          <w:rFonts w:ascii="Times New Roman" w:hAnsi="Times New Roman" w:cs="Times New Roman"/>
          <w:sz w:val="24"/>
        </w:rPr>
        <w:t xml:space="preserve">As a supportive case, </w:t>
      </w:r>
      <w:r w:rsidR="00452A59">
        <w:rPr>
          <w:rFonts w:ascii="Times New Roman" w:hAnsi="Times New Roman" w:cs="Times New Roman"/>
          <w:sz w:val="24"/>
        </w:rPr>
        <w:t xml:space="preserve">in 2014, </w:t>
      </w:r>
      <w:r w:rsidR="00DF7A77">
        <w:rPr>
          <w:rFonts w:ascii="Times New Roman" w:hAnsi="Times New Roman" w:cs="Times New Roman"/>
          <w:sz w:val="24"/>
        </w:rPr>
        <w:t xml:space="preserve">the </w:t>
      </w:r>
      <w:r w:rsidR="00452A59">
        <w:rPr>
          <w:rFonts w:ascii="Times New Roman" w:hAnsi="Times New Roman" w:cs="Times New Roman"/>
          <w:sz w:val="24"/>
        </w:rPr>
        <w:t>eleventh circuit upheld</w:t>
      </w:r>
      <w:r w:rsidR="00EB74B4">
        <w:rPr>
          <w:rFonts w:ascii="Times New Roman" w:hAnsi="Times New Roman" w:cs="Times New Roman"/>
          <w:sz w:val="24"/>
        </w:rPr>
        <w:t xml:space="preserve"> a</w:t>
      </w:r>
      <w:r>
        <w:rPr>
          <w:rFonts w:ascii="Times New Roman" w:hAnsi="Times New Roman" w:cs="Times New Roman"/>
          <w:sz w:val="24"/>
        </w:rPr>
        <w:t xml:space="preserve"> Florida law banning doctors from inquiring about patients’ gun ownership when such inquiry is irrelevant to </w:t>
      </w:r>
      <w:r w:rsidR="00EB74B4">
        <w:rPr>
          <w:rFonts w:ascii="Times New Roman" w:hAnsi="Times New Roman" w:cs="Times New Roman"/>
          <w:sz w:val="24"/>
        </w:rPr>
        <w:t xml:space="preserve">a </w:t>
      </w:r>
      <w:r>
        <w:rPr>
          <w:rFonts w:ascii="Times New Roman" w:hAnsi="Times New Roman" w:cs="Times New Roman"/>
          <w:sz w:val="24"/>
        </w:rPr>
        <w:t xml:space="preserve">medical case </w:t>
      </w:r>
      <w:r>
        <w:rPr>
          <w:rFonts w:ascii="Times New Roman" w:hAnsi="Times New Roman" w:cs="Times New Roman"/>
          <w:sz w:val="24"/>
        </w:rPr>
        <w:lastRenderedPageBreak/>
        <w:t>(</w:t>
      </w:r>
      <w:proofErr w:type="spellStart"/>
      <w:r w:rsidR="00B34745" w:rsidRPr="0030741E">
        <w:rPr>
          <w:rFonts w:ascii="Times New Roman" w:hAnsi="Times New Roman" w:cs="Times New Roman"/>
          <w:color w:val="000000"/>
          <w:sz w:val="24"/>
          <w:szCs w:val="24"/>
          <w:shd w:val="clear" w:color="auto" w:fill="FFFFFF"/>
        </w:rPr>
        <w:t>Wollschlaeger</w:t>
      </w:r>
      <w:proofErr w:type="spellEnd"/>
      <w:r w:rsidR="00B34745" w:rsidRPr="0030741E">
        <w:rPr>
          <w:rFonts w:ascii="Times New Roman" w:hAnsi="Times New Roman" w:cs="Times New Roman"/>
          <w:color w:val="000000"/>
          <w:sz w:val="24"/>
          <w:szCs w:val="24"/>
          <w:shd w:val="clear" w:color="auto" w:fill="FFFFFF"/>
        </w:rPr>
        <w:t xml:space="preserve"> v. Governor of Florida</w:t>
      </w:r>
      <w:r w:rsidR="00094FB8">
        <w:rPr>
          <w:rFonts w:ascii="Times New Roman" w:hAnsi="Times New Roman" w:cs="Times New Roman"/>
          <w:sz w:val="24"/>
        </w:rPr>
        <w:t>)</w:t>
      </w:r>
      <w:r>
        <w:rPr>
          <w:rFonts w:ascii="Times New Roman" w:hAnsi="Times New Roman" w:cs="Times New Roman"/>
          <w:sz w:val="24"/>
        </w:rPr>
        <w:t xml:space="preserve">. </w:t>
      </w:r>
      <w:r w:rsidR="00F30E13">
        <w:rPr>
          <w:rFonts w:ascii="Times New Roman" w:hAnsi="Times New Roman" w:cs="Times New Roman"/>
          <w:sz w:val="24"/>
        </w:rPr>
        <w:t>This case shares the issue with the case of</w:t>
      </w:r>
      <w:r w:rsidR="00EB74B4">
        <w:rPr>
          <w:rFonts w:ascii="Times New Roman" w:hAnsi="Times New Roman" w:cs="Times New Roman"/>
          <w:sz w:val="24"/>
        </w:rPr>
        <w:t xml:space="preserve"> the Ninth Circuit, because it also relates</w:t>
      </w:r>
      <w:r w:rsidR="00F30E13">
        <w:rPr>
          <w:rFonts w:ascii="Times New Roman" w:hAnsi="Times New Roman" w:cs="Times New Roman"/>
          <w:sz w:val="24"/>
        </w:rPr>
        <w:t xml:space="preserve"> doctor’s speech to a patient. In this case, the court argued the Act is a permissible regulat</w:t>
      </w:r>
      <w:r w:rsidR="00452A59">
        <w:rPr>
          <w:rFonts w:ascii="Times New Roman" w:hAnsi="Times New Roman" w:cs="Times New Roman"/>
          <w:sz w:val="24"/>
        </w:rPr>
        <w:t>ion, because the court found no content or viewpoint discrimination and</w:t>
      </w:r>
      <w:r w:rsidR="00F30E13">
        <w:rPr>
          <w:rFonts w:ascii="Times New Roman" w:hAnsi="Times New Roman" w:cs="Times New Roman"/>
          <w:sz w:val="24"/>
        </w:rPr>
        <w:t xml:space="preserve"> </w:t>
      </w:r>
      <w:r w:rsidR="00452A59">
        <w:rPr>
          <w:rFonts w:ascii="Times New Roman" w:hAnsi="Times New Roman" w:cs="Times New Roman"/>
          <w:sz w:val="24"/>
        </w:rPr>
        <w:t xml:space="preserve">the Act </w:t>
      </w:r>
      <w:r w:rsidR="00F30E13">
        <w:rPr>
          <w:rFonts w:ascii="Times New Roman" w:hAnsi="Times New Roman" w:cs="Times New Roman"/>
          <w:sz w:val="24"/>
        </w:rPr>
        <w:t>is exempted from the First Amendment scru</w:t>
      </w:r>
      <w:r w:rsidR="004C392D">
        <w:rPr>
          <w:rFonts w:ascii="Times New Roman" w:hAnsi="Times New Roman" w:cs="Times New Roman"/>
          <w:sz w:val="24"/>
        </w:rPr>
        <w:t>tiny.</w:t>
      </w:r>
      <w:r w:rsidR="00452A59">
        <w:rPr>
          <w:rFonts w:ascii="Times New Roman" w:hAnsi="Times New Roman" w:cs="Times New Roman"/>
          <w:sz w:val="24"/>
        </w:rPr>
        <w:t xml:space="preserve"> T</w:t>
      </w:r>
      <w:r w:rsidR="00AB68BB">
        <w:rPr>
          <w:rFonts w:ascii="Times New Roman" w:hAnsi="Times New Roman" w:cs="Times New Roman"/>
          <w:sz w:val="24"/>
        </w:rPr>
        <w:t xml:space="preserve">he court argued that inquiring </w:t>
      </w:r>
      <w:r w:rsidR="00EB74B4">
        <w:rPr>
          <w:rFonts w:ascii="Times New Roman" w:hAnsi="Times New Roman" w:cs="Times New Roman"/>
          <w:sz w:val="24"/>
        </w:rPr>
        <w:t xml:space="preserve">about gun ownership with </w:t>
      </w:r>
      <w:r w:rsidR="00AB68BB">
        <w:rPr>
          <w:rFonts w:ascii="Times New Roman" w:hAnsi="Times New Roman" w:cs="Times New Roman"/>
          <w:sz w:val="24"/>
        </w:rPr>
        <w:t>patients is</w:t>
      </w:r>
      <w:r w:rsidR="00452A59">
        <w:rPr>
          <w:rFonts w:ascii="Times New Roman" w:hAnsi="Times New Roman" w:cs="Times New Roman"/>
          <w:sz w:val="24"/>
        </w:rPr>
        <w:t xml:space="preserve"> “irrelevant” to medical care in doctors’ general </w:t>
      </w:r>
      <w:r w:rsidR="00AB68BB">
        <w:rPr>
          <w:rFonts w:ascii="Times New Roman" w:hAnsi="Times New Roman" w:cs="Times New Roman"/>
          <w:sz w:val="24"/>
        </w:rPr>
        <w:t>belief, and the Act is generally applicable to all of the stage</w:t>
      </w:r>
      <w:r w:rsidR="00EB74B4">
        <w:rPr>
          <w:rFonts w:ascii="Times New Roman" w:hAnsi="Times New Roman" w:cs="Times New Roman"/>
          <w:sz w:val="24"/>
        </w:rPr>
        <w:t>s</w:t>
      </w:r>
      <w:r w:rsidR="00AB68BB">
        <w:rPr>
          <w:rFonts w:ascii="Times New Roman" w:hAnsi="Times New Roman" w:cs="Times New Roman"/>
          <w:sz w:val="24"/>
        </w:rPr>
        <w:t xml:space="preserve"> on doctors’ practice of medicine. There</w:t>
      </w:r>
      <w:r w:rsidR="00EB74B4">
        <w:rPr>
          <w:rFonts w:ascii="Times New Roman" w:hAnsi="Times New Roman" w:cs="Times New Roman"/>
          <w:sz w:val="24"/>
        </w:rPr>
        <w:t>fore, the Act is content-neutral</w:t>
      </w:r>
      <w:r w:rsidR="00AB68BB">
        <w:rPr>
          <w:rFonts w:ascii="Times New Roman" w:hAnsi="Times New Roman" w:cs="Times New Roman"/>
          <w:sz w:val="24"/>
        </w:rPr>
        <w:t xml:space="preserve"> </w:t>
      </w:r>
      <w:r w:rsidR="00527992">
        <w:rPr>
          <w:rFonts w:ascii="Times New Roman" w:hAnsi="Times New Roman" w:cs="Times New Roman"/>
          <w:sz w:val="24"/>
        </w:rPr>
        <w:t>and it passed the less strict balance test because the Act</w:t>
      </w:r>
      <w:r w:rsidR="00AB68BB">
        <w:rPr>
          <w:rFonts w:ascii="Times New Roman" w:hAnsi="Times New Roman" w:cs="Times New Roman"/>
          <w:sz w:val="24"/>
        </w:rPr>
        <w:t xml:space="preserve"> </w:t>
      </w:r>
      <w:r w:rsidR="00DF7A77">
        <w:rPr>
          <w:rFonts w:ascii="Times New Roman" w:hAnsi="Times New Roman" w:cs="Times New Roman"/>
          <w:sz w:val="24"/>
        </w:rPr>
        <w:t xml:space="preserve">was </w:t>
      </w:r>
      <w:r w:rsidR="00AB68BB">
        <w:rPr>
          <w:rFonts w:ascii="Times New Roman" w:hAnsi="Times New Roman" w:cs="Times New Roman"/>
          <w:sz w:val="24"/>
        </w:rPr>
        <w:t xml:space="preserve">enacted for the purpose of protecting the patients’ privacy right and prohibiting discriminatory treatment based on </w:t>
      </w:r>
      <w:r w:rsidR="00DF4B1D">
        <w:rPr>
          <w:rFonts w:ascii="Times New Roman" w:hAnsi="Times New Roman" w:cs="Times New Roman"/>
          <w:sz w:val="24"/>
        </w:rPr>
        <w:t xml:space="preserve">a </w:t>
      </w:r>
      <w:r w:rsidR="00AB68BB">
        <w:rPr>
          <w:rFonts w:ascii="Times New Roman" w:hAnsi="Times New Roman" w:cs="Times New Roman"/>
          <w:sz w:val="24"/>
        </w:rPr>
        <w:t xml:space="preserve">certain </w:t>
      </w:r>
      <w:r w:rsidR="00527992">
        <w:rPr>
          <w:rFonts w:ascii="Times New Roman" w:hAnsi="Times New Roman" w:cs="Times New Roman"/>
          <w:sz w:val="24"/>
        </w:rPr>
        <w:t>condition.</w:t>
      </w:r>
      <w:r w:rsidR="004C392D">
        <w:rPr>
          <w:rFonts w:ascii="Times New Roman" w:hAnsi="Times New Roman" w:cs="Times New Roman"/>
          <w:sz w:val="24"/>
        </w:rPr>
        <w:t xml:space="preserve"> </w:t>
      </w:r>
    </w:p>
    <w:p w:rsidR="006A042D" w:rsidRDefault="00527992" w:rsidP="006A042D">
      <w:pPr>
        <w:spacing w:line="480" w:lineRule="auto"/>
        <w:ind w:firstLine="720"/>
        <w:rPr>
          <w:rFonts w:ascii="Times New Roman" w:hAnsi="Times New Roman" w:cs="Times New Roman"/>
          <w:sz w:val="24"/>
        </w:rPr>
      </w:pPr>
      <w:r>
        <w:rPr>
          <w:rFonts w:ascii="Times New Roman" w:hAnsi="Times New Roman" w:cs="Times New Roman"/>
          <w:sz w:val="24"/>
        </w:rPr>
        <w:t xml:space="preserve">Along with the test, </w:t>
      </w:r>
      <w:r w:rsidR="006972DA">
        <w:rPr>
          <w:rFonts w:ascii="Times New Roman" w:hAnsi="Times New Roman" w:cs="Times New Roman"/>
          <w:sz w:val="24"/>
        </w:rPr>
        <w:t>t</w:t>
      </w:r>
      <w:r w:rsidR="004C392D">
        <w:rPr>
          <w:rFonts w:ascii="Times New Roman" w:hAnsi="Times New Roman" w:cs="Times New Roman"/>
          <w:sz w:val="24"/>
        </w:rPr>
        <w:t>he court</w:t>
      </w:r>
      <w:r>
        <w:rPr>
          <w:rFonts w:ascii="Times New Roman" w:hAnsi="Times New Roman" w:cs="Times New Roman"/>
          <w:sz w:val="24"/>
        </w:rPr>
        <w:t xml:space="preserve"> also</w:t>
      </w:r>
      <w:r w:rsidR="004C392D">
        <w:rPr>
          <w:rFonts w:ascii="Times New Roman" w:hAnsi="Times New Roman" w:cs="Times New Roman"/>
          <w:sz w:val="24"/>
        </w:rPr>
        <w:t xml:space="preserve"> de</w:t>
      </w:r>
      <w:r w:rsidR="00EB74B4">
        <w:rPr>
          <w:rFonts w:ascii="Times New Roman" w:hAnsi="Times New Roman" w:cs="Times New Roman"/>
          <w:sz w:val="24"/>
        </w:rPr>
        <w:t>cided that</w:t>
      </w:r>
      <w:r w:rsidR="00DF4B1D">
        <w:rPr>
          <w:rFonts w:ascii="Times New Roman" w:hAnsi="Times New Roman" w:cs="Times New Roman"/>
          <w:sz w:val="24"/>
        </w:rPr>
        <w:t xml:space="preserve"> speech </w:t>
      </w:r>
      <w:r w:rsidR="006972DA">
        <w:rPr>
          <w:rFonts w:ascii="Times New Roman" w:hAnsi="Times New Roman" w:cs="Times New Roman"/>
          <w:sz w:val="24"/>
        </w:rPr>
        <w:t>could be classified as medical treatment</w:t>
      </w:r>
      <w:r w:rsidR="00DF4B1D">
        <w:rPr>
          <w:rFonts w:ascii="Times New Roman" w:hAnsi="Times New Roman" w:cs="Times New Roman"/>
          <w:sz w:val="24"/>
        </w:rPr>
        <w:t xml:space="preserve">, </w:t>
      </w:r>
      <w:r w:rsidR="00EB74B4">
        <w:rPr>
          <w:rFonts w:ascii="Times New Roman" w:hAnsi="Times New Roman" w:cs="Times New Roman"/>
          <w:sz w:val="24"/>
        </w:rPr>
        <w:t>and therefore would</w:t>
      </w:r>
      <w:r w:rsidR="00DF4B1D">
        <w:rPr>
          <w:rFonts w:ascii="Times New Roman" w:hAnsi="Times New Roman" w:cs="Times New Roman"/>
          <w:sz w:val="24"/>
        </w:rPr>
        <w:t xml:space="preserve"> be</w:t>
      </w:r>
      <w:r w:rsidR="006972DA">
        <w:rPr>
          <w:rFonts w:ascii="Times New Roman" w:hAnsi="Times New Roman" w:cs="Times New Roman"/>
          <w:sz w:val="24"/>
        </w:rPr>
        <w:t xml:space="preserve"> </w:t>
      </w:r>
      <w:r w:rsidR="00EB74B4">
        <w:rPr>
          <w:rFonts w:ascii="Times New Roman" w:hAnsi="Times New Roman" w:cs="Times New Roman"/>
          <w:sz w:val="24"/>
        </w:rPr>
        <w:t xml:space="preserve">considered </w:t>
      </w:r>
      <w:r w:rsidR="006972DA">
        <w:rPr>
          <w:rFonts w:ascii="Times New Roman" w:hAnsi="Times New Roman" w:cs="Times New Roman"/>
          <w:sz w:val="24"/>
        </w:rPr>
        <w:t>professional conduct, not speech.</w:t>
      </w:r>
      <w:r>
        <w:rPr>
          <w:rFonts w:ascii="Times New Roman" w:hAnsi="Times New Roman" w:cs="Times New Roman"/>
          <w:sz w:val="24"/>
        </w:rPr>
        <w:t xml:space="preserve"> In this case, the court interpreted </w:t>
      </w:r>
      <w:r w:rsidR="00EB74B4">
        <w:rPr>
          <w:rFonts w:ascii="Times New Roman" w:hAnsi="Times New Roman" w:cs="Times New Roman"/>
          <w:sz w:val="24"/>
        </w:rPr>
        <w:t xml:space="preserve">professional speech based on the </w:t>
      </w:r>
      <w:r w:rsidRPr="00527992">
        <w:rPr>
          <w:rFonts w:ascii="Times New Roman" w:hAnsi="Times New Roman" w:cs="Times New Roman"/>
          <w:i/>
          <w:sz w:val="24"/>
        </w:rPr>
        <w:t>Casey</w:t>
      </w:r>
      <w:r>
        <w:rPr>
          <w:rFonts w:ascii="Times New Roman" w:hAnsi="Times New Roman" w:cs="Times New Roman"/>
          <w:i/>
          <w:sz w:val="24"/>
        </w:rPr>
        <w:t xml:space="preserve"> </w:t>
      </w:r>
      <w:r w:rsidR="00EB74B4">
        <w:rPr>
          <w:rFonts w:ascii="Times New Roman" w:hAnsi="Times New Roman" w:cs="Times New Roman"/>
          <w:sz w:val="24"/>
        </w:rPr>
        <w:t>case</w:t>
      </w:r>
      <w:r>
        <w:rPr>
          <w:rFonts w:ascii="Times New Roman" w:hAnsi="Times New Roman" w:cs="Times New Roman"/>
          <w:sz w:val="24"/>
        </w:rPr>
        <w:t xml:space="preserve"> </w:t>
      </w:r>
      <w:r w:rsidR="00EB74B4">
        <w:rPr>
          <w:rFonts w:ascii="Times New Roman" w:hAnsi="Times New Roman" w:cs="Times New Roman"/>
          <w:sz w:val="24"/>
        </w:rPr>
        <w:t>to be professional conduct which is</w:t>
      </w:r>
      <w:r>
        <w:rPr>
          <w:rFonts w:ascii="Times New Roman" w:hAnsi="Times New Roman" w:cs="Times New Roman"/>
          <w:sz w:val="24"/>
        </w:rPr>
        <w:t xml:space="preserve"> not protected by the First Amendment.</w:t>
      </w:r>
      <w:r w:rsidR="002D3C2E">
        <w:rPr>
          <w:rFonts w:ascii="Times New Roman" w:hAnsi="Times New Roman" w:cs="Times New Roman"/>
          <w:sz w:val="24"/>
        </w:rPr>
        <w:t xml:space="preserve"> </w:t>
      </w:r>
      <w:r w:rsidR="00EB74B4">
        <w:rPr>
          <w:rFonts w:ascii="Times New Roman" w:hAnsi="Times New Roman" w:cs="Times New Roman"/>
          <w:sz w:val="24"/>
        </w:rPr>
        <w:t xml:space="preserve">This is because </w:t>
      </w:r>
      <w:r>
        <w:rPr>
          <w:rFonts w:ascii="Times New Roman" w:hAnsi="Times New Roman" w:cs="Times New Roman"/>
          <w:sz w:val="24"/>
        </w:rPr>
        <w:t xml:space="preserve">speech </w:t>
      </w:r>
      <w:r w:rsidR="00EB74B4">
        <w:rPr>
          <w:rFonts w:ascii="Times New Roman" w:hAnsi="Times New Roman" w:cs="Times New Roman"/>
          <w:sz w:val="24"/>
        </w:rPr>
        <w:t>that inquires of</w:t>
      </w:r>
      <w:r>
        <w:rPr>
          <w:rFonts w:ascii="Times New Roman" w:hAnsi="Times New Roman" w:cs="Times New Roman"/>
          <w:sz w:val="24"/>
        </w:rPr>
        <w:t xml:space="preserve"> </w:t>
      </w:r>
      <w:r w:rsidR="00EB74B4">
        <w:rPr>
          <w:rFonts w:ascii="Times New Roman" w:hAnsi="Times New Roman" w:cs="Times New Roman"/>
          <w:sz w:val="24"/>
        </w:rPr>
        <w:t>a patient</w:t>
      </w:r>
      <w:r>
        <w:rPr>
          <w:rFonts w:ascii="Times New Roman" w:hAnsi="Times New Roman" w:cs="Times New Roman"/>
          <w:sz w:val="24"/>
        </w:rPr>
        <w:t>’</w:t>
      </w:r>
      <w:r w:rsidR="00EB74B4">
        <w:rPr>
          <w:rFonts w:ascii="Times New Roman" w:hAnsi="Times New Roman" w:cs="Times New Roman"/>
          <w:sz w:val="24"/>
        </w:rPr>
        <w:t>s</w:t>
      </w:r>
      <w:r>
        <w:rPr>
          <w:rFonts w:ascii="Times New Roman" w:hAnsi="Times New Roman" w:cs="Times New Roman"/>
          <w:sz w:val="24"/>
        </w:rPr>
        <w:t xml:space="preserve"> gun ownership would </w:t>
      </w:r>
      <w:r w:rsidR="002D3C2E">
        <w:rPr>
          <w:rFonts w:ascii="Times New Roman" w:hAnsi="Times New Roman" w:cs="Times New Roman"/>
          <w:sz w:val="24"/>
        </w:rPr>
        <w:t xml:space="preserve">not only progress in the part of the practice of medicine, but also </w:t>
      </w:r>
      <w:r>
        <w:rPr>
          <w:rFonts w:ascii="Times New Roman" w:hAnsi="Times New Roman" w:cs="Times New Roman"/>
          <w:sz w:val="24"/>
        </w:rPr>
        <w:t xml:space="preserve">directly influence </w:t>
      </w:r>
      <w:r w:rsidR="00EB74B4">
        <w:rPr>
          <w:rFonts w:ascii="Times New Roman" w:hAnsi="Times New Roman" w:cs="Times New Roman"/>
          <w:sz w:val="24"/>
        </w:rPr>
        <w:t xml:space="preserve">a </w:t>
      </w:r>
      <w:r>
        <w:rPr>
          <w:rFonts w:ascii="Times New Roman" w:hAnsi="Times New Roman" w:cs="Times New Roman"/>
          <w:sz w:val="24"/>
        </w:rPr>
        <w:t>doctor’s treatments.</w:t>
      </w:r>
      <w:r w:rsidR="006A042D">
        <w:rPr>
          <w:rFonts w:ascii="Times New Roman" w:hAnsi="Times New Roman" w:cs="Times New Roman"/>
          <w:sz w:val="24"/>
        </w:rPr>
        <w:t xml:space="preserve"> </w:t>
      </w:r>
      <w:r w:rsidR="006972DA">
        <w:rPr>
          <w:rFonts w:ascii="Times New Roman" w:hAnsi="Times New Roman" w:cs="Times New Roman"/>
          <w:sz w:val="24"/>
        </w:rPr>
        <w:t>Therefore, the doctor’s speech regulated by the law would receive no First Amendment protection</w:t>
      </w:r>
      <w:r w:rsidR="00EB74B4">
        <w:rPr>
          <w:rFonts w:ascii="Times New Roman" w:hAnsi="Times New Roman" w:cs="Times New Roman"/>
          <w:sz w:val="24"/>
        </w:rPr>
        <w:t>, since the state’s needs are</w:t>
      </w:r>
      <w:r w:rsidR="0001791D">
        <w:rPr>
          <w:rFonts w:ascii="Times New Roman" w:hAnsi="Times New Roman" w:cs="Times New Roman"/>
          <w:sz w:val="24"/>
        </w:rPr>
        <w:t xml:space="preserve"> greater than the doctor’s rights in the part of the practice of medicine</w:t>
      </w:r>
      <w:r w:rsidR="006972DA">
        <w:rPr>
          <w:rFonts w:ascii="Times New Roman" w:hAnsi="Times New Roman" w:cs="Times New Roman"/>
          <w:sz w:val="24"/>
        </w:rPr>
        <w:t>.</w:t>
      </w:r>
      <w:r w:rsidR="002D3C2E">
        <w:rPr>
          <w:rFonts w:ascii="Times New Roman" w:hAnsi="Times New Roman" w:cs="Times New Roman"/>
          <w:sz w:val="24"/>
        </w:rPr>
        <w:t xml:space="preserve"> While</w:t>
      </w:r>
      <w:r w:rsidR="006A042D">
        <w:rPr>
          <w:rFonts w:ascii="Times New Roman" w:hAnsi="Times New Roman" w:cs="Times New Roman"/>
          <w:sz w:val="24"/>
        </w:rPr>
        <w:t xml:space="preserve"> the court ensured that the speech merely related to medical care would retain intermediate scrutiny</w:t>
      </w:r>
      <w:r w:rsidR="002D3C2E">
        <w:rPr>
          <w:rFonts w:ascii="Times New Roman" w:hAnsi="Times New Roman" w:cs="Times New Roman"/>
          <w:sz w:val="24"/>
        </w:rPr>
        <w:t>, the court decided</w:t>
      </w:r>
      <w:r w:rsidR="006A042D">
        <w:rPr>
          <w:rFonts w:ascii="Times New Roman" w:hAnsi="Times New Roman" w:cs="Times New Roman"/>
          <w:sz w:val="24"/>
        </w:rPr>
        <w:t xml:space="preserve"> the Act only regulates the part of </w:t>
      </w:r>
      <w:r w:rsidR="003B2300">
        <w:rPr>
          <w:rFonts w:ascii="Times New Roman" w:hAnsi="Times New Roman" w:cs="Times New Roman"/>
          <w:sz w:val="24"/>
        </w:rPr>
        <w:t xml:space="preserve">the </w:t>
      </w:r>
      <w:r w:rsidR="006A042D">
        <w:rPr>
          <w:rFonts w:ascii="Times New Roman" w:hAnsi="Times New Roman" w:cs="Times New Roman"/>
          <w:sz w:val="24"/>
        </w:rPr>
        <w:t xml:space="preserve">practice of medicine, </w:t>
      </w:r>
      <w:r w:rsidR="002D3C2E">
        <w:rPr>
          <w:rFonts w:ascii="Times New Roman" w:hAnsi="Times New Roman" w:cs="Times New Roman"/>
          <w:sz w:val="24"/>
        </w:rPr>
        <w:t>not outside the boundaries of the physician-patient relationship. Therefore,</w:t>
      </w:r>
      <w:r w:rsidR="00DF4B1D">
        <w:rPr>
          <w:rFonts w:ascii="Times New Roman" w:hAnsi="Times New Roman" w:cs="Times New Roman"/>
          <w:sz w:val="24"/>
        </w:rPr>
        <w:t xml:space="preserve"> the Eleventh Circuit decided</w:t>
      </w:r>
      <w:r w:rsidR="0001791D">
        <w:rPr>
          <w:rFonts w:ascii="Times New Roman" w:hAnsi="Times New Roman" w:cs="Times New Roman"/>
          <w:sz w:val="24"/>
        </w:rPr>
        <w:t xml:space="preserve"> the Act regulate</w:t>
      </w:r>
      <w:r w:rsidR="00DF4B1D">
        <w:rPr>
          <w:rFonts w:ascii="Times New Roman" w:hAnsi="Times New Roman" w:cs="Times New Roman"/>
          <w:sz w:val="24"/>
        </w:rPr>
        <w:t>s</w:t>
      </w:r>
      <w:r w:rsidR="0001791D">
        <w:rPr>
          <w:rFonts w:ascii="Times New Roman" w:hAnsi="Times New Roman" w:cs="Times New Roman"/>
          <w:sz w:val="24"/>
        </w:rPr>
        <w:t xml:space="preserve"> professional conduct excepted from the First Amendment protection.</w:t>
      </w:r>
    </w:p>
    <w:p w:rsidR="007611B3" w:rsidRPr="00B34745" w:rsidRDefault="0001791D" w:rsidP="00AA7F00">
      <w:pPr>
        <w:spacing w:line="480" w:lineRule="auto"/>
        <w:ind w:firstLine="720"/>
        <w:rPr>
          <w:rFonts w:ascii="Times New Roman" w:hAnsi="Times New Roman" w:cs="Times New Roman"/>
          <w:sz w:val="24"/>
        </w:rPr>
      </w:pPr>
      <w:r>
        <w:rPr>
          <w:rFonts w:ascii="Times New Roman" w:hAnsi="Times New Roman" w:cs="Times New Roman"/>
          <w:sz w:val="24"/>
        </w:rPr>
        <w:t>Because these decisions</w:t>
      </w:r>
      <w:r w:rsidR="009E26F6">
        <w:rPr>
          <w:rFonts w:ascii="Times New Roman" w:hAnsi="Times New Roman" w:cs="Times New Roman"/>
          <w:sz w:val="24"/>
        </w:rPr>
        <w:t xml:space="preserve"> </w:t>
      </w:r>
      <w:r>
        <w:rPr>
          <w:rFonts w:ascii="Times New Roman" w:hAnsi="Times New Roman" w:cs="Times New Roman"/>
          <w:sz w:val="24"/>
        </w:rPr>
        <w:t xml:space="preserve">significantly decreased the doctor’s freedom of speech, some other circuits </w:t>
      </w:r>
      <w:r w:rsidR="003B2300">
        <w:rPr>
          <w:rFonts w:ascii="Times New Roman" w:hAnsi="Times New Roman" w:cs="Times New Roman"/>
          <w:sz w:val="24"/>
        </w:rPr>
        <w:t>decided</w:t>
      </w:r>
      <w:r w:rsidR="00DF4B1D">
        <w:rPr>
          <w:rFonts w:ascii="Times New Roman" w:hAnsi="Times New Roman" w:cs="Times New Roman"/>
          <w:sz w:val="24"/>
        </w:rPr>
        <w:t xml:space="preserve"> in</w:t>
      </w:r>
      <w:r w:rsidR="003B2300">
        <w:rPr>
          <w:rFonts w:ascii="Times New Roman" w:hAnsi="Times New Roman" w:cs="Times New Roman"/>
          <w:sz w:val="24"/>
        </w:rPr>
        <w:t xml:space="preserve"> the</w:t>
      </w:r>
      <w:r w:rsidR="00DF4B1D">
        <w:rPr>
          <w:rFonts w:ascii="Times New Roman" w:hAnsi="Times New Roman" w:cs="Times New Roman"/>
          <w:sz w:val="24"/>
        </w:rPr>
        <w:t xml:space="preserve"> doctor’s favor</w:t>
      </w:r>
      <w:r w:rsidR="009E26F6">
        <w:rPr>
          <w:rFonts w:ascii="Times New Roman" w:hAnsi="Times New Roman" w:cs="Times New Roman"/>
          <w:sz w:val="24"/>
        </w:rPr>
        <w:t xml:space="preserve"> by their</w:t>
      </w:r>
      <w:r>
        <w:rPr>
          <w:rFonts w:ascii="Times New Roman" w:hAnsi="Times New Roman" w:cs="Times New Roman"/>
          <w:sz w:val="24"/>
        </w:rPr>
        <w:t xml:space="preserve"> o</w:t>
      </w:r>
      <w:r w:rsidR="009E26F6">
        <w:rPr>
          <w:rFonts w:ascii="Times New Roman" w:hAnsi="Times New Roman" w:cs="Times New Roman"/>
          <w:sz w:val="24"/>
        </w:rPr>
        <w:t>pposite</w:t>
      </w:r>
      <w:r>
        <w:rPr>
          <w:rFonts w:ascii="Times New Roman" w:hAnsi="Times New Roman" w:cs="Times New Roman"/>
          <w:sz w:val="24"/>
        </w:rPr>
        <w:t xml:space="preserve"> opinion on similar cases. </w:t>
      </w:r>
    </w:p>
    <w:p w:rsidR="009E26F6" w:rsidRDefault="007611B3" w:rsidP="009E26F6">
      <w:pPr>
        <w:spacing w:line="480" w:lineRule="auto"/>
        <w:rPr>
          <w:rFonts w:ascii="Times New Roman" w:hAnsi="Times New Roman" w:cs="Times New Roman"/>
          <w:b/>
          <w:sz w:val="24"/>
        </w:rPr>
      </w:pPr>
      <w:r>
        <w:rPr>
          <w:rFonts w:ascii="Times New Roman" w:hAnsi="Times New Roman" w:cs="Times New Roman"/>
          <w:b/>
          <w:sz w:val="24"/>
        </w:rPr>
        <w:lastRenderedPageBreak/>
        <w:t>III. OPPOSITIVE CIRCUIT DECISION</w:t>
      </w:r>
      <w:r w:rsidR="00B34745">
        <w:rPr>
          <w:rFonts w:ascii="Times New Roman" w:hAnsi="Times New Roman" w:cs="Times New Roman"/>
          <w:b/>
          <w:sz w:val="24"/>
        </w:rPr>
        <w:t xml:space="preserve"> </w:t>
      </w:r>
      <w:r w:rsidR="00B34745" w:rsidRPr="00B34745">
        <w:rPr>
          <w:rFonts w:ascii="Times New Roman" w:hAnsi="Times New Roman" w:cs="Times New Roman"/>
          <w:b/>
          <w:sz w:val="24"/>
        </w:rPr>
        <w:t>(</w:t>
      </w:r>
      <w:r w:rsidR="00B34745" w:rsidRPr="00B34745">
        <w:rPr>
          <w:rFonts w:ascii="Times New Roman" w:hAnsi="Times New Roman" w:cs="Times New Roman"/>
          <w:b/>
          <w:color w:val="000000"/>
          <w:sz w:val="24"/>
          <w:szCs w:val="24"/>
          <w:shd w:val="clear" w:color="auto" w:fill="FFFFFF"/>
        </w:rPr>
        <w:t>774 F.3d 238)</w:t>
      </w:r>
    </w:p>
    <w:p w:rsidR="004C13C5" w:rsidRDefault="007C7595" w:rsidP="00DA1252">
      <w:pPr>
        <w:spacing w:line="480" w:lineRule="auto"/>
        <w:ind w:firstLine="720"/>
        <w:rPr>
          <w:rFonts w:ascii="Times New Roman" w:hAnsi="Times New Roman" w:cs="Times New Roman"/>
          <w:sz w:val="24"/>
        </w:rPr>
      </w:pPr>
      <w:r w:rsidRPr="007C7595">
        <w:rPr>
          <w:rFonts w:ascii="Times New Roman" w:hAnsi="Times New Roman" w:cs="Times New Roman"/>
          <w:i/>
          <w:sz w:val="24"/>
        </w:rPr>
        <w:t xml:space="preserve">Stuart v. </w:t>
      </w:r>
      <w:proofErr w:type="spellStart"/>
      <w:r w:rsidRPr="007C7595">
        <w:rPr>
          <w:rFonts w:ascii="Times New Roman" w:hAnsi="Times New Roman" w:cs="Times New Roman"/>
          <w:i/>
          <w:sz w:val="24"/>
        </w:rPr>
        <w:t>Camnitz</w:t>
      </w:r>
      <w:proofErr w:type="spellEnd"/>
      <w:r w:rsidRPr="007C7595">
        <w:rPr>
          <w:rFonts w:ascii="Times New Roman" w:hAnsi="Times New Roman" w:cs="Times New Roman"/>
          <w:i/>
          <w:sz w:val="24"/>
        </w:rPr>
        <w:t xml:space="preserve"> (2014)</w:t>
      </w:r>
      <w:r>
        <w:rPr>
          <w:rFonts w:ascii="Times New Roman" w:hAnsi="Times New Roman" w:cs="Times New Roman"/>
          <w:sz w:val="24"/>
        </w:rPr>
        <w:t xml:space="preserve"> case</w:t>
      </w:r>
      <w:r w:rsidR="006A395C">
        <w:rPr>
          <w:rFonts w:ascii="Times New Roman" w:hAnsi="Times New Roman" w:cs="Times New Roman"/>
          <w:sz w:val="24"/>
        </w:rPr>
        <w:t xml:space="preserve"> decided by the Fourth Circuit</w:t>
      </w:r>
      <w:r>
        <w:rPr>
          <w:rFonts w:ascii="Times New Roman" w:hAnsi="Times New Roman" w:cs="Times New Roman"/>
          <w:sz w:val="24"/>
        </w:rPr>
        <w:t xml:space="preserve"> is</w:t>
      </w:r>
      <w:r w:rsidR="006A395C">
        <w:rPr>
          <w:rFonts w:ascii="Times New Roman" w:hAnsi="Times New Roman" w:cs="Times New Roman"/>
          <w:sz w:val="24"/>
        </w:rPr>
        <w:t xml:space="preserve"> </w:t>
      </w:r>
      <w:r>
        <w:rPr>
          <w:rFonts w:ascii="Times New Roman" w:hAnsi="Times New Roman" w:cs="Times New Roman"/>
          <w:sz w:val="24"/>
        </w:rPr>
        <w:t xml:space="preserve">one </w:t>
      </w:r>
      <w:r w:rsidR="006A395C">
        <w:rPr>
          <w:rFonts w:ascii="Times New Roman" w:hAnsi="Times New Roman" w:cs="Times New Roman"/>
          <w:sz w:val="24"/>
        </w:rPr>
        <w:t>of the c</w:t>
      </w:r>
      <w:r>
        <w:rPr>
          <w:rFonts w:ascii="Times New Roman" w:hAnsi="Times New Roman" w:cs="Times New Roman"/>
          <w:sz w:val="24"/>
        </w:rPr>
        <w:t>ircuit decisions that shows unconstitutional state regulation on the doctor’</w:t>
      </w:r>
      <w:r w:rsidR="006A395C">
        <w:rPr>
          <w:rFonts w:ascii="Times New Roman" w:hAnsi="Times New Roman" w:cs="Times New Roman"/>
          <w:sz w:val="24"/>
        </w:rPr>
        <w:t xml:space="preserve">s speech. </w:t>
      </w:r>
      <w:r>
        <w:rPr>
          <w:rFonts w:ascii="Times New Roman" w:hAnsi="Times New Roman" w:cs="Times New Roman"/>
          <w:sz w:val="24"/>
        </w:rPr>
        <w:t xml:space="preserve">In this case, North Carolina enacted a statute called, Woman’s Right to Know Act. </w:t>
      </w:r>
      <w:r w:rsidR="001A3FB4">
        <w:rPr>
          <w:rFonts w:ascii="Times New Roman" w:hAnsi="Times New Roman" w:cs="Times New Roman"/>
          <w:sz w:val="24"/>
        </w:rPr>
        <w:t>The Display of Real-Time View Requirement, one part of the Act,</w:t>
      </w:r>
      <w:r>
        <w:rPr>
          <w:rFonts w:ascii="Times New Roman" w:hAnsi="Times New Roman" w:cs="Times New Roman"/>
          <w:sz w:val="24"/>
        </w:rPr>
        <w:t xml:space="preserve"> require</w:t>
      </w:r>
      <w:r w:rsidR="001A3FB4">
        <w:rPr>
          <w:rFonts w:ascii="Times New Roman" w:hAnsi="Times New Roman" w:cs="Times New Roman"/>
          <w:sz w:val="24"/>
        </w:rPr>
        <w:t>s</w:t>
      </w:r>
      <w:r>
        <w:rPr>
          <w:rFonts w:ascii="Times New Roman" w:hAnsi="Times New Roman" w:cs="Times New Roman"/>
          <w:sz w:val="24"/>
        </w:rPr>
        <w:t xml:space="preserve"> the doctors</w:t>
      </w:r>
      <w:r w:rsidR="001A3FB4">
        <w:rPr>
          <w:rFonts w:ascii="Times New Roman" w:hAnsi="Times New Roman" w:cs="Times New Roman"/>
          <w:sz w:val="24"/>
        </w:rPr>
        <w:t xml:space="preserve"> to perform an ultrasound on any woman seeking an abortion “at least four but not more than seventy-two hours before the abortion is</w:t>
      </w:r>
      <w:r w:rsidR="003B2300">
        <w:rPr>
          <w:rFonts w:ascii="Times New Roman" w:hAnsi="Times New Roman" w:cs="Times New Roman"/>
          <w:sz w:val="24"/>
        </w:rPr>
        <w:t xml:space="preserve"> to</w:t>
      </w:r>
      <w:r w:rsidR="001A3FB4">
        <w:rPr>
          <w:rFonts w:ascii="Times New Roman" w:hAnsi="Times New Roman" w:cs="Times New Roman"/>
          <w:sz w:val="24"/>
        </w:rPr>
        <w:t xml:space="preserve"> take place.” (</w:t>
      </w:r>
      <w:r w:rsidR="00AA7F00">
        <w:rPr>
          <w:rFonts w:ascii="Times New Roman" w:hAnsi="Times New Roman" w:cs="Times New Roman"/>
          <w:sz w:val="24"/>
        </w:rPr>
        <w:t>House Bill 854 Abortion-Woman’s Right to Know Act</w:t>
      </w:r>
      <w:r w:rsidR="001A3FB4">
        <w:rPr>
          <w:rFonts w:ascii="Times New Roman" w:hAnsi="Times New Roman" w:cs="Times New Roman"/>
          <w:sz w:val="24"/>
        </w:rPr>
        <w:t>). Under the Requirement, the Act requires the doctors</w:t>
      </w:r>
      <w:r w:rsidR="003B2300">
        <w:rPr>
          <w:rFonts w:ascii="Times New Roman" w:hAnsi="Times New Roman" w:cs="Times New Roman"/>
          <w:sz w:val="24"/>
        </w:rPr>
        <w:t xml:space="preserve"> to</w:t>
      </w:r>
      <w:r w:rsidR="001A3FB4">
        <w:rPr>
          <w:rFonts w:ascii="Times New Roman" w:hAnsi="Times New Roman" w:cs="Times New Roman"/>
          <w:sz w:val="24"/>
        </w:rPr>
        <w:t xml:space="preserve"> display the sonogram to patients and describe the fetus in detail. The Act also </w:t>
      </w:r>
      <w:r w:rsidR="003B2300">
        <w:rPr>
          <w:rFonts w:ascii="Times New Roman" w:hAnsi="Times New Roman" w:cs="Times New Roman"/>
          <w:sz w:val="24"/>
        </w:rPr>
        <w:t>requires</w:t>
      </w:r>
      <w:r w:rsidR="00DA1252">
        <w:rPr>
          <w:rFonts w:ascii="Times New Roman" w:hAnsi="Times New Roman" w:cs="Times New Roman"/>
          <w:sz w:val="24"/>
        </w:rPr>
        <w:t xml:space="preserve"> the doctors to e</w:t>
      </w:r>
      <w:r w:rsidR="003B2300">
        <w:rPr>
          <w:rFonts w:ascii="Times New Roman" w:hAnsi="Times New Roman" w:cs="Times New Roman"/>
          <w:sz w:val="24"/>
        </w:rPr>
        <w:t xml:space="preserve">xplain to the woman who seeks an </w:t>
      </w:r>
      <w:r w:rsidR="00DA1252">
        <w:rPr>
          <w:rFonts w:ascii="Times New Roman" w:hAnsi="Times New Roman" w:cs="Times New Roman"/>
          <w:sz w:val="24"/>
        </w:rPr>
        <w:t>abortion the risks of the procedure and any adverse psychological effects associated with the abortion “at lease twenty-four hours before an abortion</w:t>
      </w:r>
      <w:r w:rsidR="003B2300">
        <w:rPr>
          <w:rFonts w:ascii="Times New Roman" w:hAnsi="Times New Roman" w:cs="Times New Roman"/>
          <w:sz w:val="24"/>
        </w:rPr>
        <w:t xml:space="preserve"> is</w:t>
      </w:r>
      <w:r w:rsidR="00DA1252">
        <w:rPr>
          <w:rFonts w:ascii="Times New Roman" w:hAnsi="Times New Roman" w:cs="Times New Roman"/>
          <w:sz w:val="24"/>
        </w:rPr>
        <w:t xml:space="preserve"> performed</w:t>
      </w:r>
      <w:r w:rsidR="003B2300">
        <w:rPr>
          <w:rFonts w:ascii="Times New Roman" w:hAnsi="Times New Roman" w:cs="Times New Roman"/>
          <w:sz w:val="24"/>
        </w:rPr>
        <w:t>.”</w:t>
      </w:r>
      <w:r w:rsidR="004C13C5">
        <w:rPr>
          <w:rFonts w:ascii="Times New Roman" w:hAnsi="Times New Roman" w:cs="Times New Roman"/>
          <w:sz w:val="24"/>
        </w:rPr>
        <w:t xml:space="preserve"> These strict state’s regulations on physicians </w:t>
      </w:r>
      <w:r w:rsidR="003B2300">
        <w:rPr>
          <w:rFonts w:ascii="Times New Roman" w:hAnsi="Times New Roman" w:cs="Times New Roman"/>
          <w:sz w:val="24"/>
        </w:rPr>
        <w:t xml:space="preserve">created </w:t>
      </w:r>
      <w:r w:rsidR="004C13C5">
        <w:rPr>
          <w:rFonts w:ascii="Times New Roman" w:hAnsi="Times New Roman" w:cs="Times New Roman"/>
          <w:sz w:val="24"/>
        </w:rPr>
        <w:t>conflict</w:t>
      </w:r>
      <w:r w:rsidR="003B2300">
        <w:rPr>
          <w:rFonts w:ascii="Times New Roman" w:hAnsi="Times New Roman" w:cs="Times New Roman"/>
          <w:sz w:val="24"/>
        </w:rPr>
        <w:t xml:space="preserve"> regarding freedom of speech</w:t>
      </w:r>
      <w:r w:rsidR="006A395C">
        <w:rPr>
          <w:rFonts w:ascii="Times New Roman" w:hAnsi="Times New Roman" w:cs="Times New Roman"/>
          <w:sz w:val="24"/>
        </w:rPr>
        <w:t>.</w:t>
      </w:r>
    </w:p>
    <w:p w:rsidR="004C13C5" w:rsidRDefault="006A395C" w:rsidP="00DA1252">
      <w:pPr>
        <w:spacing w:line="480" w:lineRule="auto"/>
        <w:ind w:firstLine="720"/>
        <w:rPr>
          <w:rFonts w:ascii="Times New Roman" w:hAnsi="Times New Roman" w:cs="Times New Roman"/>
          <w:sz w:val="24"/>
        </w:rPr>
      </w:pPr>
      <w:r>
        <w:rPr>
          <w:rFonts w:ascii="Times New Roman" w:hAnsi="Times New Roman" w:cs="Times New Roman"/>
          <w:sz w:val="24"/>
        </w:rPr>
        <w:t xml:space="preserve">To determine </w:t>
      </w:r>
      <w:r w:rsidR="003B2300">
        <w:rPr>
          <w:rFonts w:ascii="Times New Roman" w:hAnsi="Times New Roman" w:cs="Times New Roman"/>
          <w:sz w:val="24"/>
        </w:rPr>
        <w:t xml:space="preserve">if </w:t>
      </w:r>
      <w:r>
        <w:rPr>
          <w:rFonts w:ascii="Times New Roman" w:hAnsi="Times New Roman" w:cs="Times New Roman"/>
          <w:sz w:val="24"/>
        </w:rPr>
        <w:t>the Act violates the First Amendment, the court</w:t>
      </w:r>
      <w:r w:rsidR="009D5E8D">
        <w:rPr>
          <w:rFonts w:ascii="Times New Roman" w:hAnsi="Times New Roman" w:cs="Times New Roman"/>
          <w:sz w:val="24"/>
        </w:rPr>
        <w:t xml:space="preserve"> first consider</w:t>
      </w:r>
      <w:r w:rsidR="003B2300">
        <w:rPr>
          <w:rFonts w:ascii="Times New Roman" w:hAnsi="Times New Roman" w:cs="Times New Roman"/>
          <w:sz w:val="24"/>
        </w:rPr>
        <w:t>ed which level of scrutiny would</w:t>
      </w:r>
      <w:r>
        <w:rPr>
          <w:rFonts w:ascii="Times New Roman" w:hAnsi="Times New Roman" w:cs="Times New Roman"/>
          <w:sz w:val="24"/>
        </w:rPr>
        <w:t xml:space="preserve"> be applied.</w:t>
      </w:r>
      <w:r w:rsidR="009D5E8D">
        <w:rPr>
          <w:rFonts w:ascii="Times New Roman" w:hAnsi="Times New Roman" w:cs="Times New Roman"/>
          <w:sz w:val="24"/>
        </w:rPr>
        <w:t xml:space="preserve"> The physicians urge</w:t>
      </w:r>
      <w:r w:rsidR="003B2300">
        <w:rPr>
          <w:rFonts w:ascii="Times New Roman" w:hAnsi="Times New Roman" w:cs="Times New Roman"/>
          <w:sz w:val="24"/>
        </w:rPr>
        <w:t>d</w:t>
      </w:r>
      <w:r w:rsidR="009D5E8D">
        <w:rPr>
          <w:rFonts w:ascii="Times New Roman" w:hAnsi="Times New Roman" w:cs="Times New Roman"/>
          <w:sz w:val="24"/>
        </w:rPr>
        <w:t xml:space="preserve"> that the regulation must receive strict scrutiny because it is content-based and ideological. By contrast, the state urge</w:t>
      </w:r>
      <w:r w:rsidR="003B2300">
        <w:rPr>
          <w:rFonts w:ascii="Times New Roman" w:hAnsi="Times New Roman" w:cs="Times New Roman"/>
          <w:sz w:val="24"/>
        </w:rPr>
        <w:t>d</w:t>
      </w:r>
      <w:r w:rsidR="009D5E8D">
        <w:rPr>
          <w:rFonts w:ascii="Times New Roman" w:hAnsi="Times New Roman" w:cs="Times New Roman"/>
          <w:sz w:val="24"/>
        </w:rPr>
        <w:t xml:space="preserve"> that the Requirement must be treated as a regulation of the medical profession in the context of abortion and thus subject only to rational basis re</w:t>
      </w:r>
      <w:r w:rsidR="003B2300">
        <w:rPr>
          <w:rFonts w:ascii="Times New Roman" w:hAnsi="Times New Roman" w:cs="Times New Roman"/>
          <w:sz w:val="24"/>
        </w:rPr>
        <w:t>view. The court disagreed with both</w:t>
      </w:r>
      <w:r w:rsidR="009D5E8D">
        <w:rPr>
          <w:rFonts w:ascii="Times New Roman" w:hAnsi="Times New Roman" w:cs="Times New Roman"/>
          <w:sz w:val="24"/>
        </w:rPr>
        <w:t xml:space="preserve"> parties’ argument</w:t>
      </w:r>
      <w:r w:rsidR="003B2300">
        <w:rPr>
          <w:rFonts w:ascii="Times New Roman" w:hAnsi="Times New Roman" w:cs="Times New Roman"/>
          <w:sz w:val="24"/>
        </w:rPr>
        <w:t>s</w:t>
      </w:r>
      <w:r w:rsidR="009D5E8D">
        <w:rPr>
          <w:rFonts w:ascii="Times New Roman" w:hAnsi="Times New Roman" w:cs="Times New Roman"/>
          <w:sz w:val="24"/>
        </w:rPr>
        <w:t xml:space="preserve"> and decide</w:t>
      </w:r>
      <w:r w:rsidR="003B2300">
        <w:rPr>
          <w:rFonts w:ascii="Times New Roman" w:hAnsi="Times New Roman" w:cs="Times New Roman"/>
          <w:sz w:val="24"/>
        </w:rPr>
        <w:t>d to employ the</w:t>
      </w:r>
      <w:r w:rsidR="009D5E8D">
        <w:rPr>
          <w:rFonts w:ascii="Times New Roman" w:hAnsi="Times New Roman" w:cs="Times New Roman"/>
          <w:sz w:val="24"/>
        </w:rPr>
        <w:t xml:space="preserve"> intermediate scrutiny st</w:t>
      </w:r>
      <w:r w:rsidR="003B2300">
        <w:rPr>
          <w:rFonts w:ascii="Times New Roman" w:hAnsi="Times New Roman" w:cs="Times New Roman"/>
          <w:sz w:val="24"/>
        </w:rPr>
        <w:t>andard.</w:t>
      </w:r>
      <w:r w:rsidR="009D5E8D">
        <w:rPr>
          <w:rFonts w:ascii="Times New Roman" w:hAnsi="Times New Roman" w:cs="Times New Roman"/>
          <w:sz w:val="24"/>
        </w:rPr>
        <w:t xml:space="preserve"> </w:t>
      </w:r>
      <w:r w:rsidR="003B2300">
        <w:rPr>
          <w:rFonts w:ascii="Times New Roman" w:hAnsi="Times New Roman" w:cs="Times New Roman"/>
          <w:sz w:val="24"/>
        </w:rPr>
        <w:t>T</w:t>
      </w:r>
      <w:r w:rsidR="009D5E8D">
        <w:rPr>
          <w:rFonts w:ascii="Times New Roman" w:hAnsi="Times New Roman" w:cs="Times New Roman"/>
          <w:sz w:val="24"/>
        </w:rPr>
        <w:t>he court decide</w:t>
      </w:r>
      <w:r w:rsidR="003B2300">
        <w:rPr>
          <w:rFonts w:ascii="Times New Roman" w:hAnsi="Times New Roman" w:cs="Times New Roman"/>
          <w:sz w:val="24"/>
        </w:rPr>
        <w:t>d</w:t>
      </w:r>
      <w:r w:rsidR="009D5E8D">
        <w:rPr>
          <w:rFonts w:ascii="Times New Roman" w:hAnsi="Times New Roman" w:cs="Times New Roman"/>
          <w:sz w:val="24"/>
        </w:rPr>
        <w:t xml:space="preserve"> the issue in this case </w:t>
      </w:r>
      <w:r w:rsidR="003B2300">
        <w:rPr>
          <w:rFonts w:ascii="Times New Roman" w:hAnsi="Times New Roman" w:cs="Times New Roman"/>
          <w:sz w:val="24"/>
        </w:rPr>
        <w:t xml:space="preserve">should be </w:t>
      </w:r>
      <w:r w:rsidR="009D5E8D">
        <w:rPr>
          <w:rFonts w:ascii="Times New Roman" w:hAnsi="Times New Roman" w:cs="Times New Roman"/>
          <w:sz w:val="24"/>
        </w:rPr>
        <w:t xml:space="preserve">considered as a certain commercial speech regulation and </w:t>
      </w:r>
      <w:r w:rsidR="003B2300">
        <w:rPr>
          <w:rFonts w:ascii="Times New Roman" w:hAnsi="Times New Roman" w:cs="Times New Roman"/>
          <w:sz w:val="24"/>
        </w:rPr>
        <w:t>commercial speech regulation is</w:t>
      </w:r>
      <w:r w:rsidR="009D5E8D">
        <w:rPr>
          <w:rFonts w:ascii="Times New Roman" w:hAnsi="Times New Roman" w:cs="Times New Roman"/>
          <w:sz w:val="24"/>
        </w:rPr>
        <w:t xml:space="preserve"> normally used</w:t>
      </w:r>
      <w:r w:rsidR="003B2300">
        <w:rPr>
          <w:rFonts w:ascii="Times New Roman" w:hAnsi="Times New Roman" w:cs="Times New Roman"/>
          <w:sz w:val="24"/>
        </w:rPr>
        <w:t xml:space="preserve"> for</w:t>
      </w:r>
      <w:r w:rsidR="009D5E8D">
        <w:rPr>
          <w:rFonts w:ascii="Times New Roman" w:hAnsi="Times New Roman" w:cs="Times New Roman"/>
          <w:sz w:val="24"/>
        </w:rPr>
        <w:t xml:space="preserve"> interme</w:t>
      </w:r>
      <w:r w:rsidR="003B2300">
        <w:rPr>
          <w:rFonts w:ascii="Times New Roman" w:hAnsi="Times New Roman" w:cs="Times New Roman"/>
          <w:sz w:val="24"/>
        </w:rPr>
        <w:t>diate scrutiny.</w:t>
      </w:r>
      <w:r w:rsidR="00734F26">
        <w:rPr>
          <w:rFonts w:ascii="Times New Roman" w:hAnsi="Times New Roman" w:cs="Times New Roman"/>
          <w:sz w:val="24"/>
        </w:rPr>
        <w:t xml:space="preserve"> The court argued the intermediate scrutiny is appropriate because the Act is content-based and ideological, but it regulate</w:t>
      </w:r>
      <w:r w:rsidR="003B2300">
        <w:rPr>
          <w:rFonts w:ascii="Times New Roman" w:hAnsi="Times New Roman" w:cs="Times New Roman"/>
          <w:sz w:val="24"/>
        </w:rPr>
        <w:t>s</w:t>
      </w:r>
      <w:r w:rsidR="00734F26">
        <w:rPr>
          <w:rFonts w:ascii="Times New Roman" w:hAnsi="Times New Roman" w:cs="Times New Roman"/>
          <w:sz w:val="24"/>
        </w:rPr>
        <w:t xml:space="preserve"> professional speech.  </w:t>
      </w:r>
    </w:p>
    <w:p w:rsidR="00635D26" w:rsidRDefault="00734F26" w:rsidP="00837A8D">
      <w:pPr>
        <w:spacing w:line="480" w:lineRule="auto"/>
        <w:ind w:firstLine="720"/>
        <w:rPr>
          <w:rFonts w:ascii="Times New Roman" w:hAnsi="Times New Roman" w:cs="Times New Roman"/>
          <w:sz w:val="24"/>
        </w:rPr>
      </w:pPr>
      <w:r>
        <w:rPr>
          <w:rFonts w:ascii="Times New Roman" w:hAnsi="Times New Roman" w:cs="Times New Roman"/>
          <w:sz w:val="24"/>
        </w:rPr>
        <w:lastRenderedPageBreak/>
        <w:t xml:space="preserve">This regulation compelling </w:t>
      </w:r>
      <w:r w:rsidR="003B2300">
        <w:rPr>
          <w:rFonts w:ascii="Times New Roman" w:hAnsi="Times New Roman" w:cs="Times New Roman"/>
          <w:sz w:val="24"/>
        </w:rPr>
        <w:t xml:space="preserve">that </w:t>
      </w:r>
      <w:r>
        <w:rPr>
          <w:rFonts w:ascii="Times New Roman" w:hAnsi="Times New Roman" w:cs="Times New Roman"/>
          <w:sz w:val="24"/>
        </w:rPr>
        <w:t>speech is content-based, bec</w:t>
      </w:r>
      <w:r w:rsidR="002C0888">
        <w:rPr>
          <w:rFonts w:ascii="Times New Roman" w:hAnsi="Times New Roman" w:cs="Times New Roman"/>
          <w:sz w:val="24"/>
        </w:rPr>
        <w:t xml:space="preserve">ause it requires the physician </w:t>
      </w:r>
      <w:r>
        <w:rPr>
          <w:rFonts w:ascii="Times New Roman" w:hAnsi="Times New Roman" w:cs="Times New Roman"/>
          <w:sz w:val="24"/>
        </w:rPr>
        <w:t>to change the content of his</w:t>
      </w:r>
      <w:r w:rsidR="002C0888">
        <w:rPr>
          <w:rFonts w:ascii="Times New Roman" w:hAnsi="Times New Roman" w:cs="Times New Roman"/>
          <w:sz w:val="24"/>
        </w:rPr>
        <w:t xml:space="preserve"> speech or to say something</w:t>
      </w:r>
      <w:r>
        <w:rPr>
          <w:rFonts w:ascii="Times New Roman" w:hAnsi="Times New Roman" w:cs="Times New Roman"/>
          <w:sz w:val="24"/>
        </w:rPr>
        <w:t xml:space="preserve"> he would otherwise </w:t>
      </w:r>
      <w:r w:rsidR="002C0888">
        <w:rPr>
          <w:rFonts w:ascii="Times New Roman" w:hAnsi="Times New Roman" w:cs="Times New Roman"/>
          <w:sz w:val="24"/>
        </w:rPr>
        <w:t>not say,</w:t>
      </w:r>
      <w:r>
        <w:rPr>
          <w:rFonts w:ascii="Times New Roman" w:hAnsi="Times New Roman" w:cs="Times New Roman"/>
          <w:sz w:val="24"/>
        </w:rPr>
        <w:t xml:space="preserve"> and </w:t>
      </w:r>
      <w:r w:rsidR="002C0888">
        <w:rPr>
          <w:rFonts w:ascii="Times New Roman" w:hAnsi="Times New Roman" w:cs="Times New Roman"/>
          <w:sz w:val="24"/>
        </w:rPr>
        <w:t xml:space="preserve">it </w:t>
      </w:r>
      <w:r>
        <w:rPr>
          <w:rFonts w:ascii="Times New Roman" w:hAnsi="Times New Roman" w:cs="Times New Roman"/>
          <w:sz w:val="24"/>
        </w:rPr>
        <w:t>directly affect</w:t>
      </w:r>
      <w:r w:rsidR="002C0888">
        <w:rPr>
          <w:rFonts w:ascii="Times New Roman" w:hAnsi="Times New Roman" w:cs="Times New Roman"/>
          <w:sz w:val="24"/>
        </w:rPr>
        <w:t>s</w:t>
      </w:r>
      <w:r>
        <w:rPr>
          <w:rFonts w:ascii="Times New Roman" w:hAnsi="Times New Roman" w:cs="Times New Roman"/>
          <w:sz w:val="24"/>
        </w:rPr>
        <w:t xml:space="preserve"> listeners as well as speakers. A</w:t>
      </w:r>
      <w:r w:rsidR="00B166ED">
        <w:rPr>
          <w:rFonts w:ascii="Times New Roman" w:hAnsi="Times New Roman" w:cs="Times New Roman"/>
          <w:sz w:val="24"/>
        </w:rPr>
        <w:t>lso, the Requirement</w:t>
      </w:r>
      <w:r>
        <w:rPr>
          <w:rFonts w:ascii="Times New Roman" w:hAnsi="Times New Roman" w:cs="Times New Roman"/>
          <w:sz w:val="24"/>
        </w:rPr>
        <w:t xml:space="preserve"> </w:t>
      </w:r>
      <w:r w:rsidRPr="00734F26">
        <w:rPr>
          <w:rFonts w:ascii="Times New Roman" w:hAnsi="Times New Roman" w:cs="Times New Roman"/>
          <w:sz w:val="24"/>
        </w:rPr>
        <w:t xml:space="preserve">implicitly </w:t>
      </w:r>
      <w:r>
        <w:rPr>
          <w:rFonts w:ascii="Times New Roman" w:hAnsi="Times New Roman" w:cs="Times New Roman"/>
          <w:sz w:val="24"/>
        </w:rPr>
        <w:t>persuades women</w:t>
      </w:r>
      <w:r w:rsidR="00B166ED">
        <w:rPr>
          <w:rFonts w:ascii="Times New Roman" w:hAnsi="Times New Roman" w:cs="Times New Roman"/>
          <w:sz w:val="24"/>
        </w:rPr>
        <w:t xml:space="preserve"> who seek abortions to change their minds or reassess their decisions. </w:t>
      </w:r>
      <w:r w:rsidR="004C13C5">
        <w:rPr>
          <w:rFonts w:ascii="Times New Roman" w:hAnsi="Times New Roman" w:cs="Times New Roman"/>
          <w:sz w:val="24"/>
        </w:rPr>
        <w:t>The State claimed that the purpose of the Act is “to protect fetal life by increasing the likelihood that a woman will not follow through on the decision to have an abortion”.</w:t>
      </w:r>
      <w:r w:rsidR="00B166ED">
        <w:rPr>
          <w:rFonts w:ascii="Times New Roman" w:hAnsi="Times New Roman" w:cs="Times New Roman"/>
          <w:sz w:val="24"/>
        </w:rPr>
        <w:t xml:space="preserve"> This show</w:t>
      </w:r>
      <w:r w:rsidR="002C0888">
        <w:rPr>
          <w:rFonts w:ascii="Times New Roman" w:hAnsi="Times New Roman" w:cs="Times New Roman"/>
          <w:sz w:val="24"/>
        </w:rPr>
        <w:t>s</w:t>
      </w:r>
      <w:r w:rsidR="00B166ED">
        <w:rPr>
          <w:rFonts w:ascii="Times New Roman" w:hAnsi="Times New Roman" w:cs="Times New Roman"/>
          <w:sz w:val="24"/>
        </w:rPr>
        <w:t xml:space="preserve"> the purpose of the Requirement is to support the state’s </w:t>
      </w:r>
      <w:r w:rsidR="002C0888">
        <w:rPr>
          <w:rFonts w:ascii="Times New Roman" w:hAnsi="Times New Roman" w:cs="Times New Roman"/>
          <w:sz w:val="24"/>
        </w:rPr>
        <w:t>pro-life position, and it forces</w:t>
      </w:r>
      <w:r w:rsidR="00B166ED">
        <w:rPr>
          <w:rFonts w:ascii="Times New Roman" w:hAnsi="Times New Roman" w:cs="Times New Roman"/>
          <w:sz w:val="24"/>
        </w:rPr>
        <w:t xml:space="preserve"> physicians to convey a particular opinion. Therefore, the regulation is also considered as ideological. However, the court decide</w:t>
      </w:r>
      <w:r w:rsidR="002C0888">
        <w:rPr>
          <w:rFonts w:ascii="Times New Roman" w:hAnsi="Times New Roman" w:cs="Times New Roman"/>
          <w:sz w:val="24"/>
        </w:rPr>
        <w:t>d</w:t>
      </w:r>
      <w:r w:rsidR="00B166ED">
        <w:rPr>
          <w:rFonts w:ascii="Times New Roman" w:hAnsi="Times New Roman" w:cs="Times New Roman"/>
          <w:sz w:val="24"/>
        </w:rPr>
        <w:t xml:space="preserve"> the strict scrutiny is not appropriate in this case. The court cited </w:t>
      </w:r>
      <w:r w:rsidR="002C0888">
        <w:rPr>
          <w:rFonts w:ascii="Times New Roman" w:hAnsi="Times New Roman" w:cs="Times New Roman"/>
          <w:sz w:val="24"/>
        </w:rPr>
        <w:t xml:space="preserve">the </w:t>
      </w:r>
      <w:r w:rsidR="00B166ED">
        <w:rPr>
          <w:rFonts w:ascii="Times New Roman" w:hAnsi="Times New Roman" w:cs="Times New Roman"/>
          <w:i/>
          <w:sz w:val="24"/>
        </w:rPr>
        <w:t>Casey</w:t>
      </w:r>
      <w:r w:rsidR="00B166ED">
        <w:rPr>
          <w:rFonts w:ascii="Times New Roman" w:hAnsi="Times New Roman" w:cs="Times New Roman"/>
          <w:sz w:val="24"/>
        </w:rPr>
        <w:t xml:space="preserve"> case to show </w:t>
      </w:r>
      <w:r w:rsidR="00635D26">
        <w:rPr>
          <w:rFonts w:ascii="Times New Roman" w:hAnsi="Times New Roman" w:cs="Times New Roman"/>
          <w:sz w:val="24"/>
        </w:rPr>
        <w:t xml:space="preserve">“the antithesis of strict scrutiny” as this article mentioned in </w:t>
      </w:r>
      <w:r w:rsidR="002C0888">
        <w:rPr>
          <w:rFonts w:ascii="Times New Roman" w:hAnsi="Times New Roman" w:cs="Times New Roman"/>
          <w:sz w:val="24"/>
        </w:rPr>
        <w:t xml:space="preserve">the </w:t>
      </w:r>
      <w:r w:rsidR="00635D26">
        <w:rPr>
          <w:rFonts w:ascii="Times New Roman" w:hAnsi="Times New Roman" w:cs="Times New Roman"/>
          <w:sz w:val="24"/>
        </w:rPr>
        <w:t>Ninth Circuit decision.</w:t>
      </w:r>
      <w:r w:rsidR="00837A8D">
        <w:rPr>
          <w:rFonts w:ascii="Times New Roman" w:hAnsi="Times New Roman" w:cs="Times New Roman"/>
          <w:sz w:val="24"/>
        </w:rPr>
        <w:t xml:space="preserve"> However, the Fourth Circuit ensured the single paragraph in Casey does not assert that physicians forfeit their First Amendment rights in the procedures surrounding abortion, nor does it announce the proper level of scrutiny to be applied to abortion regulations tha</w:t>
      </w:r>
      <w:r w:rsidR="002C0888">
        <w:rPr>
          <w:rFonts w:ascii="Times New Roman" w:hAnsi="Times New Roman" w:cs="Times New Roman"/>
          <w:sz w:val="24"/>
        </w:rPr>
        <w:t>t compel speech to an</w:t>
      </w:r>
      <w:r w:rsidR="00837A8D">
        <w:rPr>
          <w:rFonts w:ascii="Times New Roman" w:hAnsi="Times New Roman" w:cs="Times New Roman"/>
          <w:sz w:val="24"/>
        </w:rPr>
        <w:t xml:space="preserve"> ex</w:t>
      </w:r>
      <w:r w:rsidR="003E47A8">
        <w:rPr>
          <w:rFonts w:ascii="Times New Roman" w:hAnsi="Times New Roman" w:cs="Times New Roman"/>
          <w:sz w:val="24"/>
        </w:rPr>
        <w:t>traordinary extent</w:t>
      </w:r>
      <w:r w:rsidR="00837A8D">
        <w:rPr>
          <w:rFonts w:ascii="Times New Roman" w:hAnsi="Times New Roman" w:cs="Times New Roman"/>
          <w:sz w:val="24"/>
        </w:rPr>
        <w:t>. Therefore, t</w:t>
      </w:r>
      <w:r w:rsidR="00635D26">
        <w:rPr>
          <w:rFonts w:ascii="Times New Roman" w:hAnsi="Times New Roman" w:cs="Times New Roman"/>
          <w:sz w:val="24"/>
        </w:rPr>
        <w:t>he court</w:t>
      </w:r>
      <w:r w:rsidR="00837A8D">
        <w:rPr>
          <w:rFonts w:ascii="Times New Roman" w:hAnsi="Times New Roman" w:cs="Times New Roman"/>
          <w:sz w:val="24"/>
        </w:rPr>
        <w:t xml:space="preserve"> also considered whether the regulation i</w:t>
      </w:r>
      <w:r w:rsidR="003E47A8">
        <w:rPr>
          <w:rFonts w:ascii="Times New Roman" w:hAnsi="Times New Roman" w:cs="Times New Roman"/>
          <w:sz w:val="24"/>
        </w:rPr>
        <w:t>mpose</w:t>
      </w:r>
      <w:r w:rsidR="002C0888">
        <w:rPr>
          <w:rFonts w:ascii="Times New Roman" w:hAnsi="Times New Roman" w:cs="Times New Roman"/>
          <w:sz w:val="24"/>
        </w:rPr>
        <w:t>d</w:t>
      </w:r>
      <w:r w:rsidR="003E47A8">
        <w:rPr>
          <w:rFonts w:ascii="Times New Roman" w:hAnsi="Times New Roman" w:cs="Times New Roman"/>
          <w:sz w:val="24"/>
        </w:rPr>
        <w:t xml:space="preserve"> an undue burden on a patient</w:t>
      </w:r>
      <w:r w:rsidR="00837A8D">
        <w:rPr>
          <w:rFonts w:ascii="Times New Roman" w:hAnsi="Times New Roman" w:cs="Times New Roman"/>
          <w:sz w:val="24"/>
        </w:rPr>
        <w:t xml:space="preserve"> and physician under the First Amendment. </w:t>
      </w:r>
    </w:p>
    <w:p w:rsidR="00B166ED" w:rsidRPr="002C0888" w:rsidRDefault="00837A8D" w:rsidP="002C0888">
      <w:pPr>
        <w:spacing w:line="480" w:lineRule="auto"/>
        <w:ind w:firstLine="720"/>
        <w:rPr>
          <w:rFonts w:ascii="Times New Roman" w:hAnsi="Times New Roman" w:cs="Times New Roman"/>
          <w:b/>
          <w:sz w:val="24"/>
        </w:rPr>
      </w:pPr>
      <w:r>
        <w:rPr>
          <w:rFonts w:ascii="Times New Roman" w:hAnsi="Times New Roman" w:cs="Times New Roman"/>
          <w:sz w:val="24"/>
        </w:rPr>
        <w:t xml:space="preserve">In this case, the court found the substantial governmental interest, but </w:t>
      </w:r>
      <w:r w:rsidR="002C0888">
        <w:rPr>
          <w:rFonts w:ascii="Times New Roman" w:hAnsi="Times New Roman" w:cs="Times New Roman"/>
          <w:sz w:val="24"/>
        </w:rPr>
        <w:t>the means did not satisfy the manner that was</w:t>
      </w:r>
      <w:r>
        <w:rPr>
          <w:rFonts w:ascii="Times New Roman" w:hAnsi="Times New Roman" w:cs="Times New Roman"/>
          <w:sz w:val="24"/>
        </w:rPr>
        <w:t xml:space="preserve"> drawn to the interest and proportional to the burden placed on the speech. The court found the act req</w:t>
      </w:r>
      <w:r w:rsidR="002C0888">
        <w:rPr>
          <w:rFonts w:ascii="Times New Roman" w:hAnsi="Times New Roman" w:cs="Times New Roman"/>
          <w:sz w:val="24"/>
        </w:rPr>
        <w:t>uired a physician to display an image and provide an</w:t>
      </w:r>
      <w:r>
        <w:rPr>
          <w:rFonts w:ascii="Times New Roman" w:hAnsi="Times New Roman" w:cs="Times New Roman"/>
          <w:sz w:val="24"/>
        </w:rPr>
        <w:t xml:space="preserve"> explanation and medical description to a woman who has</w:t>
      </w:r>
      <w:r w:rsidR="002C0888">
        <w:rPr>
          <w:rFonts w:ascii="Times New Roman" w:hAnsi="Times New Roman" w:cs="Times New Roman"/>
          <w:sz w:val="24"/>
        </w:rPr>
        <w:t>,</w:t>
      </w:r>
      <w:r>
        <w:rPr>
          <w:rFonts w:ascii="Times New Roman" w:hAnsi="Times New Roman" w:cs="Times New Roman"/>
          <w:sz w:val="24"/>
        </w:rPr>
        <w:t xml:space="preserve"> through ear and eye covering</w:t>
      </w:r>
      <w:r w:rsidR="002C0888">
        <w:rPr>
          <w:rFonts w:ascii="Times New Roman" w:hAnsi="Times New Roman" w:cs="Times New Roman"/>
          <w:sz w:val="24"/>
        </w:rPr>
        <w:t>,</w:t>
      </w:r>
      <w:r>
        <w:rPr>
          <w:rFonts w:ascii="Times New Roman" w:hAnsi="Times New Roman" w:cs="Times New Roman"/>
          <w:sz w:val="24"/>
        </w:rPr>
        <w:t xml:space="preserve"> rendered herself temporarily deaf and blind. This is completely </w:t>
      </w:r>
      <w:r w:rsidR="002C0888">
        <w:rPr>
          <w:rFonts w:ascii="Times New Roman" w:hAnsi="Times New Roman" w:cs="Times New Roman"/>
          <w:sz w:val="24"/>
        </w:rPr>
        <w:t>compelled speech that impedes</w:t>
      </w:r>
      <w:r w:rsidR="003E47A8">
        <w:rPr>
          <w:rFonts w:ascii="Times New Roman" w:hAnsi="Times New Roman" w:cs="Times New Roman"/>
          <w:sz w:val="24"/>
        </w:rPr>
        <w:t xml:space="preserve"> the physician’s First Amendment rights with no counter balancing promotion of state interes</w:t>
      </w:r>
      <w:r w:rsidR="002C0888">
        <w:rPr>
          <w:rFonts w:ascii="Times New Roman" w:hAnsi="Times New Roman" w:cs="Times New Roman"/>
          <w:sz w:val="24"/>
        </w:rPr>
        <w:t xml:space="preserve">ts and there are no benefits to </w:t>
      </w:r>
      <w:r w:rsidR="003E47A8">
        <w:rPr>
          <w:rFonts w:ascii="Times New Roman" w:hAnsi="Times New Roman" w:cs="Times New Roman"/>
          <w:sz w:val="24"/>
        </w:rPr>
        <w:t>state interest on this situ</w:t>
      </w:r>
      <w:r w:rsidR="002C0888">
        <w:rPr>
          <w:rFonts w:ascii="Times New Roman" w:hAnsi="Times New Roman" w:cs="Times New Roman"/>
          <w:sz w:val="24"/>
        </w:rPr>
        <w:t>ation. The court decided this places an</w:t>
      </w:r>
      <w:r w:rsidR="003E47A8">
        <w:rPr>
          <w:rFonts w:ascii="Times New Roman" w:hAnsi="Times New Roman" w:cs="Times New Roman"/>
          <w:sz w:val="24"/>
        </w:rPr>
        <w:t xml:space="preserve"> undue burden on both patients and ph</w:t>
      </w:r>
      <w:r w:rsidR="002C0888">
        <w:rPr>
          <w:rFonts w:ascii="Times New Roman" w:hAnsi="Times New Roman" w:cs="Times New Roman"/>
          <w:sz w:val="24"/>
        </w:rPr>
        <w:t>ysicians, and the Act changed</w:t>
      </w:r>
      <w:r w:rsidR="003E47A8">
        <w:rPr>
          <w:rFonts w:ascii="Times New Roman" w:hAnsi="Times New Roman" w:cs="Times New Roman"/>
          <w:sz w:val="24"/>
        </w:rPr>
        <w:t xml:space="preserve"> the physician’s role from </w:t>
      </w:r>
      <w:r w:rsidR="002C0888">
        <w:rPr>
          <w:rFonts w:ascii="Times New Roman" w:hAnsi="Times New Roman" w:cs="Times New Roman"/>
          <w:sz w:val="24"/>
        </w:rPr>
        <w:t xml:space="preserve">the </w:t>
      </w:r>
      <w:r w:rsidR="003E47A8">
        <w:rPr>
          <w:rFonts w:ascii="Times New Roman" w:hAnsi="Times New Roman" w:cs="Times New Roman"/>
          <w:sz w:val="24"/>
        </w:rPr>
        <w:lastRenderedPageBreak/>
        <w:t>doctor-patient relationship to mouthpiece of the state.</w:t>
      </w:r>
      <w:r w:rsidR="003E47A8">
        <w:rPr>
          <w:rFonts w:ascii="Times New Roman" w:hAnsi="Times New Roman" w:cs="Times New Roman"/>
          <w:b/>
          <w:sz w:val="24"/>
        </w:rPr>
        <w:t xml:space="preserve"> </w:t>
      </w:r>
      <w:r w:rsidR="00B166ED">
        <w:rPr>
          <w:rFonts w:ascii="Times New Roman" w:hAnsi="Times New Roman" w:cs="Times New Roman"/>
          <w:sz w:val="24"/>
        </w:rPr>
        <w:t>For these reason, the Act</w:t>
      </w:r>
      <w:r w:rsidR="003E47A8">
        <w:rPr>
          <w:rFonts w:ascii="Times New Roman" w:hAnsi="Times New Roman" w:cs="Times New Roman"/>
          <w:sz w:val="24"/>
        </w:rPr>
        <w:t xml:space="preserve"> did not survive the standard of</w:t>
      </w:r>
      <w:r w:rsidR="00B166ED">
        <w:rPr>
          <w:rFonts w:ascii="Times New Roman" w:hAnsi="Times New Roman" w:cs="Times New Roman"/>
          <w:sz w:val="24"/>
        </w:rPr>
        <w:t xml:space="preserve"> intermediate scruti</w:t>
      </w:r>
      <w:r w:rsidR="003E47A8">
        <w:rPr>
          <w:rFonts w:ascii="Times New Roman" w:hAnsi="Times New Roman" w:cs="Times New Roman"/>
          <w:sz w:val="24"/>
        </w:rPr>
        <w:t>ny.</w:t>
      </w:r>
      <w:r w:rsidR="00B166ED">
        <w:rPr>
          <w:rFonts w:ascii="Times New Roman" w:hAnsi="Times New Roman" w:cs="Times New Roman"/>
          <w:sz w:val="24"/>
        </w:rPr>
        <w:t xml:space="preserve"> </w:t>
      </w:r>
    </w:p>
    <w:p w:rsidR="009E26F6" w:rsidRDefault="009E26F6" w:rsidP="009E26F6">
      <w:pPr>
        <w:spacing w:line="480" w:lineRule="auto"/>
        <w:jc w:val="center"/>
        <w:rPr>
          <w:rFonts w:ascii="Times New Roman" w:hAnsi="Times New Roman" w:cs="Times New Roman"/>
          <w:b/>
          <w:sz w:val="24"/>
        </w:rPr>
      </w:pPr>
      <w:r>
        <w:rPr>
          <w:rFonts w:ascii="Times New Roman" w:hAnsi="Times New Roman" w:cs="Times New Roman"/>
          <w:b/>
          <w:sz w:val="24"/>
        </w:rPr>
        <w:t>LAW REVIEW</w:t>
      </w:r>
    </w:p>
    <w:p w:rsidR="003A1D02" w:rsidRDefault="003E47A8" w:rsidP="003E47A8">
      <w:pPr>
        <w:spacing w:line="480" w:lineRule="auto"/>
        <w:ind w:firstLine="720"/>
        <w:rPr>
          <w:rFonts w:ascii="Times New Roman" w:hAnsi="Times New Roman" w:cs="Times New Roman"/>
          <w:sz w:val="24"/>
        </w:rPr>
      </w:pPr>
      <w:r>
        <w:rPr>
          <w:rFonts w:ascii="Times New Roman" w:hAnsi="Times New Roman" w:cs="Times New Roman"/>
          <w:sz w:val="24"/>
        </w:rPr>
        <w:t>As</w:t>
      </w:r>
      <w:r w:rsidR="00E65EE2">
        <w:rPr>
          <w:rFonts w:ascii="Times New Roman" w:hAnsi="Times New Roman" w:cs="Times New Roman"/>
          <w:sz w:val="24"/>
        </w:rPr>
        <w:t xml:space="preserve"> the above cases show,</w:t>
      </w:r>
      <w:r>
        <w:rPr>
          <w:rFonts w:ascii="Times New Roman" w:hAnsi="Times New Roman" w:cs="Times New Roman"/>
          <w:sz w:val="24"/>
        </w:rPr>
        <w:t xml:space="preserve"> there are v</w:t>
      </w:r>
      <w:r w:rsidR="00E65EE2">
        <w:rPr>
          <w:rFonts w:ascii="Times New Roman" w:hAnsi="Times New Roman" w:cs="Times New Roman"/>
          <w:sz w:val="24"/>
        </w:rPr>
        <w:t>astly different opinions among</w:t>
      </w:r>
      <w:r>
        <w:rPr>
          <w:rFonts w:ascii="Times New Roman" w:hAnsi="Times New Roman" w:cs="Times New Roman"/>
          <w:sz w:val="24"/>
        </w:rPr>
        <w:t xml:space="preserve"> circuit courts. Therefore, the Supreme Court </w:t>
      </w:r>
      <w:r w:rsidR="00E65EE2">
        <w:rPr>
          <w:rFonts w:ascii="Times New Roman" w:hAnsi="Times New Roman" w:cs="Times New Roman"/>
          <w:sz w:val="24"/>
        </w:rPr>
        <w:t>has an enormous</w:t>
      </w:r>
      <w:r w:rsidR="003A1D02">
        <w:rPr>
          <w:rFonts w:ascii="Times New Roman" w:hAnsi="Times New Roman" w:cs="Times New Roman"/>
          <w:sz w:val="24"/>
        </w:rPr>
        <w:t xml:space="preserve"> responsibility to offer appropriate</w:t>
      </w:r>
      <w:r w:rsidR="00E65EE2">
        <w:rPr>
          <w:rFonts w:ascii="Times New Roman" w:hAnsi="Times New Roman" w:cs="Times New Roman"/>
          <w:sz w:val="24"/>
        </w:rPr>
        <w:t xml:space="preserve"> guidelines for future similar cases in the</w:t>
      </w:r>
      <w:r w:rsidR="003A1D02">
        <w:rPr>
          <w:rFonts w:ascii="Times New Roman" w:hAnsi="Times New Roman" w:cs="Times New Roman"/>
          <w:sz w:val="24"/>
        </w:rPr>
        <w:t xml:space="preserve"> lowe</w:t>
      </w:r>
      <w:r w:rsidR="00E65EE2">
        <w:rPr>
          <w:rFonts w:ascii="Times New Roman" w:hAnsi="Times New Roman" w:cs="Times New Roman"/>
          <w:sz w:val="24"/>
        </w:rPr>
        <w:t>r courts. the greatest</w:t>
      </w:r>
      <w:r w:rsidR="003A1D02">
        <w:rPr>
          <w:rFonts w:ascii="Times New Roman" w:hAnsi="Times New Roman" w:cs="Times New Roman"/>
          <w:sz w:val="24"/>
        </w:rPr>
        <w:t xml:space="preserve"> confl</w:t>
      </w:r>
      <w:r w:rsidR="00E65EE2">
        <w:rPr>
          <w:rFonts w:ascii="Times New Roman" w:hAnsi="Times New Roman" w:cs="Times New Roman"/>
          <w:sz w:val="24"/>
        </w:rPr>
        <w:t>icts appear to result from</w:t>
      </w:r>
      <w:r w:rsidR="003A1D02">
        <w:rPr>
          <w:rFonts w:ascii="Times New Roman" w:hAnsi="Times New Roman" w:cs="Times New Roman"/>
          <w:sz w:val="24"/>
        </w:rPr>
        <w:t xml:space="preserve"> the Supreme Court’s </w:t>
      </w:r>
      <w:r w:rsidR="00E65EE2">
        <w:rPr>
          <w:rFonts w:ascii="Times New Roman" w:hAnsi="Times New Roman" w:cs="Times New Roman"/>
          <w:sz w:val="24"/>
        </w:rPr>
        <w:t>lack of clarity</w:t>
      </w:r>
      <w:r w:rsidR="003A1D02">
        <w:rPr>
          <w:rFonts w:ascii="Times New Roman" w:hAnsi="Times New Roman" w:cs="Times New Roman"/>
          <w:sz w:val="24"/>
        </w:rPr>
        <w:t xml:space="preserve"> </w:t>
      </w:r>
      <w:r w:rsidR="00E65EE2">
        <w:rPr>
          <w:rFonts w:ascii="Times New Roman" w:hAnsi="Times New Roman" w:cs="Times New Roman"/>
          <w:sz w:val="24"/>
        </w:rPr>
        <w:t>in its interpretation of the First Amendment. Specifically, its decisions regarding the type of s</w:t>
      </w:r>
      <w:r w:rsidR="003A1D02">
        <w:rPr>
          <w:rFonts w:ascii="Times New Roman" w:hAnsi="Times New Roman" w:cs="Times New Roman"/>
          <w:sz w:val="24"/>
        </w:rPr>
        <w:t>peech and the level of scrutiny</w:t>
      </w:r>
      <w:r w:rsidR="00E65EE2">
        <w:rPr>
          <w:rFonts w:ascii="Times New Roman" w:hAnsi="Times New Roman" w:cs="Times New Roman"/>
          <w:sz w:val="24"/>
        </w:rPr>
        <w:t xml:space="preserve"> to be</w:t>
      </w:r>
      <w:r w:rsidR="003A1D02">
        <w:rPr>
          <w:rFonts w:ascii="Times New Roman" w:hAnsi="Times New Roman" w:cs="Times New Roman"/>
          <w:sz w:val="24"/>
        </w:rPr>
        <w:t xml:space="preserve"> applied</w:t>
      </w:r>
      <w:r w:rsidR="00E65EE2">
        <w:rPr>
          <w:rFonts w:ascii="Times New Roman" w:hAnsi="Times New Roman" w:cs="Times New Roman"/>
          <w:sz w:val="24"/>
        </w:rPr>
        <w:t xml:space="preserve"> in various cases </w:t>
      </w:r>
      <w:r w:rsidR="006B2DDF">
        <w:rPr>
          <w:rFonts w:ascii="Times New Roman" w:hAnsi="Times New Roman" w:cs="Times New Roman"/>
          <w:sz w:val="24"/>
        </w:rPr>
        <w:t>with respect to d</w:t>
      </w:r>
      <w:r w:rsidR="00E65EE2">
        <w:rPr>
          <w:rFonts w:ascii="Times New Roman" w:hAnsi="Times New Roman" w:cs="Times New Roman"/>
          <w:sz w:val="24"/>
        </w:rPr>
        <w:t>octors’ speech</w:t>
      </w:r>
      <w:r w:rsidR="006B2DDF">
        <w:rPr>
          <w:rFonts w:ascii="Times New Roman" w:hAnsi="Times New Roman" w:cs="Times New Roman"/>
          <w:sz w:val="24"/>
        </w:rPr>
        <w:t xml:space="preserve"> appears to be inconsistent</w:t>
      </w:r>
      <w:r w:rsidR="00E65EE2">
        <w:rPr>
          <w:rFonts w:ascii="Times New Roman" w:hAnsi="Times New Roman" w:cs="Times New Roman"/>
          <w:sz w:val="24"/>
        </w:rPr>
        <w:t xml:space="preserve">. </w:t>
      </w:r>
      <w:r w:rsidR="006B2DDF">
        <w:rPr>
          <w:rFonts w:ascii="Times New Roman" w:hAnsi="Times New Roman" w:cs="Times New Roman"/>
          <w:sz w:val="24"/>
        </w:rPr>
        <w:t xml:space="preserve">This law review article is </w:t>
      </w:r>
      <w:r w:rsidR="003A1D02">
        <w:rPr>
          <w:rFonts w:ascii="Times New Roman" w:hAnsi="Times New Roman" w:cs="Times New Roman"/>
          <w:sz w:val="24"/>
        </w:rPr>
        <w:t>designed t</w:t>
      </w:r>
      <w:r w:rsidR="006B2DDF">
        <w:rPr>
          <w:rFonts w:ascii="Times New Roman" w:hAnsi="Times New Roman" w:cs="Times New Roman"/>
          <w:sz w:val="24"/>
        </w:rPr>
        <w:t>o help the Supreme Court</w:t>
      </w:r>
      <w:r w:rsidR="003A1D02">
        <w:rPr>
          <w:rFonts w:ascii="Times New Roman" w:hAnsi="Times New Roman" w:cs="Times New Roman"/>
          <w:sz w:val="24"/>
        </w:rPr>
        <w:t xml:space="preserve"> make</w:t>
      </w:r>
      <w:r w:rsidR="006B2DDF">
        <w:rPr>
          <w:rFonts w:ascii="Times New Roman" w:hAnsi="Times New Roman" w:cs="Times New Roman"/>
          <w:sz w:val="24"/>
        </w:rPr>
        <w:t xml:space="preserve"> the</w:t>
      </w:r>
      <w:r w:rsidR="003A1D02">
        <w:rPr>
          <w:rFonts w:ascii="Times New Roman" w:hAnsi="Times New Roman" w:cs="Times New Roman"/>
          <w:sz w:val="24"/>
        </w:rPr>
        <w:t xml:space="preserve"> right decision on</w:t>
      </w:r>
      <w:r w:rsidR="006B2DDF">
        <w:rPr>
          <w:rFonts w:ascii="Times New Roman" w:hAnsi="Times New Roman" w:cs="Times New Roman"/>
          <w:sz w:val="24"/>
        </w:rPr>
        <w:t xml:space="preserve"> the</w:t>
      </w:r>
      <w:r w:rsidR="003A1D02">
        <w:rPr>
          <w:rFonts w:ascii="Times New Roman" w:hAnsi="Times New Roman" w:cs="Times New Roman"/>
          <w:sz w:val="24"/>
        </w:rPr>
        <w:t xml:space="preserve"> </w:t>
      </w:r>
      <w:r w:rsidR="003A1D02">
        <w:rPr>
          <w:rFonts w:ascii="Times New Roman" w:hAnsi="Times New Roman" w:cs="Times New Roman"/>
          <w:i/>
          <w:sz w:val="24"/>
        </w:rPr>
        <w:t>Nat</w:t>
      </w:r>
      <w:r w:rsidR="006B2DDF">
        <w:rPr>
          <w:rFonts w:ascii="Times New Roman" w:hAnsi="Times New Roman" w:cs="Times New Roman"/>
          <w:i/>
          <w:sz w:val="24"/>
        </w:rPr>
        <w:t>ional</w:t>
      </w:r>
      <w:r w:rsidR="003A1D02">
        <w:rPr>
          <w:rFonts w:ascii="Times New Roman" w:hAnsi="Times New Roman" w:cs="Times New Roman"/>
          <w:i/>
          <w:sz w:val="24"/>
        </w:rPr>
        <w:t xml:space="preserve"> Institute of Family &amp; Life Advocates v. Harris</w:t>
      </w:r>
      <w:r w:rsidR="003A1D02">
        <w:rPr>
          <w:rFonts w:ascii="Times New Roman" w:hAnsi="Times New Roman" w:cs="Times New Roman"/>
          <w:sz w:val="24"/>
        </w:rPr>
        <w:t xml:space="preserve"> case and</w:t>
      </w:r>
      <w:r w:rsidR="007D62D3">
        <w:rPr>
          <w:rFonts w:ascii="Times New Roman" w:hAnsi="Times New Roman" w:cs="Times New Roman"/>
          <w:sz w:val="24"/>
        </w:rPr>
        <w:t xml:space="preserve"> offer</w:t>
      </w:r>
      <w:r w:rsidR="006B2DDF">
        <w:rPr>
          <w:rFonts w:ascii="Times New Roman" w:hAnsi="Times New Roman" w:cs="Times New Roman"/>
          <w:sz w:val="24"/>
        </w:rPr>
        <w:t xml:space="preserve">s useful </w:t>
      </w:r>
      <w:r w:rsidR="003A1D02">
        <w:rPr>
          <w:rFonts w:ascii="Times New Roman" w:hAnsi="Times New Roman" w:cs="Times New Roman"/>
          <w:sz w:val="24"/>
        </w:rPr>
        <w:t>guideline</w:t>
      </w:r>
      <w:r w:rsidR="006B2DDF">
        <w:rPr>
          <w:rFonts w:ascii="Times New Roman" w:hAnsi="Times New Roman" w:cs="Times New Roman"/>
          <w:sz w:val="24"/>
        </w:rPr>
        <w:t>s</w:t>
      </w:r>
      <w:r w:rsidR="003A1D02">
        <w:rPr>
          <w:rFonts w:ascii="Times New Roman" w:hAnsi="Times New Roman" w:cs="Times New Roman"/>
          <w:sz w:val="24"/>
        </w:rPr>
        <w:t xml:space="preserve"> for similar cases</w:t>
      </w:r>
      <w:r w:rsidR="006B2DDF">
        <w:rPr>
          <w:rFonts w:ascii="Times New Roman" w:hAnsi="Times New Roman" w:cs="Times New Roman"/>
          <w:sz w:val="24"/>
        </w:rPr>
        <w:t xml:space="preserve"> in the future</w:t>
      </w:r>
      <w:r w:rsidR="003A1D02">
        <w:rPr>
          <w:rFonts w:ascii="Times New Roman" w:hAnsi="Times New Roman" w:cs="Times New Roman"/>
          <w:sz w:val="24"/>
        </w:rPr>
        <w:t>.</w:t>
      </w:r>
    </w:p>
    <w:p w:rsidR="009E26F6" w:rsidRDefault="009E26F6" w:rsidP="009E26F6">
      <w:pPr>
        <w:spacing w:line="480" w:lineRule="auto"/>
        <w:rPr>
          <w:rFonts w:ascii="Times New Roman" w:hAnsi="Times New Roman" w:cs="Times New Roman"/>
          <w:b/>
          <w:sz w:val="24"/>
        </w:rPr>
      </w:pPr>
      <w:r>
        <w:rPr>
          <w:rFonts w:ascii="Times New Roman" w:hAnsi="Times New Roman" w:cs="Times New Roman"/>
          <w:b/>
          <w:sz w:val="24"/>
        </w:rPr>
        <w:t>I. PROFESSIONAL SPEECH</w:t>
      </w:r>
    </w:p>
    <w:p w:rsidR="007D62D3" w:rsidRDefault="007D62D3" w:rsidP="00066151">
      <w:pPr>
        <w:spacing w:line="480" w:lineRule="auto"/>
        <w:ind w:firstLine="720"/>
        <w:rPr>
          <w:rFonts w:ascii="Times New Roman" w:hAnsi="Times New Roman" w:cs="Times New Roman"/>
          <w:sz w:val="24"/>
        </w:rPr>
      </w:pPr>
      <w:r>
        <w:rPr>
          <w:rFonts w:ascii="Times New Roman" w:hAnsi="Times New Roman" w:cs="Times New Roman"/>
          <w:sz w:val="24"/>
        </w:rPr>
        <w:t xml:space="preserve">In the </w:t>
      </w:r>
      <w:r w:rsidRPr="007D62D3">
        <w:rPr>
          <w:rFonts w:ascii="Times New Roman" w:hAnsi="Times New Roman" w:cs="Times New Roman"/>
          <w:i/>
          <w:sz w:val="24"/>
        </w:rPr>
        <w:t>Casey</w:t>
      </w:r>
      <w:r>
        <w:rPr>
          <w:rFonts w:ascii="Times New Roman" w:hAnsi="Times New Roman" w:cs="Times New Roman"/>
          <w:sz w:val="24"/>
        </w:rPr>
        <w:t xml:space="preserve"> case, the Supre</w:t>
      </w:r>
      <w:r w:rsidR="006B2DDF">
        <w:rPr>
          <w:rFonts w:ascii="Times New Roman" w:hAnsi="Times New Roman" w:cs="Times New Roman"/>
          <w:sz w:val="24"/>
        </w:rPr>
        <w:t>me Court clearly showed that doctors’</w:t>
      </w:r>
      <w:r>
        <w:rPr>
          <w:rFonts w:ascii="Times New Roman" w:hAnsi="Times New Roman" w:cs="Times New Roman"/>
          <w:sz w:val="24"/>
        </w:rPr>
        <w:t xml:space="preserve"> speech</w:t>
      </w:r>
      <w:r w:rsidR="006B2DDF">
        <w:rPr>
          <w:rFonts w:ascii="Times New Roman" w:hAnsi="Times New Roman" w:cs="Times New Roman"/>
          <w:sz w:val="24"/>
        </w:rPr>
        <w:t>,</w:t>
      </w:r>
      <w:r>
        <w:rPr>
          <w:rFonts w:ascii="Times New Roman" w:hAnsi="Times New Roman" w:cs="Times New Roman"/>
          <w:sz w:val="24"/>
        </w:rPr>
        <w:t xml:space="preserve"> as part of the practice of medicine</w:t>
      </w:r>
      <w:r w:rsidR="006B2DDF">
        <w:rPr>
          <w:rFonts w:ascii="Times New Roman" w:hAnsi="Times New Roman" w:cs="Times New Roman"/>
          <w:sz w:val="24"/>
        </w:rPr>
        <w:t>, is</w:t>
      </w:r>
      <w:r>
        <w:rPr>
          <w:rFonts w:ascii="Times New Roman" w:hAnsi="Times New Roman" w:cs="Times New Roman"/>
          <w:sz w:val="24"/>
        </w:rPr>
        <w:t xml:space="preserve"> </w:t>
      </w:r>
      <w:r w:rsidR="006B2DDF">
        <w:rPr>
          <w:rFonts w:ascii="Times New Roman" w:hAnsi="Times New Roman" w:cs="Times New Roman"/>
          <w:sz w:val="24"/>
        </w:rPr>
        <w:t>set apart from other</w:t>
      </w:r>
      <w:r w:rsidR="00A87289">
        <w:rPr>
          <w:rFonts w:ascii="Times New Roman" w:hAnsi="Times New Roman" w:cs="Times New Roman"/>
          <w:sz w:val="24"/>
        </w:rPr>
        <w:t xml:space="preserve"> forms of speech in terms of what the First Amendment protects. </w:t>
      </w:r>
      <w:r>
        <w:rPr>
          <w:rFonts w:ascii="Times New Roman" w:hAnsi="Times New Roman" w:cs="Times New Roman"/>
          <w:sz w:val="24"/>
        </w:rPr>
        <w:t>However, the Supreme Court did not specifically</w:t>
      </w:r>
      <w:r w:rsidR="00A87289">
        <w:rPr>
          <w:rFonts w:ascii="Times New Roman" w:hAnsi="Times New Roman" w:cs="Times New Roman"/>
          <w:sz w:val="24"/>
        </w:rPr>
        <w:t xml:space="preserve"> mention it</w:t>
      </w:r>
      <w:r>
        <w:rPr>
          <w:rFonts w:ascii="Times New Roman" w:hAnsi="Times New Roman" w:cs="Times New Roman"/>
          <w:sz w:val="24"/>
        </w:rPr>
        <w:t>s standard on the type of speech. Therefore, the N</w:t>
      </w:r>
      <w:r w:rsidR="00A87289">
        <w:rPr>
          <w:rFonts w:ascii="Times New Roman" w:hAnsi="Times New Roman" w:cs="Times New Roman"/>
          <w:sz w:val="24"/>
        </w:rPr>
        <w:t>inth Circuit decided doctor</w:t>
      </w:r>
      <w:r>
        <w:rPr>
          <w:rFonts w:ascii="Times New Roman" w:hAnsi="Times New Roman" w:cs="Times New Roman"/>
          <w:sz w:val="24"/>
        </w:rPr>
        <w:t>s</w:t>
      </w:r>
      <w:r w:rsidR="00A87289">
        <w:rPr>
          <w:rFonts w:ascii="Times New Roman" w:hAnsi="Times New Roman" w:cs="Times New Roman"/>
          <w:sz w:val="24"/>
        </w:rPr>
        <w:t>’</w:t>
      </w:r>
      <w:r>
        <w:rPr>
          <w:rFonts w:ascii="Times New Roman" w:hAnsi="Times New Roman" w:cs="Times New Roman"/>
          <w:sz w:val="24"/>
        </w:rPr>
        <w:t xml:space="preserve"> speech for treatment is consi</w:t>
      </w:r>
      <w:r w:rsidR="00A87289">
        <w:rPr>
          <w:rFonts w:ascii="Times New Roman" w:hAnsi="Times New Roman" w:cs="Times New Roman"/>
          <w:sz w:val="24"/>
        </w:rPr>
        <w:t xml:space="preserve">dered professional speech and is treated the same as </w:t>
      </w:r>
      <w:r w:rsidR="00066151">
        <w:rPr>
          <w:rFonts w:ascii="Times New Roman" w:hAnsi="Times New Roman" w:cs="Times New Roman"/>
          <w:sz w:val="24"/>
        </w:rPr>
        <w:t>normal commercial speech</w:t>
      </w:r>
      <w:r w:rsidR="00A87289">
        <w:rPr>
          <w:rFonts w:ascii="Times New Roman" w:hAnsi="Times New Roman" w:cs="Times New Roman"/>
          <w:sz w:val="24"/>
        </w:rPr>
        <w:t xml:space="preserve"> with respect to scrutiny</w:t>
      </w:r>
      <w:r w:rsidR="00066151">
        <w:rPr>
          <w:rFonts w:ascii="Times New Roman" w:hAnsi="Times New Roman" w:cs="Times New Roman"/>
          <w:sz w:val="24"/>
        </w:rPr>
        <w:t>. T</w:t>
      </w:r>
      <w:r>
        <w:rPr>
          <w:rFonts w:ascii="Times New Roman" w:hAnsi="Times New Roman" w:cs="Times New Roman"/>
          <w:sz w:val="24"/>
        </w:rPr>
        <w:t>he Eleventh Circuit</w:t>
      </w:r>
      <w:r w:rsidR="00A87289">
        <w:rPr>
          <w:rFonts w:ascii="Times New Roman" w:hAnsi="Times New Roman" w:cs="Times New Roman"/>
          <w:sz w:val="24"/>
        </w:rPr>
        <w:t xml:space="preserve"> </w:t>
      </w:r>
      <w:r>
        <w:rPr>
          <w:rFonts w:ascii="Times New Roman" w:hAnsi="Times New Roman" w:cs="Times New Roman"/>
          <w:sz w:val="24"/>
        </w:rPr>
        <w:t>decide</w:t>
      </w:r>
      <w:r w:rsidR="00A87289">
        <w:rPr>
          <w:rFonts w:ascii="Times New Roman" w:hAnsi="Times New Roman" w:cs="Times New Roman"/>
          <w:sz w:val="24"/>
        </w:rPr>
        <w:t xml:space="preserve">d that </w:t>
      </w:r>
      <w:r>
        <w:rPr>
          <w:rFonts w:ascii="Times New Roman" w:hAnsi="Times New Roman" w:cs="Times New Roman"/>
          <w:sz w:val="24"/>
        </w:rPr>
        <w:t>doctor</w:t>
      </w:r>
      <w:r w:rsidR="00A87289">
        <w:rPr>
          <w:rFonts w:ascii="Times New Roman" w:hAnsi="Times New Roman" w:cs="Times New Roman"/>
          <w:sz w:val="24"/>
        </w:rPr>
        <w:t>s’ speech for treatment is</w:t>
      </w:r>
      <w:r>
        <w:rPr>
          <w:rFonts w:ascii="Times New Roman" w:hAnsi="Times New Roman" w:cs="Times New Roman"/>
          <w:sz w:val="24"/>
        </w:rPr>
        <w:t xml:space="preserve"> not considered as professional speech, but professional conduct.</w:t>
      </w:r>
      <w:r w:rsidR="00A87289">
        <w:rPr>
          <w:rFonts w:ascii="Times New Roman" w:hAnsi="Times New Roman" w:cs="Times New Roman"/>
          <w:sz w:val="24"/>
        </w:rPr>
        <w:t xml:space="preserve"> This is an important distinction</w:t>
      </w:r>
      <w:r w:rsidR="00066151">
        <w:rPr>
          <w:rFonts w:ascii="Times New Roman" w:hAnsi="Times New Roman" w:cs="Times New Roman"/>
          <w:sz w:val="24"/>
        </w:rPr>
        <w:t xml:space="preserve"> because the level of</w:t>
      </w:r>
      <w:r w:rsidR="00A87289">
        <w:rPr>
          <w:rFonts w:ascii="Times New Roman" w:hAnsi="Times New Roman" w:cs="Times New Roman"/>
          <w:sz w:val="24"/>
        </w:rPr>
        <w:t xml:space="preserve"> scrutiny is determined by</w:t>
      </w:r>
      <w:r w:rsidR="00066151">
        <w:rPr>
          <w:rFonts w:ascii="Times New Roman" w:hAnsi="Times New Roman" w:cs="Times New Roman"/>
          <w:sz w:val="24"/>
        </w:rPr>
        <w:t xml:space="preserve"> the type of speech</w:t>
      </w:r>
      <w:r w:rsidR="00EC5ACC">
        <w:rPr>
          <w:rFonts w:ascii="Times New Roman" w:hAnsi="Times New Roman" w:cs="Times New Roman"/>
          <w:sz w:val="24"/>
        </w:rPr>
        <w:t>.</w:t>
      </w:r>
    </w:p>
    <w:p w:rsidR="008163AF" w:rsidRDefault="006D1F31" w:rsidP="00F119FD">
      <w:pPr>
        <w:spacing w:line="480" w:lineRule="auto"/>
        <w:ind w:firstLine="720"/>
        <w:rPr>
          <w:rFonts w:ascii="Times New Roman" w:hAnsi="Times New Roman" w:cs="Times New Roman"/>
          <w:sz w:val="24"/>
        </w:rPr>
      </w:pPr>
      <w:r>
        <w:rPr>
          <w:rFonts w:ascii="Times New Roman" w:hAnsi="Times New Roman" w:cs="Times New Roman"/>
          <w:sz w:val="24"/>
        </w:rPr>
        <w:t>This article disagrees</w:t>
      </w:r>
      <w:r w:rsidR="009C7CC1">
        <w:rPr>
          <w:rFonts w:ascii="Times New Roman" w:hAnsi="Times New Roman" w:cs="Times New Roman"/>
          <w:sz w:val="24"/>
        </w:rPr>
        <w:t xml:space="preserve"> </w:t>
      </w:r>
      <w:r w:rsidR="00A87289">
        <w:rPr>
          <w:rFonts w:ascii="Times New Roman" w:hAnsi="Times New Roman" w:cs="Times New Roman"/>
          <w:sz w:val="24"/>
        </w:rPr>
        <w:t xml:space="preserve">with </w:t>
      </w:r>
      <w:r w:rsidR="00EC5ACC">
        <w:rPr>
          <w:rFonts w:ascii="Times New Roman" w:hAnsi="Times New Roman" w:cs="Times New Roman"/>
          <w:sz w:val="24"/>
        </w:rPr>
        <w:t>the Ninth Circuit decision which define</w:t>
      </w:r>
      <w:r w:rsidR="00A87289">
        <w:rPr>
          <w:rFonts w:ascii="Times New Roman" w:hAnsi="Times New Roman" w:cs="Times New Roman"/>
          <w:sz w:val="24"/>
        </w:rPr>
        <w:t xml:space="preserve">s </w:t>
      </w:r>
      <w:r w:rsidR="00EC5ACC">
        <w:rPr>
          <w:rFonts w:ascii="Times New Roman" w:hAnsi="Times New Roman" w:cs="Times New Roman"/>
          <w:sz w:val="24"/>
        </w:rPr>
        <w:t>professional speech</w:t>
      </w:r>
      <w:r w:rsidR="00A87289">
        <w:rPr>
          <w:rFonts w:ascii="Times New Roman" w:hAnsi="Times New Roman" w:cs="Times New Roman"/>
          <w:sz w:val="24"/>
        </w:rPr>
        <w:t xml:space="preserve"> as subject to regulation.</w:t>
      </w:r>
      <w:r>
        <w:rPr>
          <w:rFonts w:ascii="Times New Roman" w:hAnsi="Times New Roman" w:cs="Times New Roman"/>
          <w:sz w:val="24"/>
        </w:rPr>
        <w:t xml:space="preserve"> The Act does not regulate professional conduct or professional speech, </w:t>
      </w:r>
      <w:r>
        <w:rPr>
          <w:rFonts w:ascii="Times New Roman" w:hAnsi="Times New Roman" w:cs="Times New Roman"/>
          <w:sz w:val="24"/>
        </w:rPr>
        <w:lastRenderedPageBreak/>
        <w:t xml:space="preserve">but </w:t>
      </w:r>
      <w:r w:rsidR="00A87289">
        <w:rPr>
          <w:rFonts w:ascii="Times New Roman" w:hAnsi="Times New Roman" w:cs="Times New Roman"/>
          <w:sz w:val="24"/>
        </w:rPr>
        <w:t xml:space="preserve">it does regulate </w:t>
      </w:r>
      <w:r w:rsidR="00E61501">
        <w:rPr>
          <w:rFonts w:ascii="Times New Roman" w:hAnsi="Times New Roman" w:cs="Times New Roman"/>
          <w:sz w:val="24"/>
        </w:rPr>
        <w:t>general speech</w:t>
      </w:r>
      <w:r>
        <w:rPr>
          <w:rFonts w:ascii="Times New Roman" w:hAnsi="Times New Roman" w:cs="Times New Roman"/>
          <w:sz w:val="24"/>
        </w:rPr>
        <w:t>.</w:t>
      </w:r>
      <w:r w:rsidR="00EC5ACC">
        <w:rPr>
          <w:rFonts w:ascii="Times New Roman" w:hAnsi="Times New Roman" w:cs="Times New Roman"/>
          <w:sz w:val="24"/>
        </w:rPr>
        <w:t xml:space="preserve"> First, the Act does not regulate the </w:t>
      </w:r>
      <w:r w:rsidR="00A87289">
        <w:rPr>
          <w:rFonts w:ascii="Times New Roman" w:hAnsi="Times New Roman" w:cs="Times New Roman"/>
          <w:sz w:val="24"/>
        </w:rPr>
        <w:t xml:space="preserve">physicians’ professional </w:t>
      </w:r>
      <w:r w:rsidR="00EC5ACC">
        <w:rPr>
          <w:rFonts w:ascii="Times New Roman" w:hAnsi="Times New Roman" w:cs="Times New Roman"/>
          <w:sz w:val="24"/>
        </w:rPr>
        <w:t>conduct</w:t>
      </w:r>
      <w:r w:rsidR="00A87289">
        <w:rPr>
          <w:rFonts w:ascii="Times New Roman" w:hAnsi="Times New Roman" w:cs="Times New Roman"/>
          <w:sz w:val="24"/>
        </w:rPr>
        <w:t>.</w:t>
      </w:r>
      <w:r w:rsidR="00EC5ACC">
        <w:rPr>
          <w:rFonts w:ascii="Times New Roman" w:hAnsi="Times New Roman" w:cs="Times New Roman"/>
          <w:sz w:val="24"/>
        </w:rPr>
        <w:t xml:space="preserve"> In this case, the Act simply </w:t>
      </w:r>
      <w:r w:rsidR="00A87289">
        <w:rPr>
          <w:rFonts w:ascii="Times New Roman" w:hAnsi="Times New Roman" w:cs="Times New Roman"/>
          <w:sz w:val="24"/>
        </w:rPr>
        <w:t>requires</w:t>
      </w:r>
      <w:r w:rsidR="00EC5ACC">
        <w:rPr>
          <w:rFonts w:ascii="Times New Roman" w:hAnsi="Times New Roman" w:cs="Times New Roman"/>
          <w:sz w:val="24"/>
        </w:rPr>
        <w:t xml:space="preserve"> physician</w:t>
      </w:r>
      <w:r w:rsidR="00A87289">
        <w:rPr>
          <w:rFonts w:ascii="Times New Roman" w:hAnsi="Times New Roman" w:cs="Times New Roman"/>
          <w:sz w:val="24"/>
        </w:rPr>
        <w:t>s</w:t>
      </w:r>
      <w:r w:rsidR="00EC5ACC">
        <w:rPr>
          <w:rFonts w:ascii="Times New Roman" w:hAnsi="Times New Roman" w:cs="Times New Roman"/>
          <w:sz w:val="24"/>
        </w:rPr>
        <w:t xml:space="preserve"> to </w:t>
      </w:r>
      <w:r w:rsidR="00A87289">
        <w:rPr>
          <w:rFonts w:ascii="Times New Roman" w:hAnsi="Times New Roman" w:cs="Times New Roman"/>
          <w:sz w:val="24"/>
        </w:rPr>
        <w:t>reveal</w:t>
      </w:r>
      <w:r w:rsidR="00EC5ACC">
        <w:rPr>
          <w:rFonts w:ascii="Times New Roman" w:hAnsi="Times New Roman" w:cs="Times New Roman"/>
          <w:sz w:val="24"/>
        </w:rPr>
        <w:t xml:space="preserve"> the existence of</w:t>
      </w:r>
      <w:r w:rsidR="00EC5ACC" w:rsidRPr="00EC5ACC">
        <w:rPr>
          <w:rFonts w:ascii="Times New Roman" w:hAnsi="Times New Roman" w:cs="Times New Roman"/>
          <w:sz w:val="24"/>
        </w:rPr>
        <w:t xml:space="preserve"> </w:t>
      </w:r>
      <w:r w:rsidR="00EC5ACC">
        <w:rPr>
          <w:rFonts w:ascii="Times New Roman" w:hAnsi="Times New Roman" w:cs="Times New Roman"/>
          <w:sz w:val="24"/>
        </w:rPr>
        <w:t>public-funded medical service</w:t>
      </w:r>
      <w:r w:rsidR="00A87289">
        <w:rPr>
          <w:rFonts w:ascii="Times New Roman" w:hAnsi="Times New Roman" w:cs="Times New Roman"/>
          <w:sz w:val="24"/>
        </w:rPr>
        <w:t>s</w:t>
      </w:r>
      <w:r w:rsidR="00EC5ACC">
        <w:rPr>
          <w:rFonts w:ascii="Times New Roman" w:hAnsi="Times New Roman" w:cs="Times New Roman"/>
          <w:sz w:val="24"/>
        </w:rPr>
        <w:t>. This information</w:t>
      </w:r>
      <w:r w:rsidR="00A87289">
        <w:rPr>
          <w:rFonts w:ascii="Times New Roman" w:hAnsi="Times New Roman" w:cs="Times New Roman"/>
          <w:sz w:val="24"/>
        </w:rPr>
        <w:t xml:space="preserve"> does not relate to </w:t>
      </w:r>
      <w:r w:rsidR="00E61501">
        <w:rPr>
          <w:rFonts w:ascii="Times New Roman" w:hAnsi="Times New Roman" w:cs="Times New Roman"/>
          <w:sz w:val="24"/>
        </w:rPr>
        <w:t xml:space="preserve">medical </w:t>
      </w:r>
      <w:r w:rsidR="00EC5ACC">
        <w:rPr>
          <w:rFonts w:ascii="Times New Roman" w:hAnsi="Times New Roman" w:cs="Times New Roman"/>
          <w:sz w:val="24"/>
        </w:rPr>
        <w:t xml:space="preserve">treatment, so the standard of </w:t>
      </w:r>
      <w:r>
        <w:rPr>
          <w:rFonts w:ascii="Times New Roman" w:hAnsi="Times New Roman" w:cs="Times New Roman"/>
          <w:sz w:val="24"/>
        </w:rPr>
        <w:t>professional conduct cannot be applicable</w:t>
      </w:r>
      <w:r w:rsidR="00EC5ACC">
        <w:rPr>
          <w:rFonts w:ascii="Times New Roman" w:hAnsi="Times New Roman" w:cs="Times New Roman"/>
          <w:sz w:val="24"/>
        </w:rPr>
        <w:t>.</w:t>
      </w:r>
      <w:r>
        <w:rPr>
          <w:rFonts w:ascii="Times New Roman" w:hAnsi="Times New Roman" w:cs="Times New Roman"/>
          <w:sz w:val="24"/>
        </w:rPr>
        <w:t xml:space="preserve"> Next,</w:t>
      </w:r>
      <w:r w:rsidR="00EC5ACC">
        <w:rPr>
          <w:rFonts w:ascii="Times New Roman" w:hAnsi="Times New Roman" w:cs="Times New Roman"/>
          <w:sz w:val="24"/>
        </w:rPr>
        <w:t xml:space="preserve"> the court need</w:t>
      </w:r>
      <w:r>
        <w:rPr>
          <w:rFonts w:ascii="Times New Roman" w:hAnsi="Times New Roman" w:cs="Times New Roman"/>
          <w:sz w:val="24"/>
        </w:rPr>
        <w:t>s</w:t>
      </w:r>
      <w:r w:rsidR="00EC5ACC">
        <w:rPr>
          <w:rFonts w:ascii="Times New Roman" w:hAnsi="Times New Roman" w:cs="Times New Roman"/>
          <w:sz w:val="24"/>
        </w:rPr>
        <w:t xml:space="preserve"> to consider whether the speech consider</w:t>
      </w:r>
      <w:r w:rsidR="00E61501">
        <w:rPr>
          <w:rFonts w:ascii="Times New Roman" w:hAnsi="Times New Roman" w:cs="Times New Roman"/>
          <w:sz w:val="24"/>
        </w:rPr>
        <w:t>ed as professional requires a</w:t>
      </w:r>
      <w:r w:rsidR="00030ABD">
        <w:rPr>
          <w:rFonts w:ascii="Times New Roman" w:hAnsi="Times New Roman" w:cs="Times New Roman"/>
          <w:sz w:val="24"/>
        </w:rPr>
        <w:t xml:space="preserve"> different standard</w:t>
      </w:r>
      <w:r w:rsidR="00E61501">
        <w:rPr>
          <w:rFonts w:ascii="Times New Roman" w:hAnsi="Times New Roman" w:cs="Times New Roman"/>
          <w:sz w:val="24"/>
        </w:rPr>
        <w:t xml:space="preserve"> of scrutiny</w:t>
      </w:r>
      <w:r w:rsidR="00030ABD">
        <w:rPr>
          <w:rFonts w:ascii="Times New Roman" w:hAnsi="Times New Roman" w:cs="Times New Roman"/>
          <w:sz w:val="24"/>
        </w:rPr>
        <w:t xml:space="preserve"> </w:t>
      </w:r>
      <w:r w:rsidR="00E61501">
        <w:rPr>
          <w:rFonts w:ascii="Times New Roman" w:hAnsi="Times New Roman" w:cs="Times New Roman"/>
          <w:sz w:val="24"/>
        </w:rPr>
        <w:t>than general speech</w:t>
      </w:r>
      <w:r w:rsidR="00EC5ACC">
        <w:rPr>
          <w:rFonts w:ascii="Times New Roman" w:hAnsi="Times New Roman" w:cs="Times New Roman"/>
          <w:sz w:val="24"/>
        </w:rPr>
        <w:t>.</w:t>
      </w:r>
      <w:r w:rsidR="00F119FD">
        <w:rPr>
          <w:rFonts w:ascii="Times New Roman" w:hAnsi="Times New Roman" w:cs="Times New Roman"/>
          <w:sz w:val="24"/>
        </w:rPr>
        <w:t xml:space="preserve"> Even though the Act influence</w:t>
      </w:r>
      <w:r w:rsidR="00E61501">
        <w:rPr>
          <w:rFonts w:ascii="Times New Roman" w:hAnsi="Times New Roman" w:cs="Times New Roman"/>
          <w:sz w:val="24"/>
        </w:rPr>
        <w:t>s patients’ choices and it affects</w:t>
      </w:r>
      <w:r w:rsidR="00F119FD">
        <w:rPr>
          <w:rFonts w:ascii="Times New Roman" w:hAnsi="Times New Roman" w:cs="Times New Roman"/>
          <w:sz w:val="24"/>
        </w:rPr>
        <w:t xml:space="preserve"> women’s right</w:t>
      </w:r>
      <w:r w:rsidR="00E61501">
        <w:rPr>
          <w:rFonts w:ascii="Times New Roman" w:hAnsi="Times New Roman" w:cs="Times New Roman"/>
          <w:sz w:val="24"/>
        </w:rPr>
        <w:t>s to</w:t>
      </w:r>
      <w:r w:rsidR="00F119FD">
        <w:rPr>
          <w:rFonts w:ascii="Times New Roman" w:hAnsi="Times New Roman" w:cs="Times New Roman"/>
          <w:sz w:val="24"/>
        </w:rPr>
        <w:t xml:space="preserve"> abortion before viability, this article found the extent of influence did </w:t>
      </w:r>
      <w:r w:rsidR="00E61501">
        <w:rPr>
          <w:rFonts w:ascii="Times New Roman" w:hAnsi="Times New Roman" w:cs="Times New Roman"/>
          <w:sz w:val="24"/>
        </w:rPr>
        <w:t xml:space="preserve">not fit the definition of </w:t>
      </w:r>
      <w:r w:rsidR="00F119FD">
        <w:rPr>
          <w:rFonts w:ascii="Times New Roman" w:hAnsi="Times New Roman" w:cs="Times New Roman"/>
          <w:sz w:val="24"/>
        </w:rPr>
        <w:t xml:space="preserve">professional speech as the </w:t>
      </w:r>
      <w:r w:rsidR="00F119FD" w:rsidRPr="00F119FD">
        <w:rPr>
          <w:rFonts w:ascii="Times New Roman" w:hAnsi="Times New Roman" w:cs="Times New Roman"/>
          <w:i/>
          <w:sz w:val="24"/>
        </w:rPr>
        <w:t>Casey</w:t>
      </w:r>
      <w:r w:rsidR="00F119FD">
        <w:rPr>
          <w:rFonts w:ascii="Times New Roman" w:hAnsi="Times New Roman" w:cs="Times New Roman"/>
          <w:sz w:val="24"/>
        </w:rPr>
        <w:t xml:space="preserve"> case</w:t>
      </w:r>
      <w:r w:rsidR="00E61501">
        <w:rPr>
          <w:rFonts w:ascii="Times New Roman" w:hAnsi="Times New Roman" w:cs="Times New Roman"/>
          <w:sz w:val="24"/>
        </w:rPr>
        <w:t xml:space="preserve"> determined</w:t>
      </w:r>
      <w:r w:rsidR="00F119FD">
        <w:rPr>
          <w:rFonts w:ascii="Times New Roman" w:hAnsi="Times New Roman" w:cs="Times New Roman"/>
          <w:sz w:val="24"/>
        </w:rPr>
        <w:t>.</w:t>
      </w:r>
      <w:r w:rsidR="00E61501">
        <w:rPr>
          <w:rFonts w:ascii="Times New Roman" w:hAnsi="Times New Roman" w:cs="Times New Roman"/>
          <w:sz w:val="24"/>
        </w:rPr>
        <w:t xml:space="preserve"> C</w:t>
      </w:r>
      <w:r w:rsidR="00030ABD">
        <w:rPr>
          <w:rFonts w:ascii="Times New Roman" w:hAnsi="Times New Roman" w:cs="Times New Roman"/>
          <w:sz w:val="24"/>
        </w:rPr>
        <w:t xml:space="preserve">linics can </w:t>
      </w:r>
      <w:r w:rsidR="00E61501">
        <w:rPr>
          <w:rFonts w:ascii="Times New Roman" w:hAnsi="Times New Roman" w:cs="Times New Roman"/>
          <w:sz w:val="24"/>
        </w:rPr>
        <w:t xml:space="preserve">continue to </w:t>
      </w:r>
      <w:r w:rsidR="00030ABD">
        <w:rPr>
          <w:rFonts w:ascii="Times New Roman" w:hAnsi="Times New Roman" w:cs="Times New Roman"/>
          <w:sz w:val="24"/>
        </w:rPr>
        <w:t>offer</w:t>
      </w:r>
      <w:r w:rsidR="00E82A42">
        <w:rPr>
          <w:rFonts w:ascii="Times New Roman" w:hAnsi="Times New Roman" w:cs="Times New Roman"/>
          <w:sz w:val="24"/>
        </w:rPr>
        <w:t xml:space="preserve"> </w:t>
      </w:r>
      <w:r w:rsidR="00E61501">
        <w:rPr>
          <w:rFonts w:ascii="Times New Roman" w:hAnsi="Times New Roman" w:cs="Times New Roman"/>
          <w:sz w:val="24"/>
        </w:rPr>
        <w:t xml:space="preserve">the </w:t>
      </w:r>
      <w:r w:rsidR="00E82A42">
        <w:rPr>
          <w:rFonts w:ascii="Times New Roman" w:hAnsi="Times New Roman" w:cs="Times New Roman"/>
          <w:sz w:val="24"/>
        </w:rPr>
        <w:t>same</w:t>
      </w:r>
      <w:r w:rsidR="00030ABD">
        <w:rPr>
          <w:rFonts w:ascii="Times New Roman" w:hAnsi="Times New Roman" w:cs="Times New Roman"/>
          <w:sz w:val="24"/>
        </w:rPr>
        <w:t xml:space="preserve"> treatment</w:t>
      </w:r>
      <w:r w:rsidR="00E61501">
        <w:rPr>
          <w:rFonts w:ascii="Times New Roman" w:hAnsi="Times New Roman" w:cs="Times New Roman"/>
          <w:sz w:val="24"/>
        </w:rPr>
        <w:t>s</w:t>
      </w:r>
      <w:r w:rsidR="00030ABD">
        <w:rPr>
          <w:rFonts w:ascii="Times New Roman" w:hAnsi="Times New Roman" w:cs="Times New Roman"/>
          <w:sz w:val="24"/>
        </w:rPr>
        <w:t xml:space="preserve"> to their patients</w:t>
      </w:r>
      <w:r>
        <w:rPr>
          <w:rFonts w:ascii="Times New Roman" w:hAnsi="Times New Roman" w:cs="Times New Roman"/>
          <w:sz w:val="24"/>
        </w:rPr>
        <w:t>,</w:t>
      </w:r>
      <w:r w:rsidR="00E82A42">
        <w:rPr>
          <w:rFonts w:ascii="Times New Roman" w:hAnsi="Times New Roman" w:cs="Times New Roman"/>
          <w:sz w:val="24"/>
        </w:rPr>
        <w:t xml:space="preserve"> while</w:t>
      </w:r>
      <w:r w:rsidR="00E61501">
        <w:rPr>
          <w:rFonts w:ascii="Times New Roman" w:hAnsi="Times New Roman" w:cs="Times New Roman"/>
          <w:sz w:val="24"/>
        </w:rPr>
        <w:t xml:space="preserve"> also </w:t>
      </w:r>
      <w:r w:rsidR="00E82A42">
        <w:rPr>
          <w:rFonts w:ascii="Times New Roman" w:hAnsi="Times New Roman" w:cs="Times New Roman"/>
          <w:sz w:val="24"/>
        </w:rPr>
        <w:t>inform</w:t>
      </w:r>
      <w:r w:rsidR="00E61501">
        <w:rPr>
          <w:rFonts w:ascii="Times New Roman" w:hAnsi="Times New Roman" w:cs="Times New Roman"/>
          <w:sz w:val="24"/>
        </w:rPr>
        <w:t>ing</w:t>
      </w:r>
      <w:r w:rsidR="00E82A42">
        <w:rPr>
          <w:rFonts w:ascii="Times New Roman" w:hAnsi="Times New Roman" w:cs="Times New Roman"/>
          <w:sz w:val="24"/>
        </w:rPr>
        <w:t xml:space="preserve"> the</w:t>
      </w:r>
      <w:r w:rsidR="00E61501">
        <w:rPr>
          <w:rFonts w:ascii="Times New Roman" w:hAnsi="Times New Roman" w:cs="Times New Roman"/>
          <w:sz w:val="24"/>
        </w:rPr>
        <w:t>m of the state-funded medical services</w:t>
      </w:r>
      <w:r w:rsidR="00E82A42">
        <w:rPr>
          <w:rFonts w:ascii="Times New Roman" w:hAnsi="Times New Roman" w:cs="Times New Roman"/>
          <w:sz w:val="24"/>
        </w:rPr>
        <w:t>.</w:t>
      </w:r>
      <w:r w:rsidR="008163AF">
        <w:rPr>
          <w:rFonts w:ascii="Times New Roman" w:hAnsi="Times New Roman" w:cs="Times New Roman"/>
          <w:sz w:val="24"/>
        </w:rPr>
        <w:t xml:space="preserve"> This</w:t>
      </w:r>
      <w:r w:rsidR="00050746">
        <w:rPr>
          <w:rFonts w:ascii="Times New Roman" w:hAnsi="Times New Roman" w:cs="Times New Roman"/>
          <w:sz w:val="24"/>
        </w:rPr>
        <w:t xml:space="preserve"> means state </w:t>
      </w:r>
      <w:r w:rsidR="008163AF">
        <w:rPr>
          <w:rFonts w:ascii="Times New Roman" w:hAnsi="Times New Roman" w:cs="Times New Roman"/>
          <w:sz w:val="24"/>
        </w:rPr>
        <w:t>regulation does not affect</w:t>
      </w:r>
      <w:r w:rsidR="00050746">
        <w:rPr>
          <w:rFonts w:ascii="Times New Roman" w:hAnsi="Times New Roman" w:cs="Times New Roman"/>
          <w:sz w:val="24"/>
        </w:rPr>
        <w:t xml:space="preserve"> </w:t>
      </w:r>
      <w:r w:rsidR="00F119FD">
        <w:rPr>
          <w:rFonts w:ascii="Times New Roman" w:hAnsi="Times New Roman" w:cs="Times New Roman"/>
          <w:sz w:val="24"/>
        </w:rPr>
        <w:t>any kind of</w:t>
      </w:r>
      <w:r w:rsidR="008163AF">
        <w:rPr>
          <w:rFonts w:ascii="Times New Roman" w:hAnsi="Times New Roman" w:cs="Times New Roman"/>
          <w:sz w:val="24"/>
        </w:rPr>
        <w:t xml:space="preserve"> doctor’s</w:t>
      </w:r>
      <w:r w:rsidR="00050746">
        <w:rPr>
          <w:rFonts w:ascii="Times New Roman" w:hAnsi="Times New Roman" w:cs="Times New Roman"/>
          <w:sz w:val="24"/>
        </w:rPr>
        <w:t xml:space="preserve"> treatment for their</w:t>
      </w:r>
      <w:r w:rsidR="008163AF">
        <w:rPr>
          <w:rFonts w:ascii="Times New Roman" w:hAnsi="Times New Roman" w:cs="Times New Roman"/>
          <w:sz w:val="24"/>
        </w:rPr>
        <w:t xml:space="preserve"> patients</w:t>
      </w:r>
      <w:r w:rsidR="00F119FD">
        <w:rPr>
          <w:rFonts w:ascii="Times New Roman" w:hAnsi="Times New Roman" w:cs="Times New Roman"/>
          <w:sz w:val="24"/>
        </w:rPr>
        <w:t xml:space="preserve">. </w:t>
      </w:r>
      <w:r w:rsidR="008163AF">
        <w:rPr>
          <w:rFonts w:ascii="Times New Roman" w:hAnsi="Times New Roman" w:cs="Times New Roman"/>
          <w:sz w:val="24"/>
        </w:rPr>
        <w:t>Also, the Act doe</w:t>
      </w:r>
      <w:r w:rsidR="00050746">
        <w:rPr>
          <w:rFonts w:ascii="Times New Roman" w:hAnsi="Times New Roman" w:cs="Times New Roman"/>
          <w:sz w:val="24"/>
        </w:rPr>
        <w:t>s not specify the place for state</w:t>
      </w:r>
      <w:r w:rsidR="008163AF">
        <w:rPr>
          <w:rFonts w:ascii="Times New Roman" w:hAnsi="Times New Roman" w:cs="Times New Roman"/>
          <w:sz w:val="24"/>
        </w:rPr>
        <w:t xml:space="preserve"> notice</w:t>
      </w:r>
      <w:r w:rsidR="00050746">
        <w:rPr>
          <w:rFonts w:ascii="Times New Roman" w:hAnsi="Times New Roman" w:cs="Times New Roman"/>
          <w:sz w:val="24"/>
        </w:rPr>
        <w:t>s</w:t>
      </w:r>
      <w:r w:rsidR="008163AF">
        <w:rPr>
          <w:rFonts w:ascii="Times New Roman" w:hAnsi="Times New Roman" w:cs="Times New Roman"/>
          <w:sz w:val="24"/>
        </w:rPr>
        <w:t>. Since the Act does not</w:t>
      </w:r>
      <w:r w:rsidR="00050746">
        <w:rPr>
          <w:rFonts w:ascii="Times New Roman" w:hAnsi="Times New Roman" w:cs="Times New Roman"/>
          <w:sz w:val="24"/>
        </w:rPr>
        <w:t xml:space="preserve"> limit the notice location to </w:t>
      </w:r>
      <w:r w:rsidR="008163AF">
        <w:rPr>
          <w:rFonts w:ascii="Times New Roman" w:hAnsi="Times New Roman" w:cs="Times New Roman"/>
          <w:sz w:val="24"/>
        </w:rPr>
        <w:t>doctor’s examin</w:t>
      </w:r>
      <w:r w:rsidR="00050746">
        <w:rPr>
          <w:rFonts w:ascii="Times New Roman" w:hAnsi="Times New Roman" w:cs="Times New Roman"/>
          <w:sz w:val="24"/>
        </w:rPr>
        <w:t>ation room or places associated with treatment</w:t>
      </w:r>
      <w:r w:rsidR="008163AF">
        <w:rPr>
          <w:rFonts w:ascii="Times New Roman" w:hAnsi="Times New Roman" w:cs="Times New Roman"/>
          <w:sz w:val="24"/>
        </w:rPr>
        <w:t>, the Act is more l</w:t>
      </w:r>
      <w:r w:rsidR="00050746">
        <w:rPr>
          <w:rFonts w:ascii="Times New Roman" w:hAnsi="Times New Roman" w:cs="Times New Roman"/>
          <w:sz w:val="24"/>
        </w:rPr>
        <w:t>ikely related to general speech</w:t>
      </w:r>
      <w:r w:rsidR="008163AF">
        <w:rPr>
          <w:rFonts w:ascii="Times New Roman" w:hAnsi="Times New Roman" w:cs="Times New Roman"/>
          <w:sz w:val="24"/>
        </w:rPr>
        <w:t xml:space="preserve"> than </w:t>
      </w:r>
      <w:r w:rsidR="00050746">
        <w:rPr>
          <w:rFonts w:ascii="Times New Roman" w:hAnsi="Times New Roman" w:cs="Times New Roman"/>
          <w:sz w:val="24"/>
        </w:rPr>
        <w:t xml:space="preserve">to </w:t>
      </w:r>
      <w:r w:rsidR="008163AF">
        <w:rPr>
          <w:rFonts w:ascii="Times New Roman" w:hAnsi="Times New Roman" w:cs="Times New Roman"/>
          <w:sz w:val="24"/>
        </w:rPr>
        <w:t>professional speech.</w:t>
      </w:r>
      <w:r>
        <w:rPr>
          <w:rFonts w:ascii="Times New Roman" w:hAnsi="Times New Roman" w:cs="Times New Roman"/>
          <w:sz w:val="24"/>
        </w:rPr>
        <w:t xml:space="preserve"> </w:t>
      </w:r>
      <w:r w:rsidR="00F119FD">
        <w:rPr>
          <w:rFonts w:ascii="Times New Roman" w:hAnsi="Times New Roman" w:cs="Times New Roman"/>
          <w:sz w:val="24"/>
        </w:rPr>
        <w:t>Therefore, the Act regulates doctors</w:t>
      </w:r>
      <w:r w:rsidR="00050746">
        <w:rPr>
          <w:rFonts w:ascii="Times New Roman" w:hAnsi="Times New Roman" w:cs="Times New Roman"/>
          <w:sz w:val="24"/>
        </w:rPr>
        <w:t>’</w:t>
      </w:r>
      <w:r w:rsidR="00F119FD">
        <w:rPr>
          <w:rFonts w:ascii="Times New Roman" w:hAnsi="Times New Roman" w:cs="Times New Roman"/>
          <w:sz w:val="24"/>
        </w:rPr>
        <w:t xml:space="preserve"> </w:t>
      </w:r>
      <w:r w:rsidR="00050746">
        <w:rPr>
          <w:rFonts w:ascii="Times New Roman" w:hAnsi="Times New Roman" w:cs="Times New Roman"/>
          <w:sz w:val="24"/>
        </w:rPr>
        <w:t>general speech</w:t>
      </w:r>
      <w:r w:rsidR="00050746" w:rsidRPr="00050746">
        <w:rPr>
          <w:rFonts w:ascii="Times New Roman" w:hAnsi="Times New Roman" w:cs="Times New Roman"/>
          <w:sz w:val="24"/>
        </w:rPr>
        <w:t xml:space="preserve"> </w:t>
      </w:r>
      <w:r w:rsidR="00050746">
        <w:rPr>
          <w:rFonts w:ascii="Times New Roman" w:hAnsi="Times New Roman" w:cs="Times New Roman"/>
          <w:sz w:val="24"/>
        </w:rPr>
        <w:t>which is fully protected by the First Amendment, but not</w:t>
      </w:r>
      <w:r w:rsidR="00F119FD">
        <w:rPr>
          <w:rFonts w:ascii="Times New Roman" w:hAnsi="Times New Roman" w:cs="Times New Roman"/>
          <w:sz w:val="24"/>
        </w:rPr>
        <w:t xml:space="preserve"> professional speech</w:t>
      </w:r>
      <w:r w:rsidR="00050746">
        <w:rPr>
          <w:rFonts w:ascii="Times New Roman" w:hAnsi="Times New Roman" w:cs="Times New Roman"/>
          <w:sz w:val="24"/>
        </w:rPr>
        <w:t>.</w:t>
      </w:r>
      <w:r w:rsidR="00F119FD">
        <w:rPr>
          <w:rFonts w:ascii="Times New Roman" w:hAnsi="Times New Roman" w:cs="Times New Roman"/>
          <w:sz w:val="24"/>
        </w:rPr>
        <w:t xml:space="preserve"> </w:t>
      </w:r>
    </w:p>
    <w:p w:rsidR="009E26F6" w:rsidRDefault="009E26F6" w:rsidP="009E26F6">
      <w:pPr>
        <w:spacing w:line="480" w:lineRule="auto"/>
        <w:rPr>
          <w:rFonts w:ascii="Times New Roman" w:hAnsi="Times New Roman" w:cs="Times New Roman"/>
          <w:b/>
          <w:sz w:val="24"/>
        </w:rPr>
      </w:pPr>
      <w:r>
        <w:rPr>
          <w:rFonts w:ascii="Times New Roman" w:hAnsi="Times New Roman" w:cs="Times New Roman"/>
          <w:b/>
          <w:sz w:val="24"/>
        </w:rPr>
        <w:t>II. LEVEL OF SCRUTINY</w:t>
      </w:r>
    </w:p>
    <w:p w:rsidR="009C7CC1" w:rsidRDefault="008163AF" w:rsidP="00271A0B">
      <w:pPr>
        <w:spacing w:line="48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Since this arti</w:t>
      </w:r>
      <w:r w:rsidR="00050746">
        <w:rPr>
          <w:rFonts w:ascii="Times New Roman" w:hAnsi="Times New Roman" w:cs="Times New Roman"/>
          <w:sz w:val="24"/>
        </w:rPr>
        <w:t xml:space="preserve">cle concludes that the Act regulates general </w:t>
      </w:r>
      <w:r>
        <w:rPr>
          <w:rFonts w:ascii="Times New Roman" w:hAnsi="Times New Roman" w:cs="Times New Roman"/>
          <w:sz w:val="24"/>
        </w:rPr>
        <w:t>speech that</w:t>
      </w:r>
      <w:r w:rsidR="00050746">
        <w:rPr>
          <w:rFonts w:ascii="Times New Roman" w:hAnsi="Times New Roman" w:cs="Times New Roman"/>
          <w:sz w:val="24"/>
        </w:rPr>
        <w:t xml:space="preserve"> is</w:t>
      </w:r>
      <w:r>
        <w:rPr>
          <w:rFonts w:ascii="Times New Roman" w:hAnsi="Times New Roman" w:cs="Times New Roman"/>
          <w:sz w:val="24"/>
        </w:rPr>
        <w:t xml:space="preserve"> fully protected by the First Amendment, the level o</w:t>
      </w:r>
      <w:r w:rsidR="00271A0B">
        <w:rPr>
          <w:rFonts w:ascii="Times New Roman" w:hAnsi="Times New Roman" w:cs="Times New Roman"/>
          <w:sz w:val="24"/>
        </w:rPr>
        <w:t>f</w:t>
      </w:r>
      <w:r w:rsidR="00050746">
        <w:rPr>
          <w:rFonts w:ascii="Times New Roman" w:hAnsi="Times New Roman" w:cs="Times New Roman"/>
          <w:sz w:val="24"/>
        </w:rPr>
        <w:t xml:space="preserve"> scrutiny should be tested under the</w:t>
      </w:r>
      <w:r>
        <w:rPr>
          <w:rFonts w:ascii="Times New Roman" w:hAnsi="Times New Roman" w:cs="Times New Roman"/>
          <w:sz w:val="24"/>
        </w:rPr>
        <w:t xml:space="preserve"> highest level.</w:t>
      </w:r>
      <w:r w:rsidR="00271A0B">
        <w:rPr>
          <w:rFonts w:ascii="Times New Roman" w:hAnsi="Times New Roman" w:cs="Times New Roman"/>
          <w:sz w:val="24"/>
        </w:rPr>
        <w:t xml:space="preserve"> Also, </w:t>
      </w:r>
      <w:r w:rsidR="00F977B4">
        <w:rPr>
          <w:rFonts w:ascii="Times New Roman" w:hAnsi="Times New Roman" w:cs="Times New Roman"/>
          <w:sz w:val="24"/>
        </w:rPr>
        <w:t xml:space="preserve">even though the Act does not discriminate </w:t>
      </w:r>
      <w:r w:rsidR="00050746">
        <w:rPr>
          <w:rFonts w:ascii="Times New Roman" w:hAnsi="Times New Roman" w:cs="Times New Roman"/>
          <w:sz w:val="24"/>
        </w:rPr>
        <w:t xml:space="preserve">against particular </w:t>
      </w:r>
      <w:r w:rsidR="00F977B4">
        <w:rPr>
          <w:rFonts w:ascii="Times New Roman" w:hAnsi="Times New Roman" w:cs="Times New Roman"/>
          <w:sz w:val="24"/>
        </w:rPr>
        <w:t>clinic</w:t>
      </w:r>
      <w:r w:rsidR="00050746">
        <w:rPr>
          <w:rFonts w:ascii="Times New Roman" w:hAnsi="Times New Roman" w:cs="Times New Roman"/>
          <w:sz w:val="24"/>
        </w:rPr>
        <w:t>s or impose the government’s</w:t>
      </w:r>
      <w:r w:rsidR="00F977B4">
        <w:rPr>
          <w:rFonts w:ascii="Times New Roman" w:hAnsi="Times New Roman" w:cs="Times New Roman"/>
          <w:sz w:val="24"/>
        </w:rPr>
        <w:t xml:space="preserve"> ideolog</w:t>
      </w:r>
      <w:r w:rsidR="00050746">
        <w:rPr>
          <w:rFonts w:ascii="Times New Roman" w:hAnsi="Times New Roman" w:cs="Times New Roman"/>
          <w:sz w:val="24"/>
        </w:rPr>
        <w:t>ical opinion on</w:t>
      </w:r>
      <w:r w:rsidR="00F977B4">
        <w:rPr>
          <w:rFonts w:ascii="Times New Roman" w:hAnsi="Times New Roman" w:cs="Times New Roman"/>
          <w:sz w:val="24"/>
        </w:rPr>
        <w:t xml:space="preserve"> abortion</w:t>
      </w:r>
      <w:r w:rsidR="00050746">
        <w:rPr>
          <w:rFonts w:ascii="Times New Roman" w:hAnsi="Times New Roman" w:cs="Times New Roman"/>
          <w:sz w:val="24"/>
        </w:rPr>
        <w:t xml:space="preserve"> seekers</w:t>
      </w:r>
      <w:r w:rsidR="00F977B4">
        <w:rPr>
          <w:rFonts w:ascii="Times New Roman" w:hAnsi="Times New Roman" w:cs="Times New Roman"/>
          <w:sz w:val="24"/>
        </w:rPr>
        <w:t xml:space="preserve">, </w:t>
      </w:r>
      <w:r w:rsidR="00271A0B">
        <w:rPr>
          <w:rFonts w:ascii="Times New Roman" w:hAnsi="Times New Roman" w:cs="Times New Roman"/>
          <w:sz w:val="24"/>
        </w:rPr>
        <w:t>the case is un</w:t>
      </w:r>
      <w:r w:rsidR="00F977B4">
        <w:rPr>
          <w:rFonts w:ascii="Times New Roman" w:hAnsi="Times New Roman" w:cs="Times New Roman"/>
          <w:sz w:val="24"/>
        </w:rPr>
        <w:t>der content-based regulation</w:t>
      </w:r>
      <w:r w:rsidR="00271A0B">
        <w:rPr>
          <w:rFonts w:ascii="Times New Roman" w:hAnsi="Times New Roman" w:cs="Times New Roman"/>
          <w:sz w:val="24"/>
        </w:rPr>
        <w:t xml:space="preserve"> because the</w:t>
      </w:r>
      <w:r w:rsidR="00050746">
        <w:rPr>
          <w:rFonts w:ascii="Times New Roman" w:hAnsi="Times New Roman" w:cs="Times New Roman"/>
          <w:sz w:val="24"/>
        </w:rPr>
        <w:t xml:space="preserve"> Act requires</w:t>
      </w:r>
      <w:r w:rsidR="00271A0B">
        <w:rPr>
          <w:rFonts w:ascii="Times New Roman" w:hAnsi="Times New Roman" w:cs="Times New Roman"/>
          <w:sz w:val="24"/>
        </w:rPr>
        <w:t xml:space="preserve"> </w:t>
      </w:r>
      <w:r w:rsidR="009C7CC1">
        <w:rPr>
          <w:rFonts w:ascii="Times New Roman" w:hAnsi="Times New Roman" w:cs="Times New Roman"/>
          <w:sz w:val="24"/>
        </w:rPr>
        <w:t>clinic</w:t>
      </w:r>
      <w:r w:rsidR="00271A0B">
        <w:rPr>
          <w:rFonts w:ascii="Times New Roman" w:hAnsi="Times New Roman" w:cs="Times New Roman"/>
          <w:sz w:val="24"/>
        </w:rPr>
        <w:t>s</w:t>
      </w:r>
      <w:r w:rsidR="009C7CC1">
        <w:rPr>
          <w:rFonts w:ascii="Times New Roman" w:hAnsi="Times New Roman" w:cs="Times New Roman"/>
          <w:sz w:val="24"/>
        </w:rPr>
        <w:t xml:space="preserve"> to</w:t>
      </w:r>
      <w:r w:rsidR="00050746">
        <w:rPr>
          <w:rFonts w:ascii="Times New Roman" w:hAnsi="Times New Roman" w:cs="Times New Roman"/>
          <w:sz w:val="24"/>
        </w:rPr>
        <w:t xml:space="preserve"> display </w:t>
      </w:r>
      <w:r w:rsidR="009C7CC1">
        <w:rPr>
          <w:rFonts w:ascii="Times New Roman" w:hAnsi="Times New Roman" w:cs="Times New Roman"/>
          <w:sz w:val="24"/>
        </w:rPr>
        <w:t>p</w:t>
      </w:r>
      <w:r w:rsidR="00050746">
        <w:rPr>
          <w:rFonts w:ascii="Times New Roman" w:hAnsi="Times New Roman" w:cs="Times New Roman"/>
          <w:sz w:val="24"/>
        </w:rPr>
        <w:t>articular information in</w:t>
      </w:r>
      <w:r w:rsidR="009C7CC1">
        <w:rPr>
          <w:rFonts w:ascii="Times New Roman" w:hAnsi="Times New Roman" w:cs="Times New Roman"/>
          <w:sz w:val="24"/>
        </w:rPr>
        <w:t xml:space="preserve"> conspicuous place</w:t>
      </w:r>
      <w:r w:rsidR="00050746">
        <w:rPr>
          <w:rFonts w:ascii="Times New Roman" w:hAnsi="Times New Roman" w:cs="Times New Roman"/>
          <w:sz w:val="24"/>
        </w:rPr>
        <w:t>s</w:t>
      </w:r>
      <w:r w:rsidR="006D1994">
        <w:rPr>
          <w:rFonts w:ascii="Times New Roman" w:hAnsi="Times New Roman" w:cs="Times New Roman"/>
          <w:sz w:val="24"/>
        </w:rPr>
        <w:t xml:space="preserve"> but does not require doctors </w:t>
      </w:r>
      <w:r w:rsidR="009C7CC1">
        <w:rPr>
          <w:rFonts w:ascii="Times New Roman" w:hAnsi="Times New Roman" w:cs="Times New Roman"/>
          <w:sz w:val="24"/>
        </w:rPr>
        <w:t>to say</w:t>
      </w:r>
      <w:r w:rsidR="006D1994">
        <w:rPr>
          <w:rFonts w:ascii="Times New Roman" w:hAnsi="Times New Roman" w:cs="Times New Roman"/>
          <w:sz w:val="24"/>
        </w:rPr>
        <w:t xml:space="preserve"> what they otherwise would not. </w:t>
      </w:r>
      <w:r w:rsidR="009C7CC1">
        <w:rPr>
          <w:rFonts w:ascii="Times New Roman" w:hAnsi="Times New Roman" w:cs="Times New Roman"/>
          <w:sz w:val="24"/>
        </w:rPr>
        <w:t xml:space="preserve">Therefore, </w:t>
      </w:r>
      <w:r w:rsidR="00271A0B">
        <w:rPr>
          <w:rFonts w:ascii="Times New Roman" w:hAnsi="Times New Roman" w:cs="Times New Roman"/>
          <w:sz w:val="24"/>
        </w:rPr>
        <w:t>the Act will be test</w:t>
      </w:r>
      <w:r w:rsidR="006D1994">
        <w:rPr>
          <w:rFonts w:ascii="Times New Roman" w:hAnsi="Times New Roman" w:cs="Times New Roman"/>
          <w:sz w:val="24"/>
        </w:rPr>
        <w:t>ed</w:t>
      </w:r>
      <w:r w:rsidR="00271A0B">
        <w:rPr>
          <w:rFonts w:ascii="Times New Roman" w:hAnsi="Times New Roman" w:cs="Times New Roman"/>
          <w:sz w:val="24"/>
        </w:rPr>
        <w:t xml:space="preserve"> under the</w:t>
      </w:r>
      <w:r w:rsidR="009C7CC1">
        <w:rPr>
          <w:rFonts w:ascii="Times New Roman" w:hAnsi="Times New Roman" w:cs="Times New Roman"/>
          <w:sz w:val="24"/>
        </w:rPr>
        <w:t xml:space="preserve"> strict</w:t>
      </w:r>
      <w:r w:rsidR="006D1994">
        <w:rPr>
          <w:rFonts w:ascii="Times New Roman" w:hAnsi="Times New Roman" w:cs="Times New Roman"/>
          <w:sz w:val="24"/>
        </w:rPr>
        <w:t>est</w:t>
      </w:r>
      <w:r w:rsidR="009C7CC1">
        <w:rPr>
          <w:rFonts w:ascii="Times New Roman" w:hAnsi="Times New Roman" w:cs="Times New Roman"/>
          <w:sz w:val="24"/>
        </w:rPr>
        <w:t xml:space="preserve"> scrutiny</w:t>
      </w:r>
      <w:r w:rsidR="00271A0B">
        <w:rPr>
          <w:rFonts w:ascii="Times New Roman" w:hAnsi="Times New Roman" w:cs="Times New Roman"/>
          <w:sz w:val="24"/>
        </w:rPr>
        <w:t xml:space="preserve"> because it</w:t>
      </w:r>
      <w:r w:rsidR="006D1994">
        <w:rPr>
          <w:rFonts w:ascii="Times New Roman" w:hAnsi="Times New Roman" w:cs="Times New Roman"/>
          <w:sz w:val="24"/>
        </w:rPr>
        <w:t xml:space="preserve"> is</w:t>
      </w:r>
      <w:r w:rsidR="00271A0B">
        <w:rPr>
          <w:rFonts w:ascii="Times New Roman" w:hAnsi="Times New Roman" w:cs="Times New Roman"/>
          <w:sz w:val="24"/>
        </w:rPr>
        <w:t xml:space="preserve"> conside</w:t>
      </w:r>
      <w:r w:rsidR="006D1994">
        <w:rPr>
          <w:rFonts w:ascii="Times New Roman" w:hAnsi="Times New Roman" w:cs="Times New Roman"/>
          <w:sz w:val="24"/>
        </w:rPr>
        <w:t>red content-based</w:t>
      </w:r>
      <w:r w:rsidR="00271A0B">
        <w:rPr>
          <w:rFonts w:ascii="Times New Roman" w:hAnsi="Times New Roman" w:cs="Times New Roman"/>
          <w:sz w:val="24"/>
        </w:rPr>
        <w:t xml:space="preserve">. </w:t>
      </w:r>
    </w:p>
    <w:p w:rsidR="00B34745" w:rsidRDefault="00B34745">
      <w:pPr>
        <w:rPr>
          <w:rFonts w:ascii="Times New Roman" w:hAnsi="Times New Roman" w:cs="Times New Roman"/>
          <w:b/>
          <w:sz w:val="24"/>
        </w:rPr>
      </w:pPr>
      <w:r>
        <w:rPr>
          <w:rFonts w:ascii="Times New Roman" w:hAnsi="Times New Roman" w:cs="Times New Roman"/>
          <w:b/>
          <w:sz w:val="24"/>
        </w:rPr>
        <w:br w:type="page"/>
      </w:r>
    </w:p>
    <w:p w:rsidR="009E26F6" w:rsidRDefault="009E26F6" w:rsidP="009E26F6">
      <w:pPr>
        <w:spacing w:line="480" w:lineRule="auto"/>
        <w:rPr>
          <w:rFonts w:ascii="Times New Roman" w:hAnsi="Times New Roman" w:cs="Times New Roman"/>
          <w:b/>
          <w:sz w:val="24"/>
        </w:rPr>
      </w:pPr>
      <w:r>
        <w:rPr>
          <w:rFonts w:ascii="Times New Roman" w:hAnsi="Times New Roman" w:cs="Times New Roman"/>
          <w:b/>
          <w:sz w:val="24"/>
        </w:rPr>
        <w:lastRenderedPageBreak/>
        <w:t>III. OPINION</w:t>
      </w:r>
    </w:p>
    <w:p w:rsidR="00271A0B" w:rsidRDefault="00F119FD" w:rsidP="009E26F6">
      <w:pPr>
        <w:spacing w:line="480" w:lineRule="auto"/>
        <w:rPr>
          <w:rFonts w:ascii="Times New Roman" w:hAnsi="Times New Roman" w:cs="Times New Roman"/>
          <w:sz w:val="24"/>
        </w:rPr>
      </w:pPr>
      <w:r>
        <w:rPr>
          <w:rFonts w:ascii="Times New Roman" w:hAnsi="Times New Roman" w:cs="Times New Roman"/>
          <w:i/>
          <w:sz w:val="24"/>
        </w:rPr>
        <w:tab/>
      </w:r>
      <w:r w:rsidR="00DF60BD">
        <w:rPr>
          <w:rFonts w:ascii="Times New Roman" w:hAnsi="Times New Roman" w:cs="Times New Roman"/>
          <w:sz w:val="24"/>
        </w:rPr>
        <w:t>After</w:t>
      </w:r>
      <w:r w:rsidR="006D1994">
        <w:rPr>
          <w:rFonts w:ascii="Times New Roman" w:hAnsi="Times New Roman" w:cs="Times New Roman"/>
          <w:sz w:val="24"/>
        </w:rPr>
        <w:t xml:space="preserve"> applying </w:t>
      </w:r>
      <w:r w:rsidR="00DF60BD">
        <w:rPr>
          <w:rFonts w:ascii="Times New Roman" w:hAnsi="Times New Roman" w:cs="Times New Roman"/>
          <w:sz w:val="24"/>
        </w:rPr>
        <w:t>strict scrutiny</w:t>
      </w:r>
      <w:r w:rsidR="006D1994">
        <w:rPr>
          <w:rFonts w:ascii="Times New Roman" w:hAnsi="Times New Roman" w:cs="Times New Roman"/>
          <w:sz w:val="24"/>
        </w:rPr>
        <w:t xml:space="preserve"> to the Act, this article found it did not violate</w:t>
      </w:r>
      <w:r w:rsidR="00DF60BD">
        <w:rPr>
          <w:rFonts w:ascii="Times New Roman" w:hAnsi="Times New Roman" w:cs="Times New Roman"/>
          <w:sz w:val="24"/>
        </w:rPr>
        <w:t xml:space="preserve"> doctors</w:t>
      </w:r>
      <w:r w:rsidR="006D1994">
        <w:rPr>
          <w:rFonts w:ascii="Times New Roman" w:hAnsi="Times New Roman" w:cs="Times New Roman"/>
          <w:sz w:val="24"/>
        </w:rPr>
        <w:t>’</w:t>
      </w:r>
      <w:r w:rsidR="00DF60BD">
        <w:rPr>
          <w:rFonts w:ascii="Times New Roman" w:hAnsi="Times New Roman" w:cs="Times New Roman"/>
          <w:sz w:val="24"/>
        </w:rPr>
        <w:t xml:space="preserve"> free</w:t>
      </w:r>
      <w:r w:rsidR="006D1994">
        <w:rPr>
          <w:rFonts w:ascii="Times New Roman" w:hAnsi="Times New Roman" w:cs="Times New Roman"/>
          <w:sz w:val="24"/>
        </w:rPr>
        <w:t>dom of</w:t>
      </w:r>
      <w:r w:rsidR="00DF60BD">
        <w:rPr>
          <w:rFonts w:ascii="Times New Roman" w:hAnsi="Times New Roman" w:cs="Times New Roman"/>
          <w:sz w:val="24"/>
        </w:rPr>
        <w:t xml:space="preserve"> speech as the First Amendment guarantees. </w:t>
      </w:r>
      <w:r>
        <w:rPr>
          <w:rFonts w:ascii="Times New Roman" w:hAnsi="Times New Roman" w:cs="Times New Roman"/>
          <w:sz w:val="24"/>
        </w:rPr>
        <w:t xml:space="preserve">Since the Act should be </w:t>
      </w:r>
      <w:r w:rsidR="006D1994">
        <w:rPr>
          <w:rFonts w:ascii="Times New Roman" w:hAnsi="Times New Roman" w:cs="Times New Roman"/>
          <w:sz w:val="24"/>
        </w:rPr>
        <w:t>tested under</w:t>
      </w:r>
      <w:r>
        <w:rPr>
          <w:rFonts w:ascii="Times New Roman" w:hAnsi="Times New Roman" w:cs="Times New Roman"/>
          <w:sz w:val="24"/>
        </w:rPr>
        <w:t xml:space="preserve"> </w:t>
      </w:r>
      <w:r w:rsidR="006D1994">
        <w:rPr>
          <w:rFonts w:ascii="Times New Roman" w:hAnsi="Times New Roman" w:cs="Times New Roman"/>
          <w:sz w:val="24"/>
        </w:rPr>
        <w:t xml:space="preserve">strict scrutiny, California </w:t>
      </w:r>
      <w:r>
        <w:rPr>
          <w:rFonts w:ascii="Times New Roman" w:hAnsi="Times New Roman" w:cs="Times New Roman"/>
          <w:sz w:val="24"/>
        </w:rPr>
        <w:t>should prove</w:t>
      </w:r>
      <w:r w:rsidR="00E70261">
        <w:rPr>
          <w:rFonts w:ascii="Times New Roman" w:hAnsi="Times New Roman" w:cs="Times New Roman"/>
          <w:sz w:val="24"/>
        </w:rPr>
        <w:t xml:space="preserve"> </w:t>
      </w:r>
      <w:r w:rsidR="006D1994">
        <w:rPr>
          <w:rFonts w:ascii="Times New Roman" w:hAnsi="Times New Roman" w:cs="Times New Roman"/>
          <w:sz w:val="24"/>
        </w:rPr>
        <w:t xml:space="preserve">its </w:t>
      </w:r>
      <w:r w:rsidR="00E70261">
        <w:rPr>
          <w:rFonts w:ascii="Times New Roman" w:hAnsi="Times New Roman" w:cs="Times New Roman"/>
          <w:sz w:val="24"/>
        </w:rPr>
        <w:t>compelling purpose</w:t>
      </w:r>
      <w:r w:rsidR="006D1994">
        <w:rPr>
          <w:rFonts w:ascii="Times New Roman" w:hAnsi="Times New Roman" w:cs="Times New Roman"/>
          <w:sz w:val="24"/>
        </w:rPr>
        <w:t>, and</w:t>
      </w:r>
      <w:r w:rsidR="00E70261">
        <w:rPr>
          <w:rFonts w:ascii="Times New Roman" w:hAnsi="Times New Roman" w:cs="Times New Roman"/>
          <w:sz w:val="24"/>
        </w:rPr>
        <w:t xml:space="preserve"> </w:t>
      </w:r>
      <w:r w:rsidR="006D1994">
        <w:rPr>
          <w:rFonts w:ascii="Times New Roman" w:hAnsi="Times New Roman" w:cs="Times New Roman"/>
          <w:sz w:val="24"/>
        </w:rPr>
        <w:t xml:space="preserve">the Act itself should be </w:t>
      </w:r>
      <w:r w:rsidR="00E70261">
        <w:rPr>
          <w:rFonts w:ascii="Times New Roman" w:hAnsi="Times New Roman" w:cs="Times New Roman"/>
          <w:sz w:val="24"/>
        </w:rPr>
        <w:t>narrowly tailored</w:t>
      </w:r>
      <w:r w:rsidR="006D1994">
        <w:rPr>
          <w:rFonts w:ascii="Times New Roman" w:hAnsi="Times New Roman" w:cs="Times New Roman"/>
          <w:sz w:val="24"/>
        </w:rPr>
        <w:t xml:space="preserve"> to meet its</w:t>
      </w:r>
      <w:r w:rsidR="00E70261">
        <w:rPr>
          <w:rFonts w:ascii="Times New Roman" w:hAnsi="Times New Roman" w:cs="Times New Roman"/>
          <w:sz w:val="24"/>
        </w:rPr>
        <w:t xml:space="preserve"> objective.</w:t>
      </w:r>
      <w:r w:rsidR="00DF60BD">
        <w:rPr>
          <w:rFonts w:ascii="Times New Roman" w:hAnsi="Times New Roman" w:cs="Times New Roman"/>
          <w:sz w:val="24"/>
        </w:rPr>
        <w:t xml:space="preserve"> Under the standard, t</w:t>
      </w:r>
      <w:r w:rsidR="00E70261">
        <w:rPr>
          <w:rFonts w:ascii="Times New Roman" w:hAnsi="Times New Roman" w:cs="Times New Roman"/>
          <w:sz w:val="24"/>
        </w:rPr>
        <w:t xml:space="preserve">he state successfully proves the compelling governmental purpose. Through the Act, the state ensured that its citizens have access to and adequate information about constitutionally-protected medical services like abortion. This </w:t>
      </w:r>
      <w:r w:rsidR="006D1994">
        <w:rPr>
          <w:rFonts w:ascii="Times New Roman" w:hAnsi="Times New Roman" w:cs="Times New Roman"/>
          <w:sz w:val="24"/>
        </w:rPr>
        <w:t>qualifies as</w:t>
      </w:r>
      <w:r w:rsidR="00E70261">
        <w:rPr>
          <w:rFonts w:ascii="Times New Roman" w:hAnsi="Times New Roman" w:cs="Times New Roman"/>
          <w:sz w:val="24"/>
        </w:rPr>
        <w:t xml:space="preserve"> strong governmental p</w:t>
      </w:r>
      <w:r w:rsidR="00DF60BD">
        <w:rPr>
          <w:rFonts w:ascii="Times New Roman" w:hAnsi="Times New Roman" w:cs="Times New Roman"/>
          <w:sz w:val="24"/>
        </w:rPr>
        <w:t>urpose</w:t>
      </w:r>
      <w:r w:rsidR="006D1994">
        <w:rPr>
          <w:rFonts w:ascii="Times New Roman" w:hAnsi="Times New Roman" w:cs="Times New Roman"/>
          <w:sz w:val="24"/>
        </w:rPr>
        <w:t xml:space="preserve"> and the </w:t>
      </w:r>
      <w:r w:rsidR="00BF45C0">
        <w:rPr>
          <w:rFonts w:ascii="Times New Roman" w:hAnsi="Times New Roman" w:cs="Times New Roman"/>
          <w:sz w:val="24"/>
        </w:rPr>
        <w:t>lower</w:t>
      </w:r>
      <w:r w:rsidR="00DF60BD">
        <w:rPr>
          <w:rFonts w:ascii="Times New Roman" w:hAnsi="Times New Roman" w:cs="Times New Roman"/>
          <w:sz w:val="24"/>
        </w:rPr>
        <w:t xml:space="preserve"> court</w:t>
      </w:r>
      <w:r w:rsidR="00BF45C0">
        <w:rPr>
          <w:rFonts w:ascii="Times New Roman" w:hAnsi="Times New Roman" w:cs="Times New Roman"/>
          <w:sz w:val="24"/>
        </w:rPr>
        <w:t>s</w:t>
      </w:r>
      <w:r w:rsidR="00DF60BD">
        <w:rPr>
          <w:rFonts w:ascii="Times New Roman" w:hAnsi="Times New Roman" w:cs="Times New Roman"/>
          <w:sz w:val="24"/>
        </w:rPr>
        <w:t xml:space="preserve"> did not </w:t>
      </w:r>
      <w:r w:rsidR="00BF45C0">
        <w:rPr>
          <w:rFonts w:ascii="Times New Roman" w:hAnsi="Times New Roman" w:cs="Times New Roman"/>
          <w:sz w:val="24"/>
        </w:rPr>
        <w:t>object. T</w:t>
      </w:r>
      <w:r w:rsidR="00DF60BD">
        <w:rPr>
          <w:rFonts w:ascii="Times New Roman" w:hAnsi="Times New Roman" w:cs="Times New Roman"/>
          <w:sz w:val="24"/>
        </w:rPr>
        <w:t xml:space="preserve">herefore, this article </w:t>
      </w:r>
      <w:r w:rsidR="00BF45C0">
        <w:rPr>
          <w:rFonts w:ascii="Times New Roman" w:hAnsi="Times New Roman" w:cs="Times New Roman"/>
          <w:sz w:val="24"/>
        </w:rPr>
        <w:t>supports</w:t>
      </w:r>
      <w:r w:rsidR="00DF60BD">
        <w:rPr>
          <w:rFonts w:ascii="Times New Roman" w:hAnsi="Times New Roman" w:cs="Times New Roman"/>
          <w:sz w:val="24"/>
        </w:rPr>
        <w:t xml:space="preserve"> the decision </w:t>
      </w:r>
      <w:r w:rsidR="00BF45C0">
        <w:rPr>
          <w:rFonts w:ascii="Times New Roman" w:hAnsi="Times New Roman" w:cs="Times New Roman"/>
          <w:sz w:val="24"/>
        </w:rPr>
        <w:t xml:space="preserve">of the </w:t>
      </w:r>
      <w:r w:rsidR="00DF60BD">
        <w:rPr>
          <w:rFonts w:ascii="Times New Roman" w:hAnsi="Times New Roman" w:cs="Times New Roman"/>
          <w:sz w:val="24"/>
        </w:rPr>
        <w:t xml:space="preserve">Ninth Circuit. </w:t>
      </w:r>
    </w:p>
    <w:p w:rsidR="00F97711" w:rsidRDefault="00DF60BD" w:rsidP="009E26F6">
      <w:pPr>
        <w:spacing w:line="480" w:lineRule="auto"/>
        <w:rPr>
          <w:rFonts w:ascii="Times New Roman" w:hAnsi="Times New Roman" w:cs="Times New Roman"/>
          <w:sz w:val="24"/>
        </w:rPr>
      </w:pPr>
      <w:r>
        <w:rPr>
          <w:rFonts w:ascii="Times New Roman" w:hAnsi="Times New Roman" w:cs="Times New Roman"/>
          <w:sz w:val="24"/>
        </w:rPr>
        <w:tab/>
        <w:t>Next, t</w:t>
      </w:r>
      <w:r w:rsidR="00BF45C0">
        <w:rPr>
          <w:rFonts w:ascii="Times New Roman" w:hAnsi="Times New Roman" w:cs="Times New Roman"/>
          <w:sz w:val="24"/>
        </w:rPr>
        <w:t>his article closely focuses</w:t>
      </w:r>
      <w:r>
        <w:rPr>
          <w:rFonts w:ascii="Times New Roman" w:hAnsi="Times New Roman" w:cs="Times New Roman"/>
          <w:sz w:val="24"/>
        </w:rPr>
        <w:t xml:space="preserve"> on the means that </w:t>
      </w:r>
      <w:r w:rsidR="00BF45C0">
        <w:rPr>
          <w:rFonts w:ascii="Times New Roman" w:hAnsi="Times New Roman" w:cs="Times New Roman"/>
          <w:sz w:val="24"/>
        </w:rPr>
        <w:t>the s</w:t>
      </w:r>
      <w:r>
        <w:rPr>
          <w:rFonts w:ascii="Times New Roman" w:hAnsi="Times New Roman" w:cs="Times New Roman"/>
          <w:sz w:val="24"/>
        </w:rPr>
        <w:t>tate used through</w:t>
      </w:r>
      <w:r w:rsidR="00BF45C0">
        <w:rPr>
          <w:rFonts w:ascii="Times New Roman" w:hAnsi="Times New Roman" w:cs="Times New Roman"/>
          <w:sz w:val="24"/>
        </w:rPr>
        <w:t xml:space="preserve"> the Act, and decides</w:t>
      </w:r>
      <w:r>
        <w:rPr>
          <w:rFonts w:ascii="Times New Roman" w:hAnsi="Times New Roman" w:cs="Times New Roman"/>
          <w:sz w:val="24"/>
        </w:rPr>
        <w:t xml:space="preserve"> the means are</w:t>
      </w:r>
      <w:r w:rsidR="00BF45C0">
        <w:rPr>
          <w:rFonts w:ascii="Times New Roman" w:hAnsi="Times New Roman" w:cs="Times New Roman"/>
          <w:sz w:val="24"/>
        </w:rPr>
        <w:t xml:space="preserve"> sufficiently</w:t>
      </w:r>
      <w:r>
        <w:rPr>
          <w:rFonts w:ascii="Times New Roman" w:hAnsi="Times New Roman" w:cs="Times New Roman"/>
          <w:sz w:val="24"/>
        </w:rPr>
        <w:t xml:space="preserve"> narrowly tailored to meet the governmental purpose. First, the state</w:t>
      </w:r>
      <w:r w:rsidR="00BF45C0">
        <w:rPr>
          <w:rFonts w:ascii="Times New Roman" w:hAnsi="Times New Roman" w:cs="Times New Roman"/>
          <w:sz w:val="24"/>
        </w:rPr>
        <w:t xml:space="preserve">’s notification </w:t>
      </w:r>
      <w:r w:rsidR="008413E3">
        <w:rPr>
          <w:rFonts w:ascii="Times New Roman" w:hAnsi="Times New Roman" w:cs="Times New Roman" w:hint="eastAsia"/>
          <w:sz w:val="24"/>
        </w:rPr>
        <w:t>does not encourage, suggest, or imply that women should use state-funded services</w:t>
      </w:r>
      <w:r w:rsidR="008413E3">
        <w:rPr>
          <w:rFonts w:ascii="Times New Roman" w:hAnsi="Times New Roman" w:cs="Times New Roman"/>
          <w:sz w:val="24"/>
        </w:rPr>
        <w:t xml:space="preserve">. It does not contain any more speech than necessary for achieving compelling governmental objective </w:t>
      </w:r>
      <w:r w:rsidR="003871F0">
        <w:rPr>
          <w:rFonts w:ascii="Times New Roman" w:hAnsi="Times New Roman" w:cs="Times New Roman"/>
          <w:sz w:val="24"/>
        </w:rPr>
        <w:t>in safeguarding public health and fully informing Californians of the existence of publicly-funded medical service</w:t>
      </w:r>
      <w:r w:rsidR="00BF45C0">
        <w:rPr>
          <w:rFonts w:ascii="Times New Roman" w:hAnsi="Times New Roman" w:cs="Times New Roman"/>
          <w:sz w:val="24"/>
        </w:rPr>
        <w:t>s</w:t>
      </w:r>
      <w:r w:rsidR="008413E3">
        <w:rPr>
          <w:rFonts w:ascii="Times New Roman" w:hAnsi="Times New Roman" w:cs="Times New Roman" w:hint="eastAsia"/>
          <w:sz w:val="24"/>
        </w:rPr>
        <w:t>.</w:t>
      </w:r>
      <w:r w:rsidR="003871F0">
        <w:rPr>
          <w:rFonts w:ascii="Times New Roman" w:hAnsi="Times New Roman" w:cs="Times New Roman"/>
          <w:sz w:val="24"/>
        </w:rPr>
        <w:t xml:space="preserve"> </w:t>
      </w:r>
    </w:p>
    <w:p w:rsidR="00F977B4" w:rsidRDefault="00F97711" w:rsidP="00F97711">
      <w:pPr>
        <w:spacing w:line="480" w:lineRule="auto"/>
        <w:ind w:firstLine="720"/>
        <w:rPr>
          <w:rFonts w:ascii="Times New Roman" w:hAnsi="Times New Roman" w:cs="Times New Roman"/>
          <w:sz w:val="24"/>
        </w:rPr>
      </w:pPr>
      <w:r>
        <w:rPr>
          <w:rFonts w:ascii="Times New Roman" w:hAnsi="Times New Roman" w:cs="Times New Roman"/>
          <w:sz w:val="24"/>
        </w:rPr>
        <w:t>About this test of the means, t</w:t>
      </w:r>
      <w:r w:rsidR="00DF60BD">
        <w:rPr>
          <w:rFonts w:ascii="Times New Roman" w:hAnsi="Times New Roman" w:cs="Times New Roman"/>
          <w:sz w:val="24"/>
        </w:rPr>
        <w:t xml:space="preserve">he </w:t>
      </w:r>
      <w:r w:rsidR="00DF60BD" w:rsidRPr="00DF60BD">
        <w:rPr>
          <w:rFonts w:ascii="Times New Roman" w:hAnsi="Times New Roman" w:cs="Times New Roman"/>
          <w:sz w:val="24"/>
        </w:rPr>
        <w:t>appellant</w:t>
      </w:r>
      <w:r w:rsidR="00BF45C0">
        <w:rPr>
          <w:rFonts w:ascii="Times New Roman" w:hAnsi="Times New Roman" w:cs="Times New Roman"/>
          <w:sz w:val="24"/>
        </w:rPr>
        <w:t>s</w:t>
      </w:r>
      <w:r w:rsidR="00DF60BD">
        <w:rPr>
          <w:rFonts w:ascii="Times New Roman" w:hAnsi="Times New Roman" w:cs="Times New Roman"/>
          <w:sz w:val="24"/>
        </w:rPr>
        <w:t xml:space="preserve"> (clinics and physicians) </w:t>
      </w:r>
      <w:r w:rsidR="00BF45C0">
        <w:rPr>
          <w:rFonts w:ascii="Times New Roman" w:hAnsi="Times New Roman" w:cs="Times New Roman"/>
          <w:sz w:val="24"/>
        </w:rPr>
        <w:t>argue</w:t>
      </w:r>
      <w:r w:rsidR="00DF60BD">
        <w:rPr>
          <w:rFonts w:ascii="Times New Roman" w:hAnsi="Times New Roman" w:cs="Times New Roman"/>
          <w:sz w:val="24"/>
        </w:rPr>
        <w:t xml:space="preserve"> that</w:t>
      </w:r>
      <w:r w:rsidR="00BF45C0" w:rsidRPr="00BF45C0">
        <w:rPr>
          <w:rFonts w:ascii="Times New Roman" w:hAnsi="Times New Roman" w:cs="Times New Roman"/>
          <w:sz w:val="24"/>
        </w:rPr>
        <w:t xml:space="preserve"> </w:t>
      </w:r>
      <w:r w:rsidR="00BF45C0">
        <w:rPr>
          <w:rFonts w:ascii="Times New Roman" w:hAnsi="Times New Roman" w:cs="Times New Roman"/>
          <w:sz w:val="24"/>
        </w:rPr>
        <w:t>the Act cannot survive strict scrutiny</w:t>
      </w:r>
      <w:r w:rsidR="00DF60BD">
        <w:rPr>
          <w:rFonts w:ascii="Times New Roman" w:hAnsi="Times New Roman" w:cs="Times New Roman"/>
          <w:sz w:val="24"/>
        </w:rPr>
        <w:t xml:space="preserve"> because California could find other ways to disseminate</w:t>
      </w:r>
      <w:r w:rsidR="00B633F2">
        <w:rPr>
          <w:rFonts w:ascii="Times New Roman" w:hAnsi="Times New Roman" w:cs="Times New Roman"/>
          <w:sz w:val="24"/>
        </w:rPr>
        <w:t xml:space="preserve"> the information in the state’s</w:t>
      </w:r>
      <w:r w:rsidR="00DF60BD">
        <w:rPr>
          <w:rFonts w:ascii="Times New Roman" w:hAnsi="Times New Roman" w:cs="Times New Roman"/>
          <w:sz w:val="24"/>
        </w:rPr>
        <w:t xml:space="preserve"> notice t</w:t>
      </w:r>
      <w:r w:rsidR="00B633F2">
        <w:rPr>
          <w:rFonts w:ascii="Times New Roman" w:hAnsi="Times New Roman" w:cs="Times New Roman"/>
          <w:sz w:val="24"/>
        </w:rPr>
        <w:t>o the public, suc</w:t>
      </w:r>
      <w:r w:rsidR="00BF45C0">
        <w:rPr>
          <w:rFonts w:ascii="Times New Roman" w:hAnsi="Times New Roman" w:cs="Times New Roman"/>
          <w:sz w:val="24"/>
        </w:rPr>
        <w:t>h as in an advertising campaign</w:t>
      </w:r>
      <w:r w:rsidR="00B633F2">
        <w:rPr>
          <w:rFonts w:ascii="Times New Roman" w:hAnsi="Times New Roman" w:cs="Times New Roman"/>
          <w:sz w:val="24"/>
        </w:rPr>
        <w:t>. However, consider</w:t>
      </w:r>
      <w:r w:rsidR="00BF45C0">
        <w:rPr>
          <w:rFonts w:ascii="Times New Roman" w:hAnsi="Times New Roman" w:cs="Times New Roman"/>
          <w:sz w:val="24"/>
        </w:rPr>
        <w:t>ing that</w:t>
      </w:r>
      <w:r w:rsidR="00B633F2">
        <w:rPr>
          <w:rFonts w:ascii="Times New Roman" w:hAnsi="Times New Roman" w:cs="Times New Roman"/>
          <w:sz w:val="24"/>
        </w:rPr>
        <w:t xml:space="preserve"> </w:t>
      </w:r>
      <w:r w:rsidR="00BF45C0">
        <w:rPr>
          <w:rFonts w:ascii="Times New Roman" w:hAnsi="Times New Roman" w:cs="Times New Roman"/>
          <w:sz w:val="24"/>
        </w:rPr>
        <w:t>wome</w:t>
      </w:r>
      <w:r w:rsidR="00B633F2">
        <w:rPr>
          <w:rFonts w:ascii="Times New Roman" w:hAnsi="Times New Roman" w:cs="Times New Roman"/>
          <w:sz w:val="24"/>
        </w:rPr>
        <w:t>n’s right</w:t>
      </w:r>
      <w:r w:rsidR="00BF45C0">
        <w:rPr>
          <w:rFonts w:ascii="Times New Roman" w:hAnsi="Times New Roman" w:cs="Times New Roman"/>
          <w:sz w:val="24"/>
        </w:rPr>
        <w:t>s to have</w:t>
      </w:r>
      <w:r w:rsidR="00B633F2">
        <w:rPr>
          <w:rFonts w:ascii="Times New Roman" w:hAnsi="Times New Roman" w:cs="Times New Roman"/>
          <w:sz w:val="24"/>
        </w:rPr>
        <w:t xml:space="preserve"> abortion</w:t>
      </w:r>
      <w:r w:rsidR="00BF45C0">
        <w:rPr>
          <w:rFonts w:ascii="Times New Roman" w:hAnsi="Times New Roman" w:cs="Times New Roman"/>
          <w:sz w:val="24"/>
        </w:rPr>
        <w:t>s</w:t>
      </w:r>
      <w:r w:rsidR="00B633F2">
        <w:rPr>
          <w:rFonts w:ascii="Times New Roman" w:hAnsi="Times New Roman" w:cs="Times New Roman"/>
          <w:sz w:val="24"/>
        </w:rPr>
        <w:t xml:space="preserve"> before viability is “time-sensitive”, the public advertising campaign cannot be a reasonable option for governmental purpose</w:t>
      </w:r>
      <w:r w:rsidR="00BF45C0">
        <w:rPr>
          <w:rFonts w:ascii="Times New Roman" w:hAnsi="Times New Roman" w:cs="Times New Roman"/>
          <w:sz w:val="24"/>
        </w:rPr>
        <w:t>s</w:t>
      </w:r>
      <w:r w:rsidR="00B633F2">
        <w:rPr>
          <w:rFonts w:ascii="Times New Roman" w:hAnsi="Times New Roman" w:cs="Times New Roman"/>
          <w:sz w:val="24"/>
        </w:rPr>
        <w:t xml:space="preserve">. </w:t>
      </w:r>
      <w:r>
        <w:rPr>
          <w:rFonts w:ascii="Times New Roman" w:hAnsi="Times New Roman" w:cs="Times New Roman"/>
          <w:sz w:val="24"/>
        </w:rPr>
        <w:t xml:space="preserve">Also, even though a particular group of people </w:t>
      </w:r>
      <w:r w:rsidR="00BF45C0">
        <w:rPr>
          <w:rFonts w:ascii="Times New Roman" w:hAnsi="Times New Roman" w:cs="Times New Roman"/>
          <w:sz w:val="24"/>
        </w:rPr>
        <w:t>oppose it</w:t>
      </w:r>
      <w:r>
        <w:rPr>
          <w:rFonts w:ascii="Times New Roman" w:hAnsi="Times New Roman" w:cs="Times New Roman"/>
          <w:sz w:val="24"/>
        </w:rPr>
        <w:t xml:space="preserve">, the Act </w:t>
      </w:r>
      <w:r w:rsidR="00F977B4">
        <w:rPr>
          <w:rFonts w:ascii="Times New Roman" w:hAnsi="Times New Roman" w:cs="Times New Roman"/>
          <w:sz w:val="24"/>
        </w:rPr>
        <w:t>does not impose undue burden on a physician under the First Amendment and the extent of burden does not counter</w:t>
      </w:r>
      <w:r w:rsidR="00AC740D">
        <w:rPr>
          <w:rFonts w:ascii="Times New Roman" w:hAnsi="Times New Roman" w:cs="Times New Roman"/>
          <w:sz w:val="24"/>
        </w:rPr>
        <w:t xml:space="preserve"> </w:t>
      </w:r>
      <w:r w:rsidR="00F977B4">
        <w:rPr>
          <w:rFonts w:ascii="Times New Roman" w:hAnsi="Times New Roman" w:cs="Times New Roman"/>
          <w:sz w:val="24"/>
        </w:rPr>
        <w:t xml:space="preserve">balance the governmental purpose to protect women from misleading information about reproductive </w:t>
      </w:r>
      <w:r w:rsidR="00F977B4">
        <w:rPr>
          <w:rFonts w:ascii="Times New Roman" w:hAnsi="Times New Roman" w:cs="Times New Roman"/>
          <w:sz w:val="24"/>
        </w:rPr>
        <w:lastRenderedPageBreak/>
        <w:t>medical service</w:t>
      </w:r>
      <w:r w:rsidR="00BF45C0">
        <w:rPr>
          <w:rFonts w:ascii="Times New Roman" w:hAnsi="Times New Roman" w:cs="Times New Roman"/>
          <w:sz w:val="24"/>
        </w:rPr>
        <w:t>s</w:t>
      </w:r>
      <w:r w:rsidR="00F977B4">
        <w:rPr>
          <w:rFonts w:ascii="Times New Roman" w:hAnsi="Times New Roman" w:cs="Times New Roman"/>
          <w:sz w:val="24"/>
        </w:rPr>
        <w:t xml:space="preserve">. Therefore, </w:t>
      </w:r>
      <w:r w:rsidR="00AC740D">
        <w:rPr>
          <w:rFonts w:ascii="Times New Roman" w:hAnsi="Times New Roman" w:cs="Times New Roman"/>
          <w:sz w:val="24"/>
        </w:rPr>
        <w:t>this article</w:t>
      </w:r>
      <w:r w:rsidR="00BF45C0">
        <w:rPr>
          <w:rFonts w:ascii="Times New Roman" w:hAnsi="Times New Roman" w:cs="Times New Roman"/>
          <w:sz w:val="24"/>
        </w:rPr>
        <w:t xml:space="preserve"> supports the opinion that</w:t>
      </w:r>
      <w:r w:rsidR="00AC740D">
        <w:rPr>
          <w:rFonts w:ascii="Times New Roman" w:hAnsi="Times New Roman" w:cs="Times New Roman"/>
          <w:sz w:val="24"/>
        </w:rPr>
        <w:t xml:space="preserve"> the Act is </w:t>
      </w:r>
      <w:r w:rsidR="00BF45C0">
        <w:rPr>
          <w:rFonts w:ascii="Times New Roman" w:hAnsi="Times New Roman" w:cs="Times New Roman"/>
          <w:sz w:val="24"/>
        </w:rPr>
        <w:t xml:space="preserve">narrowly tailored </w:t>
      </w:r>
      <w:r w:rsidR="00F977B4">
        <w:rPr>
          <w:rFonts w:ascii="Times New Roman" w:hAnsi="Times New Roman" w:cs="Times New Roman"/>
          <w:sz w:val="24"/>
        </w:rPr>
        <w:t>to meet the co</w:t>
      </w:r>
      <w:r w:rsidR="00AC740D">
        <w:rPr>
          <w:rFonts w:ascii="Times New Roman" w:hAnsi="Times New Roman" w:cs="Times New Roman"/>
          <w:sz w:val="24"/>
        </w:rPr>
        <w:t>mpelling governmental objective.</w:t>
      </w:r>
    </w:p>
    <w:p w:rsidR="000F63C1" w:rsidRDefault="00AC740D" w:rsidP="00AC740D">
      <w:pPr>
        <w:spacing w:line="480" w:lineRule="auto"/>
        <w:ind w:firstLine="720"/>
        <w:rPr>
          <w:rFonts w:ascii="Times New Roman" w:hAnsi="Times New Roman" w:cs="Times New Roman"/>
          <w:sz w:val="24"/>
        </w:rPr>
      </w:pPr>
      <w:r>
        <w:rPr>
          <w:rFonts w:ascii="Times New Roman" w:hAnsi="Times New Roman" w:cs="Times New Roman"/>
          <w:sz w:val="24"/>
        </w:rPr>
        <w:t>In conclusion, the Act</w:t>
      </w:r>
      <w:r w:rsidR="00BF45C0">
        <w:rPr>
          <w:rFonts w:ascii="Times New Roman" w:hAnsi="Times New Roman" w:cs="Times New Roman"/>
          <w:sz w:val="24"/>
        </w:rPr>
        <w:t xml:space="preserve"> met</w:t>
      </w:r>
      <w:r>
        <w:rPr>
          <w:rFonts w:ascii="Times New Roman" w:hAnsi="Times New Roman" w:cs="Times New Roman"/>
          <w:sz w:val="24"/>
        </w:rPr>
        <w:t xml:space="preserve"> all</w:t>
      </w:r>
      <w:r w:rsidR="00BF45C0">
        <w:rPr>
          <w:rFonts w:ascii="Times New Roman" w:hAnsi="Times New Roman" w:cs="Times New Roman"/>
          <w:sz w:val="24"/>
        </w:rPr>
        <w:t xml:space="preserve"> </w:t>
      </w:r>
      <w:r>
        <w:rPr>
          <w:rFonts w:ascii="Times New Roman" w:hAnsi="Times New Roman" w:cs="Times New Roman"/>
          <w:sz w:val="24"/>
        </w:rPr>
        <w:t>requirements and this article found that</w:t>
      </w:r>
      <w:r w:rsidR="00BF45C0">
        <w:rPr>
          <w:rFonts w:ascii="Times New Roman" w:hAnsi="Times New Roman" w:cs="Times New Roman"/>
          <w:sz w:val="24"/>
        </w:rPr>
        <w:t xml:space="preserve"> it</w:t>
      </w:r>
      <w:r>
        <w:rPr>
          <w:rFonts w:ascii="Times New Roman" w:hAnsi="Times New Roman" w:cs="Times New Roman"/>
          <w:sz w:val="24"/>
        </w:rPr>
        <w:t xml:space="preserve"> survived at any level of scrutiny. Therefore, the FACT Act does not violate the First Amendment.</w:t>
      </w:r>
    </w:p>
    <w:p w:rsidR="009E26F6" w:rsidRDefault="009E26F6" w:rsidP="009E26F6">
      <w:pPr>
        <w:spacing w:line="480" w:lineRule="auto"/>
        <w:jc w:val="center"/>
        <w:rPr>
          <w:rFonts w:ascii="Times New Roman" w:hAnsi="Times New Roman" w:cs="Times New Roman"/>
          <w:b/>
          <w:sz w:val="24"/>
        </w:rPr>
      </w:pPr>
      <w:r>
        <w:rPr>
          <w:rFonts w:ascii="Times New Roman" w:hAnsi="Times New Roman" w:cs="Times New Roman"/>
          <w:b/>
          <w:sz w:val="24"/>
        </w:rPr>
        <w:t>CONCLUSION</w:t>
      </w:r>
    </w:p>
    <w:p w:rsidR="00A91B01" w:rsidRDefault="00AC740D" w:rsidP="00A91B01">
      <w:pPr>
        <w:spacing w:line="480" w:lineRule="auto"/>
        <w:rPr>
          <w:rFonts w:ascii="Times New Roman" w:hAnsi="Times New Roman" w:cs="Times New Roman"/>
          <w:sz w:val="24"/>
        </w:rPr>
      </w:pPr>
      <w:r>
        <w:rPr>
          <w:rFonts w:ascii="Times New Roman" w:hAnsi="Times New Roman" w:cs="Times New Roman"/>
          <w:sz w:val="24"/>
        </w:rPr>
        <w:tab/>
        <w:t>Freedom of speech is the most basic right of all United Sates</w:t>
      </w:r>
      <w:r w:rsidR="00BF45C0">
        <w:rPr>
          <w:rFonts w:ascii="Times New Roman" w:hAnsi="Times New Roman" w:cs="Times New Roman"/>
          <w:sz w:val="24"/>
        </w:rPr>
        <w:t xml:space="preserve"> citizens</w:t>
      </w:r>
      <w:r>
        <w:rPr>
          <w:rFonts w:ascii="Times New Roman" w:hAnsi="Times New Roman" w:cs="Times New Roman"/>
          <w:sz w:val="24"/>
        </w:rPr>
        <w:t>. The protection of the Constitution should not discriminate based on citizens’ occupations unless the speech significantly affect</w:t>
      </w:r>
      <w:r w:rsidR="00BF45C0">
        <w:rPr>
          <w:rFonts w:ascii="Times New Roman" w:hAnsi="Times New Roman" w:cs="Times New Roman"/>
          <w:sz w:val="24"/>
        </w:rPr>
        <w:t>s</w:t>
      </w:r>
      <w:r>
        <w:rPr>
          <w:rFonts w:ascii="Times New Roman" w:hAnsi="Times New Roman" w:cs="Times New Roman"/>
          <w:sz w:val="24"/>
        </w:rPr>
        <w:t xml:space="preserve"> other citizens’ right</w:t>
      </w:r>
      <w:r w:rsidR="00BF45C0">
        <w:rPr>
          <w:rFonts w:ascii="Times New Roman" w:hAnsi="Times New Roman" w:cs="Times New Roman"/>
          <w:sz w:val="24"/>
        </w:rPr>
        <w:t>s</w:t>
      </w:r>
      <w:r>
        <w:rPr>
          <w:rFonts w:ascii="Times New Roman" w:hAnsi="Times New Roman" w:cs="Times New Roman"/>
          <w:sz w:val="24"/>
        </w:rPr>
        <w:t xml:space="preserve">. The states’ abortion-related disclosure laws could regulate physicians’ conduct and professional speech, but it should not expand to their </w:t>
      </w:r>
      <w:r w:rsidR="00BF45C0">
        <w:rPr>
          <w:rFonts w:ascii="Times New Roman" w:hAnsi="Times New Roman" w:cs="Times New Roman"/>
          <w:sz w:val="24"/>
        </w:rPr>
        <w:t>general speech</w:t>
      </w:r>
      <w:r>
        <w:rPr>
          <w:rFonts w:ascii="Times New Roman" w:hAnsi="Times New Roman" w:cs="Times New Roman"/>
          <w:sz w:val="24"/>
        </w:rPr>
        <w:t xml:space="preserve">. </w:t>
      </w:r>
      <w:r w:rsidR="00E65EE2">
        <w:rPr>
          <w:rFonts w:ascii="Times New Roman" w:hAnsi="Times New Roman" w:cs="Times New Roman"/>
          <w:sz w:val="24"/>
        </w:rPr>
        <w:t xml:space="preserve">Therefore, in this case, the </w:t>
      </w:r>
      <w:r w:rsidR="00BF45C0">
        <w:rPr>
          <w:rFonts w:ascii="Times New Roman" w:hAnsi="Times New Roman" w:cs="Times New Roman"/>
          <w:sz w:val="24"/>
        </w:rPr>
        <w:t>Supreme</w:t>
      </w:r>
      <w:r w:rsidR="00E65EE2">
        <w:rPr>
          <w:rFonts w:ascii="Times New Roman" w:hAnsi="Times New Roman" w:cs="Times New Roman"/>
          <w:sz w:val="24"/>
        </w:rPr>
        <w:t xml:space="preserve"> Court need</w:t>
      </w:r>
      <w:r w:rsidR="00DF19EF">
        <w:rPr>
          <w:rFonts w:ascii="Times New Roman" w:hAnsi="Times New Roman" w:cs="Times New Roman"/>
          <w:sz w:val="24"/>
        </w:rPr>
        <w:t>s to consider the Act</w:t>
      </w:r>
      <w:r w:rsidR="00E65EE2">
        <w:rPr>
          <w:rFonts w:ascii="Times New Roman" w:hAnsi="Times New Roman" w:cs="Times New Roman"/>
          <w:sz w:val="24"/>
        </w:rPr>
        <w:t xml:space="preserve"> under strict scrutiny. </w:t>
      </w:r>
      <w:r>
        <w:rPr>
          <w:rFonts w:ascii="Times New Roman" w:hAnsi="Times New Roman" w:cs="Times New Roman"/>
          <w:sz w:val="24"/>
        </w:rPr>
        <w:t>H</w:t>
      </w:r>
      <w:r w:rsidR="00A91B01">
        <w:rPr>
          <w:rFonts w:ascii="Times New Roman" w:hAnsi="Times New Roman" w:cs="Times New Roman"/>
          <w:sz w:val="24"/>
        </w:rPr>
        <w:t xml:space="preserve">owever, in this case, </w:t>
      </w:r>
      <w:r>
        <w:rPr>
          <w:rFonts w:ascii="Times New Roman" w:hAnsi="Times New Roman" w:cs="Times New Roman"/>
          <w:sz w:val="24"/>
        </w:rPr>
        <w:t>the California Law satisfied all</w:t>
      </w:r>
      <w:r w:rsidR="00DF19EF">
        <w:rPr>
          <w:rFonts w:ascii="Times New Roman" w:hAnsi="Times New Roman" w:cs="Times New Roman"/>
          <w:sz w:val="24"/>
        </w:rPr>
        <w:t xml:space="preserve"> </w:t>
      </w:r>
      <w:r>
        <w:rPr>
          <w:rFonts w:ascii="Times New Roman" w:hAnsi="Times New Roman" w:cs="Times New Roman"/>
          <w:sz w:val="24"/>
        </w:rPr>
        <w:t>the requirements</w:t>
      </w:r>
      <w:r w:rsidR="00A91B01">
        <w:rPr>
          <w:rFonts w:ascii="Times New Roman" w:hAnsi="Times New Roman" w:cs="Times New Roman"/>
          <w:sz w:val="24"/>
        </w:rPr>
        <w:t xml:space="preserve"> under strict scrutiny, showing </w:t>
      </w:r>
      <w:r w:rsidR="00DF19EF">
        <w:rPr>
          <w:rFonts w:ascii="Times New Roman" w:hAnsi="Times New Roman" w:cs="Times New Roman"/>
          <w:sz w:val="24"/>
        </w:rPr>
        <w:t xml:space="preserve">that it </w:t>
      </w:r>
      <w:r w:rsidR="00A91B01">
        <w:rPr>
          <w:rFonts w:ascii="Times New Roman" w:hAnsi="Times New Roman" w:cs="Times New Roman"/>
          <w:sz w:val="24"/>
        </w:rPr>
        <w:t>does not contain any particular</w:t>
      </w:r>
      <w:r w:rsidR="00DF19EF">
        <w:rPr>
          <w:rFonts w:ascii="Times New Roman" w:hAnsi="Times New Roman" w:cs="Times New Roman"/>
          <w:sz w:val="24"/>
        </w:rPr>
        <w:t xml:space="preserve"> bias and is necessary for advancing</w:t>
      </w:r>
      <w:r w:rsidR="00A91B01">
        <w:rPr>
          <w:rFonts w:ascii="Times New Roman" w:hAnsi="Times New Roman" w:cs="Times New Roman"/>
          <w:sz w:val="24"/>
        </w:rPr>
        <w:t xml:space="preserve"> the welfare of </w:t>
      </w:r>
      <w:r w:rsidR="00DF19EF">
        <w:rPr>
          <w:rFonts w:ascii="Times New Roman" w:hAnsi="Times New Roman" w:cs="Times New Roman"/>
          <w:sz w:val="24"/>
        </w:rPr>
        <w:t>all Americans.</w:t>
      </w:r>
      <w:r w:rsidR="00A91B01">
        <w:rPr>
          <w:rFonts w:ascii="Times New Roman" w:hAnsi="Times New Roman" w:cs="Times New Roman"/>
          <w:sz w:val="24"/>
        </w:rPr>
        <w:t xml:space="preserve"> Therefore, this article</w:t>
      </w:r>
      <w:r w:rsidR="00DF19EF">
        <w:rPr>
          <w:rFonts w:ascii="Times New Roman" w:hAnsi="Times New Roman" w:cs="Times New Roman"/>
          <w:sz w:val="24"/>
        </w:rPr>
        <w:t xml:space="preserve"> suggests that the Supreme Court vote in favor of the FACT Act under strict scrutiny.</w:t>
      </w:r>
      <w:r w:rsidR="00A91B01">
        <w:rPr>
          <w:rFonts w:ascii="Times New Roman" w:hAnsi="Times New Roman" w:cs="Times New Roman"/>
          <w:sz w:val="24"/>
        </w:rPr>
        <w:t xml:space="preserve"> </w:t>
      </w:r>
    </w:p>
    <w:p w:rsidR="0020764A" w:rsidRDefault="0020764A" w:rsidP="00A91B01">
      <w:pPr>
        <w:spacing w:line="480" w:lineRule="auto"/>
        <w:rPr>
          <w:rFonts w:ascii="Times New Roman" w:hAnsi="Times New Roman" w:cs="Times New Roman"/>
          <w:sz w:val="24"/>
        </w:rPr>
      </w:pPr>
    </w:p>
    <w:p w:rsidR="0020764A" w:rsidRDefault="0020764A" w:rsidP="00A91B01">
      <w:pPr>
        <w:spacing w:line="480" w:lineRule="auto"/>
        <w:rPr>
          <w:rFonts w:ascii="Times New Roman" w:hAnsi="Times New Roman" w:cs="Times New Roman"/>
          <w:sz w:val="24"/>
        </w:rPr>
      </w:pPr>
    </w:p>
    <w:p w:rsidR="0020764A" w:rsidRDefault="0020764A" w:rsidP="00A91B01">
      <w:pPr>
        <w:spacing w:line="480" w:lineRule="auto"/>
        <w:rPr>
          <w:rFonts w:ascii="Times New Roman" w:hAnsi="Times New Roman" w:cs="Times New Roman"/>
          <w:sz w:val="24"/>
        </w:rPr>
      </w:pPr>
    </w:p>
    <w:p w:rsidR="0020764A" w:rsidRDefault="0020764A" w:rsidP="00A91B01">
      <w:pPr>
        <w:spacing w:line="480" w:lineRule="auto"/>
        <w:rPr>
          <w:rFonts w:ascii="Times New Roman" w:hAnsi="Times New Roman" w:cs="Times New Roman"/>
          <w:sz w:val="24"/>
        </w:rPr>
      </w:pPr>
    </w:p>
    <w:p w:rsidR="0020764A" w:rsidRDefault="0020764A" w:rsidP="00A91B01">
      <w:pPr>
        <w:spacing w:line="480" w:lineRule="auto"/>
        <w:rPr>
          <w:rFonts w:ascii="Times New Roman" w:hAnsi="Times New Roman" w:cs="Times New Roman"/>
          <w:sz w:val="24"/>
        </w:rPr>
      </w:pPr>
    </w:p>
    <w:p w:rsidR="0020764A" w:rsidRDefault="0020764A" w:rsidP="00A91B01">
      <w:pPr>
        <w:spacing w:line="480" w:lineRule="auto"/>
        <w:rPr>
          <w:rFonts w:ascii="Times New Roman" w:hAnsi="Times New Roman" w:cs="Times New Roman"/>
          <w:sz w:val="24"/>
        </w:rPr>
      </w:pPr>
    </w:p>
    <w:p w:rsidR="0020764A" w:rsidRDefault="0020764A" w:rsidP="00A91B01">
      <w:pPr>
        <w:spacing w:line="480" w:lineRule="auto"/>
        <w:rPr>
          <w:rFonts w:ascii="Times New Roman" w:hAnsi="Times New Roman" w:cs="Times New Roman"/>
          <w:sz w:val="24"/>
        </w:rPr>
      </w:pPr>
    </w:p>
    <w:p w:rsidR="0020764A" w:rsidRDefault="0020764A" w:rsidP="0020764A">
      <w:pPr>
        <w:spacing w:line="480" w:lineRule="auto"/>
        <w:jc w:val="center"/>
        <w:rPr>
          <w:rFonts w:ascii="Times New Roman" w:hAnsi="Times New Roman" w:cs="Times New Roman"/>
          <w:sz w:val="24"/>
        </w:rPr>
      </w:pPr>
      <w:r>
        <w:rPr>
          <w:rFonts w:ascii="Times New Roman" w:hAnsi="Times New Roman" w:cs="Times New Roman"/>
          <w:sz w:val="24"/>
        </w:rPr>
        <w:lastRenderedPageBreak/>
        <w:t>Work Cited</w:t>
      </w:r>
    </w:p>
    <w:p w:rsidR="00B34745" w:rsidRDefault="00B34745" w:rsidP="0030741E">
      <w:pPr>
        <w:spacing w:after="0" w:line="480" w:lineRule="auto"/>
        <w:ind w:left="720" w:hanging="720"/>
        <w:rPr>
          <w:rFonts w:ascii="Times New Roman" w:hAnsi="Times New Roman" w:cs="Times New Roman"/>
          <w:color w:val="000000"/>
          <w:sz w:val="24"/>
          <w:szCs w:val="24"/>
          <w:shd w:val="clear" w:color="auto" w:fill="FFFFFF"/>
        </w:rPr>
      </w:pPr>
      <w:r w:rsidRPr="0030741E">
        <w:rPr>
          <w:rFonts w:ascii="Times New Roman" w:hAnsi="Times New Roman" w:cs="Times New Roman"/>
          <w:color w:val="000000"/>
          <w:sz w:val="24"/>
          <w:szCs w:val="24"/>
          <w:shd w:val="clear" w:color="auto" w:fill="FFFFFF"/>
        </w:rPr>
        <w:t>505 U.S. 833; 112 S. Ct. 2791; 120 L. Ed. 2d 674; 1992 U.S. LEXIS 4751; 60 U.S.L.W. 4795; 92 Daily Journal DAR 8982; 6 Fla. L. Weekly Fed. S 663. LexisNexis Academic. Web. Date Accessed: 2017/11/30. (Planned Parenthood of Southeastern Pennsylvania v. Casey</w:t>
      </w:r>
      <w:r>
        <w:rPr>
          <w:rFonts w:ascii="Times New Roman" w:hAnsi="Times New Roman" w:cs="Times New Roman"/>
          <w:color w:val="000000"/>
          <w:sz w:val="24"/>
          <w:szCs w:val="24"/>
          <w:shd w:val="clear" w:color="auto" w:fill="FFFFFF"/>
        </w:rPr>
        <w:t>)</w:t>
      </w:r>
    </w:p>
    <w:p w:rsidR="00B34745" w:rsidRDefault="00B34745" w:rsidP="0030741E">
      <w:pPr>
        <w:spacing w:after="0" w:line="480" w:lineRule="auto"/>
        <w:ind w:left="720" w:hanging="720"/>
        <w:rPr>
          <w:rFonts w:ascii="Times New Roman" w:hAnsi="Times New Roman" w:cs="Times New Roman"/>
          <w:color w:val="000000"/>
          <w:sz w:val="24"/>
          <w:szCs w:val="24"/>
          <w:shd w:val="clear" w:color="auto" w:fill="FFFFFF"/>
        </w:rPr>
      </w:pPr>
      <w:r w:rsidRPr="0030741E">
        <w:rPr>
          <w:rFonts w:ascii="Times New Roman" w:hAnsi="Times New Roman" w:cs="Times New Roman"/>
          <w:color w:val="000000"/>
          <w:sz w:val="24"/>
          <w:szCs w:val="24"/>
          <w:shd w:val="clear" w:color="auto" w:fill="FFFFFF"/>
        </w:rPr>
        <w:t>839 F.3d 823; 2016 U.S. App. LEXIS 18515. LexisNexis Academic. Web. Date Accessed: 2017/11/30. (National Institute of Family &amp; Life Advocates v. Harris</w:t>
      </w:r>
      <w:r>
        <w:rPr>
          <w:rFonts w:ascii="Times New Roman" w:hAnsi="Times New Roman" w:cs="Times New Roman"/>
          <w:color w:val="000000"/>
          <w:sz w:val="24"/>
          <w:szCs w:val="24"/>
          <w:shd w:val="clear" w:color="auto" w:fill="FFFFFF"/>
        </w:rPr>
        <w:t>)</w:t>
      </w:r>
    </w:p>
    <w:p w:rsidR="00146252" w:rsidRDefault="00146252" w:rsidP="00146252">
      <w:pPr>
        <w:spacing w:after="0" w:line="480" w:lineRule="auto"/>
        <w:ind w:left="720" w:hanging="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California (State). Legislature. </w:t>
      </w:r>
      <w:r w:rsidRPr="00AA7F00">
        <w:rPr>
          <w:rFonts w:ascii="Times New Roman" w:hAnsi="Times New Roman" w:cs="Times New Roman"/>
          <w:i/>
          <w:color w:val="000000"/>
          <w:sz w:val="24"/>
          <w:szCs w:val="24"/>
          <w:shd w:val="clear" w:color="auto" w:fill="FFFFFF"/>
        </w:rPr>
        <w:t>Assembly Bill No. 775 Reproductive FACT Act, 2015. California Legislature Information</w:t>
      </w:r>
      <w:r>
        <w:rPr>
          <w:rFonts w:ascii="Times New Roman" w:hAnsi="Times New Roman" w:cs="Times New Roman"/>
          <w:color w:val="000000"/>
          <w:sz w:val="24"/>
          <w:szCs w:val="24"/>
          <w:shd w:val="clear" w:color="auto" w:fill="FFFFFF"/>
        </w:rPr>
        <w:t xml:space="preserve">. </w:t>
      </w:r>
      <w:hyperlink r:id="rId8" w:history="1">
        <w:r w:rsidRPr="00070AA2">
          <w:rPr>
            <w:rStyle w:val="Hyperlink"/>
            <w:rFonts w:ascii="Times New Roman" w:hAnsi="Times New Roman" w:cs="Times New Roman"/>
            <w:sz w:val="24"/>
            <w:szCs w:val="24"/>
            <w:shd w:val="clear" w:color="auto" w:fill="FFFFFF"/>
          </w:rPr>
          <w:t>https://leginfo.legislature.ca.gov/faces/billTextClient.xhtml?bill_id=201520160AB775</w:t>
        </w:r>
      </w:hyperlink>
      <w:r>
        <w:rPr>
          <w:rFonts w:ascii="Times New Roman" w:hAnsi="Times New Roman" w:cs="Times New Roman"/>
          <w:color w:val="000000"/>
          <w:sz w:val="24"/>
          <w:szCs w:val="24"/>
          <w:shd w:val="clear" w:color="auto" w:fill="FFFFFF"/>
        </w:rPr>
        <w:t>. Accessed 30 Nov. 2017.</w:t>
      </w:r>
    </w:p>
    <w:p w:rsidR="00B34745" w:rsidRDefault="00B34745" w:rsidP="0030741E">
      <w:pPr>
        <w:spacing w:after="0" w:line="480" w:lineRule="auto"/>
        <w:ind w:left="720" w:hanging="720"/>
        <w:rPr>
          <w:rFonts w:ascii="Times New Roman" w:hAnsi="Times New Roman" w:cs="Times New Roman"/>
          <w:color w:val="000000"/>
          <w:sz w:val="24"/>
          <w:szCs w:val="24"/>
          <w:shd w:val="clear" w:color="auto" w:fill="FFFFFF"/>
        </w:rPr>
      </w:pPr>
      <w:r w:rsidRPr="0030741E">
        <w:rPr>
          <w:rFonts w:ascii="Times New Roman" w:hAnsi="Times New Roman" w:cs="Times New Roman"/>
          <w:color w:val="000000"/>
          <w:sz w:val="24"/>
          <w:szCs w:val="24"/>
          <w:shd w:val="clear" w:color="auto" w:fill="FFFFFF"/>
        </w:rPr>
        <w:t>760 F.3d 1195; 2014 U.S. App. LEXIS 14192; 25 Fla. L. Weekly Fed. C 146. LexisNexis Academic. Web. Date Accessed: 2017/11/30. (</w:t>
      </w:r>
      <w:proofErr w:type="spellStart"/>
      <w:r w:rsidRPr="0030741E">
        <w:rPr>
          <w:rFonts w:ascii="Times New Roman" w:hAnsi="Times New Roman" w:cs="Times New Roman"/>
          <w:color w:val="000000"/>
          <w:sz w:val="24"/>
          <w:szCs w:val="24"/>
          <w:shd w:val="clear" w:color="auto" w:fill="FFFFFF"/>
        </w:rPr>
        <w:t>Wollschlaeger</w:t>
      </w:r>
      <w:proofErr w:type="spellEnd"/>
      <w:r w:rsidRPr="0030741E">
        <w:rPr>
          <w:rFonts w:ascii="Times New Roman" w:hAnsi="Times New Roman" w:cs="Times New Roman"/>
          <w:color w:val="000000"/>
          <w:sz w:val="24"/>
          <w:szCs w:val="24"/>
          <w:shd w:val="clear" w:color="auto" w:fill="FFFFFF"/>
        </w:rPr>
        <w:t xml:space="preserve"> v. Governor of Florida</w:t>
      </w:r>
      <w:r>
        <w:rPr>
          <w:rFonts w:ascii="Times New Roman" w:hAnsi="Times New Roman" w:cs="Times New Roman"/>
          <w:color w:val="000000"/>
          <w:sz w:val="24"/>
          <w:szCs w:val="24"/>
          <w:shd w:val="clear" w:color="auto" w:fill="FFFFFF"/>
        </w:rPr>
        <w:t>)</w:t>
      </w:r>
    </w:p>
    <w:p w:rsidR="00B34745" w:rsidRDefault="00B34745" w:rsidP="0030741E">
      <w:pPr>
        <w:spacing w:after="0" w:line="480" w:lineRule="auto"/>
        <w:ind w:left="720" w:hanging="720"/>
        <w:rPr>
          <w:rFonts w:ascii="Times New Roman" w:hAnsi="Times New Roman" w:cs="Times New Roman"/>
          <w:color w:val="000000"/>
          <w:sz w:val="24"/>
          <w:szCs w:val="24"/>
          <w:shd w:val="clear" w:color="auto" w:fill="FFFFFF"/>
        </w:rPr>
      </w:pPr>
      <w:r w:rsidRPr="0030741E">
        <w:rPr>
          <w:rFonts w:ascii="Times New Roman" w:hAnsi="Times New Roman" w:cs="Times New Roman"/>
          <w:color w:val="000000"/>
          <w:sz w:val="24"/>
          <w:szCs w:val="24"/>
          <w:shd w:val="clear" w:color="auto" w:fill="FFFFFF"/>
        </w:rPr>
        <w:t xml:space="preserve">774 F.3d 238; 2014 U.S. App. LEXIS 24144. LexisNexis Academic. Web. Date Accessed: 2017/11/30. (Stuart v. </w:t>
      </w:r>
      <w:proofErr w:type="spellStart"/>
      <w:r w:rsidRPr="0030741E">
        <w:rPr>
          <w:rFonts w:ascii="Times New Roman" w:hAnsi="Times New Roman" w:cs="Times New Roman"/>
          <w:color w:val="000000"/>
          <w:sz w:val="24"/>
          <w:szCs w:val="24"/>
          <w:shd w:val="clear" w:color="auto" w:fill="FFFFFF"/>
        </w:rPr>
        <w:t>Camnitz</w:t>
      </w:r>
      <w:proofErr w:type="spellEnd"/>
      <w:r>
        <w:rPr>
          <w:rFonts w:ascii="Times New Roman" w:hAnsi="Times New Roman" w:cs="Times New Roman"/>
          <w:color w:val="000000"/>
          <w:sz w:val="24"/>
          <w:szCs w:val="24"/>
          <w:shd w:val="clear" w:color="auto" w:fill="FFFFFF"/>
        </w:rPr>
        <w:t>)</w:t>
      </w:r>
    </w:p>
    <w:p w:rsidR="00AA7F00" w:rsidRDefault="00AA7F00" w:rsidP="00AA7F00">
      <w:pPr>
        <w:spacing w:after="0" w:line="480" w:lineRule="auto"/>
        <w:ind w:left="720" w:hanging="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North Carolina (State). General Assembly. </w:t>
      </w:r>
      <w:r w:rsidRPr="00AA7F00">
        <w:rPr>
          <w:rFonts w:ascii="Times New Roman" w:hAnsi="Times New Roman" w:cs="Times New Roman"/>
          <w:i/>
          <w:sz w:val="24"/>
        </w:rPr>
        <w:t>House Bill 854 Abortion-Woman’s Right to Know Act</w:t>
      </w:r>
      <w:r>
        <w:rPr>
          <w:rFonts w:ascii="Times New Roman" w:hAnsi="Times New Roman" w:cs="Times New Roman"/>
          <w:i/>
          <w:sz w:val="24"/>
        </w:rPr>
        <w:t xml:space="preserve">, 2011. North Carolina General Assembly. </w:t>
      </w:r>
      <w:hyperlink r:id="rId9" w:history="1">
        <w:r w:rsidRPr="00AA7F00">
          <w:rPr>
            <w:rStyle w:val="Hyperlink"/>
            <w:rFonts w:ascii="Times New Roman" w:hAnsi="Times New Roman" w:cs="Times New Roman"/>
            <w:sz w:val="24"/>
          </w:rPr>
          <w:t>https://www.ncga.state.nc.us/gascripts/billlookup/billlookup.pl?Session=2011&amp;BillID=H854</w:t>
        </w:r>
      </w:hyperlink>
      <w:r w:rsidRPr="00AA7F00">
        <w:rPr>
          <w:rFonts w:ascii="Times New Roman" w:hAnsi="Times New Roman" w:cs="Times New Roman"/>
          <w:sz w:val="24"/>
        </w:rPr>
        <w:t>.</w:t>
      </w:r>
      <w:r>
        <w:rPr>
          <w:rFonts w:ascii="Times New Roman" w:hAnsi="Times New Roman" w:cs="Times New Roman"/>
          <w:i/>
          <w:sz w:val="24"/>
        </w:rPr>
        <w:t xml:space="preserve"> </w:t>
      </w:r>
      <w:r>
        <w:rPr>
          <w:rFonts w:ascii="Times New Roman" w:hAnsi="Times New Roman" w:cs="Times New Roman"/>
          <w:sz w:val="24"/>
        </w:rPr>
        <w:t>Accessed 30 Nov. 2017.</w:t>
      </w:r>
    </w:p>
    <w:p w:rsidR="00B34745" w:rsidRDefault="00B34745" w:rsidP="0030741E">
      <w:pPr>
        <w:spacing w:after="0" w:line="480" w:lineRule="auto"/>
        <w:ind w:left="720" w:hanging="720"/>
        <w:rPr>
          <w:rFonts w:ascii="Times New Roman" w:hAnsi="Times New Roman" w:cs="Times New Roman"/>
          <w:color w:val="000000"/>
          <w:sz w:val="24"/>
          <w:szCs w:val="24"/>
          <w:shd w:val="clear" w:color="auto" w:fill="FFFFFF"/>
        </w:rPr>
      </w:pPr>
      <w:r w:rsidRPr="0030741E">
        <w:rPr>
          <w:rFonts w:ascii="Times New Roman" w:hAnsi="Times New Roman" w:cs="Times New Roman"/>
          <w:color w:val="000000"/>
          <w:sz w:val="24"/>
          <w:szCs w:val="24"/>
          <w:shd w:val="clear" w:color="auto" w:fill="FFFFFF"/>
        </w:rPr>
        <w:t>740 F.3d 1208; 2014 U.S. App. LEXIS 1877. LexisNexis Academic. Web. Date Accessed: 2017/11/30. (Pickup v. Brown</w:t>
      </w:r>
      <w:r>
        <w:rPr>
          <w:rFonts w:ascii="Times New Roman" w:hAnsi="Times New Roman" w:cs="Times New Roman"/>
          <w:color w:val="000000"/>
          <w:sz w:val="24"/>
          <w:szCs w:val="24"/>
          <w:shd w:val="clear" w:color="auto" w:fill="FFFFFF"/>
        </w:rPr>
        <w:t>)</w:t>
      </w:r>
    </w:p>
    <w:p w:rsidR="00AF106F" w:rsidRPr="00AF106F" w:rsidRDefault="00B34745" w:rsidP="00AF106F">
      <w:pPr>
        <w:spacing w:after="0" w:line="480" w:lineRule="auto"/>
        <w:ind w:left="720" w:hanging="720"/>
        <w:rPr>
          <w:rFonts w:ascii="Times New Roman" w:hAnsi="Times New Roman" w:cs="Times New Roman"/>
          <w:color w:val="000000"/>
          <w:sz w:val="24"/>
          <w:szCs w:val="24"/>
          <w:shd w:val="clear" w:color="auto" w:fill="FFFFFF"/>
        </w:rPr>
      </w:pPr>
      <w:r w:rsidRPr="0030741E">
        <w:rPr>
          <w:rFonts w:ascii="Times New Roman" w:hAnsi="Times New Roman" w:cs="Times New Roman"/>
          <w:color w:val="000000"/>
          <w:sz w:val="24"/>
          <w:szCs w:val="24"/>
          <w:shd w:val="clear" w:color="auto" w:fill="FFFFFF"/>
        </w:rPr>
        <w:t>Sherman, Paul. "Occupational Speech and the First Amendment." </w:t>
      </w:r>
      <w:r w:rsidRPr="0030741E">
        <w:rPr>
          <w:rFonts w:ascii="Times New Roman" w:hAnsi="Times New Roman" w:cs="Times New Roman"/>
          <w:i/>
          <w:iCs/>
          <w:color w:val="000000"/>
          <w:sz w:val="24"/>
          <w:szCs w:val="24"/>
          <w:shd w:val="clear" w:color="auto" w:fill="FFFFFF"/>
        </w:rPr>
        <w:t>Harvard Law Review</w:t>
      </w:r>
      <w:r w:rsidRPr="0030741E">
        <w:rPr>
          <w:rFonts w:ascii="Times New Roman" w:hAnsi="Times New Roman" w:cs="Times New Roman"/>
          <w:color w:val="000000"/>
          <w:sz w:val="24"/>
          <w:szCs w:val="24"/>
          <w:shd w:val="clear" w:color="auto" w:fill="FFFFFF"/>
        </w:rPr>
        <w:t>, 16 Mar. 2015, https://harvardlawreview.org/2015/03/occupational-speech-and-the-first-amendment/. Accessed 30 Nov. 2017</w:t>
      </w:r>
    </w:p>
    <w:sectPr w:rsidR="00AF106F" w:rsidRPr="00AF106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41E7" w:rsidRDefault="004C41E7" w:rsidP="00B304EF">
      <w:pPr>
        <w:spacing w:after="0" w:line="240" w:lineRule="auto"/>
      </w:pPr>
      <w:r>
        <w:separator/>
      </w:r>
    </w:p>
  </w:endnote>
  <w:endnote w:type="continuationSeparator" w:id="0">
    <w:p w:rsidR="004C41E7" w:rsidRDefault="004C41E7" w:rsidP="00B30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8699744"/>
      <w:docPartObj>
        <w:docPartGallery w:val="Page Numbers (Bottom of Page)"/>
        <w:docPartUnique/>
      </w:docPartObj>
    </w:sdtPr>
    <w:sdtEndPr>
      <w:rPr>
        <w:noProof/>
      </w:rPr>
    </w:sdtEndPr>
    <w:sdtContent>
      <w:p w:rsidR="00B34745" w:rsidRDefault="00B34745">
        <w:pPr>
          <w:pStyle w:val="Footer"/>
          <w:jc w:val="center"/>
        </w:pPr>
        <w:r>
          <w:fldChar w:fldCharType="begin"/>
        </w:r>
        <w:r>
          <w:instrText xml:space="preserve"> PAGE   \* MERGEFORMAT </w:instrText>
        </w:r>
        <w:r>
          <w:fldChar w:fldCharType="separate"/>
        </w:r>
        <w:r w:rsidR="00DD069F">
          <w:rPr>
            <w:noProof/>
          </w:rPr>
          <w:t>12</w:t>
        </w:r>
        <w:r>
          <w:rPr>
            <w:noProof/>
          </w:rPr>
          <w:fldChar w:fldCharType="end"/>
        </w:r>
      </w:p>
    </w:sdtContent>
  </w:sdt>
  <w:p w:rsidR="00B34745" w:rsidRDefault="00B3474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41E7" w:rsidRDefault="004C41E7" w:rsidP="00B304EF">
      <w:pPr>
        <w:spacing w:after="0" w:line="240" w:lineRule="auto"/>
      </w:pPr>
      <w:r>
        <w:separator/>
      </w:r>
    </w:p>
  </w:footnote>
  <w:footnote w:type="continuationSeparator" w:id="0">
    <w:p w:rsidR="004C41E7" w:rsidRDefault="004C41E7" w:rsidP="00B304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3677B"/>
    <w:multiLevelType w:val="hybridMultilevel"/>
    <w:tmpl w:val="1F0EDFCC"/>
    <w:lvl w:ilvl="0" w:tplc="A33A89D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63269"/>
    <w:multiLevelType w:val="hybridMultilevel"/>
    <w:tmpl w:val="D21E7DBE"/>
    <w:lvl w:ilvl="0" w:tplc="EF0068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85C29"/>
    <w:multiLevelType w:val="hybridMultilevel"/>
    <w:tmpl w:val="ED708DD0"/>
    <w:lvl w:ilvl="0" w:tplc="86F622F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5E0070"/>
    <w:multiLevelType w:val="hybridMultilevel"/>
    <w:tmpl w:val="0F48B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720842"/>
    <w:multiLevelType w:val="hybridMultilevel"/>
    <w:tmpl w:val="18BC56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6F56CBF"/>
    <w:multiLevelType w:val="hybridMultilevel"/>
    <w:tmpl w:val="F59CF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B718E0"/>
    <w:multiLevelType w:val="hybridMultilevel"/>
    <w:tmpl w:val="245E82BA"/>
    <w:lvl w:ilvl="0" w:tplc="C88660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3E60D88"/>
    <w:multiLevelType w:val="hybridMultilevel"/>
    <w:tmpl w:val="818686EE"/>
    <w:lvl w:ilvl="0" w:tplc="0409000F">
      <w:start w:val="1"/>
      <w:numFmt w:val="decimal"/>
      <w:lvlText w:val="%1."/>
      <w:lvlJc w:val="left"/>
      <w:pPr>
        <w:ind w:left="720" w:hanging="360"/>
      </w:pPr>
    </w:lvl>
    <w:lvl w:ilvl="1" w:tplc="B9847FBC">
      <w:start w:val="1"/>
      <w:numFmt w:val="upperRoman"/>
      <w:lvlText w:val="%2."/>
      <w:lvlJc w:val="left"/>
      <w:pPr>
        <w:ind w:left="1440" w:hanging="360"/>
      </w:pPr>
      <w:rPr>
        <w:rFonts w:ascii="Times New Roman" w:eastAsiaTheme="minorEastAsia"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1536D1"/>
    <w:multiLevelType w:val="hybridMultilevel"/>
    <w:tmpl w:val="8242BF06"/>
    <w:lvl w:ilvl="0" w:tplc="06206A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5"/>
  </w:num>
  <w:num w:numId="5">
    <w:abstractNumId w:val="6"/>
  </w:num>
  <w:num w:numId="6">
    <w:abstractNumId w:val="4"/>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439"/>
    <w:rsid w:val="000077FE"/>
    <w:rsid w:val="0001791D"/>
    <w:rsid w:val="00030ABD"/>
    <w:rsid w:val="00033935"/>
    <w:rsid w:val="00033E80"/>
    <w:rsid w:val="00035FDD"/>
    <w:rsid w:val="00050746"/>
    <w:rsid w:val="00066151"/>
    <w:rsid w:val="00083363"/>
    <w:rsid w:val="00094FB8"/>
    <w:rsid w:val="000B1323"/>
    <w:rsid w:val="000C4F34"/>
    <w:rsid w:val="000F63C1"/>
    <w:rsid w:val="00102404"/>
    <w:rsid w:val="00136834"/>
    <w:rsid w:val="00146252"/>
    <w:rsid w:val="0015583F"/>
    <w:rsid w:val="001A3FB4"/>
    <w:rsid w:val="001F1AF9"/>
    <w:rsid w:val="0020764A"/>
    <w:rsid w:val="0025242F"/>
    <w:rsid w:val="00271A0B"/>
    <w:rsid w:val="00287E66"/>
    <w:rsid w:val="002B5FDB"/>
    <w:rsid w:val="002C0888"/>
    <w:rsid w:val="002D3C2E"/>
    <w:rsid w:val="002E697E"/>
    <w:rsid w:val="002F67A9"/>
    <w:rsid w:val="0030741E"/>
    <w:rsid w:val="003871F0"/>
    <w:rsid w:val="003A1D02"/>
    <w:rsid w:val="003B2300"/>
    <w:rsid w:val="003E47A8"/>
    <w:rsid w:val="00425F4E"/>
    <w:rsid w:val="004367C5"/>
    <w:rsid w:val="00452A59"/>
    <w:rsid w:val="00474F50"/>
    <w:rsid w:val="004C13C5"/>
    <w:rsid w:val="004C392D"/>
    <w:rsid w:val="004C41E7"/>
    <w:rsid w:val="004E242E"/>
    <w:rsid w:val="00527992"/>
    <w:rsid w:val="00542D77"/>
    <w:rsid w:val="005814B2"/>
    <w:rsid w:val="005971AE"/>
    <w:rsid w:val="0061389D"/>
    <w:rsid w:val="00635D26"/>
    <w:rsid w:val="00640840"/>
    <w:rsid w:val="006972DA"/>
    <w:rsid w:val="006A042D"/>
    <w:rsid w:val="006A395C"/>
    <w:rsid w:val="006B2DDF"/>
    <w:rsid w:val="006B7E8A"/>
    <w:rsid w:val="006D1994"/>
    <w:rsid w:val="006D1F31"/>
    <w:rsid w:val="00734F26"/>
    <w:rsid w:val="007611B3"/>
    <w:rsid w:val="00761ABC"/>
    <w:rsid w:val="00775E16"/>
    <w:rsid w:val="0078756D"/>
    <w:rsid w:val="007C7595"/>
    <w:rsid w:val="007D62D3"/>
    <w:rsid w:val="007E096D"/>
    <w:rsid w:val="007E4AA5"/>
    <w:rsid w:val="008163AF"/>
    <w:rsid w:val="00837A8D"/>
    <w:rsid w:val="008413E3"/>
    <w:rsid w:val="008B04F2"/>
    <w:rsid w:val="008E65CD"/>
    <w:rsid w:val="0092415C"/>
    <w:rsid w:val="00954565"/>
    <w:rsid w:val="009C7CC1"/>
    <w:rsid w:val="009D5E8D"/>
    <w:rsid w:val="009E26F6"/>
    <w:rsid w:val="00A67623"/>
    <w:rsid w:val="00A87289"/>
    <w:rsid w:val="00A91B01"/>
    <w:rsid w:val="00AA7F00"/>
    <w:rsid w:val="00AB68BB"/>
    <w:rsid w:val="00AC740D"/>
    <w:rsid w:val="00AF106F"/>
    <w:rsid w:val="00B166ED"/>
    <w:rsid w:val="00B304EF"/>
    <w:rsid w:val="00B34745"/>
    <w:rsid w:val="00B52833"/>
    <w:rsid w:val="00B633F2"/>
    <w:rsid w:val="00B7348E"/>
    <w:rsid w:val="00B800EA"/>
    <w:rsid w:val="00B87E72"/>
    <w:rsid w:val="00BA08F6"/>
    <w:rsid w:val="00BA438F"/>
    <w:rsid w:val="00BA5E99"/>
    <w:rsid w:val="00BA6093"/>
    <w:rsid w:val="00BD2439"/>
    <w:rsid w:val="00BE6146"/>
    <w:rsid w:val="00BF45C0"/>
    <w:rsid w:val="00C029DA"/>
    <w:rsid w:val="00DA1252"/>
    <w:rsid w:val="00DC3D77"/>
    <w:rsid w:val="00DD069F"/>
    <w:rsid w:val="00DE3CC0"/>
    <w:rsid w:val="00DF19EF"/>
    <w:rsid w:val="00DF2B22"/>
    <w:rsid w:val="00DF4B1D"/>
    <w:rsid w:val="00DF60BD"/>
    <w:rsid w:val="00DF70A2"/>
    <w:rsid w:val="00DF7A77"/>
    <w:rsid w:val="00E17778"/>
    <w:rsid w:val="00E61501"/>
    <w:rsid w:val="00E65EE2"/>
    <w:rsid w:val="00E70261"/>
    <w:rsid w:val="00E82A42"/>
    <w:rsid w:val="00EB74B4"/>
    <w:rsid w:val="00EC5ACC"/>
    <w:rsid w:val="00EE22F3"/>
    <w:rsid w:val="00F119FD"/>
    <w:rsid w:val="00F30E13"/>
    <w:rsid w:val="00F348DB"/>
    <w:rsid w:val="00F86706"/>
    <w:rsid w:val="00F97711"/>
    <w:rsid w:val="00F977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C29B78-0D82-4C80-A919-C67CA4B93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D24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339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971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43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954565"/>
    <w:rPr>
      <w:color w:val="0563C1" w:themeColor="hyperlink"/>
      <w:u w:val="single"/>
    </w:rPr>
  </w:style>
  <w:style w:type="paragraph" w:styleId="ListParagraph">
    <w:name w:val="List Paragraph"/>
    <w:basedOn w:val="Normal"/>
    <w:uiPriority w:val="34"/>
    <w:qFormat/>
    <w:rsid w:val="005814B2"/>
    <w:pPr>
      <w:ind w:left="720"/>
      <w:contextualSpacing/>
    </w:pPr>
  </w:style>
  <w:style w:type="character" w:customStyle="1" w:styleId="Heading2Char">
    <w:name w:val="Heading 2 Char"/>
    <w:basedOn w:val="DefaultParagraphFont"/>
    <w:link w:val="Heading2"/>
    <w:uiPriority w:val="9"/>
    <w:semiHidden/>
    <w:rsid w:val="00033935"/>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304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4EF"/>
  </w:style>
  <w:style w:type="paragraph" w:styleId="Footer">
    <w:name w:val="footer"/>
    <w:basedOn w:val="Normal"/>
    <w:link w:val="FooterChar"/>
    <w:uiPriority w:val="99"/>
    <w:unhideWhenUsed/>
    <w:rsid w:val="00B304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4EF"/>
  </w:style>
  <w:style w:type="character" w:customStyle="1" w:styleId="Heading3Char">
    <w:name w:val="Heading 3 Char"/>
    <w:basedOn w:val="DefaultParagraphFont"/>
    <w:link w:val="Heading3"/>
    <w:uiPriority w:val="9"/>
    <w:semiHidden/>
    <w:rsid w:val="005971A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35F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70261"/>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4390">
      <w:bodyDiv w:val="1"/>
      <w:marLeft w:val="0"/>
      <w:marRight w:val="0"/>
      <w:marTop w:val="0"/>
      <w:marBottom w:val="0"/>
      <w:divBdr>
        <w:top w:val="none" w:sz="0" w:space="0" w:color="auto"/>
        <w:left w:val="none" w:sz="0" w:space="0" w:color="auto"/>
        <w:bottom w:val="none" w:sz="0" w:space="0" w:color="auto"/>
        <w:right w:val="none" w:sz="0" w:space="0" w:color="auto"/>
      </w:divBdr>
    </w:div>
    <w:div w:id="31076410">
      <w:bodyDiv w:val="1"/>
      <w:marLeft w:val="0"/>
      <w:marRight w:val="0"/>
      <w:marTop w:val="0"/>
      <w:marBottom w:val="0"/>
      <w:divBdr>
        <w:top w:val="none" w:sz="0" w:space="0" w:color="auto"/>
        <w:left w:val="none" w:sz="0" w:space="0" w:color="auto"/>
        <w:bottom w:val="none" w:sz="0" w:space="0" w:color="auto"/>
        <w:right w:val="none" w:sz="0" w:space="0" w:color="auto"/>
      </w:divBdr>
      <w:divsChild>
        <w:div w:id="1821919054">
          <w:marLeft w:val="0"/>
          <w:marRight w:val="0"/>
          <w:marTop w:val="0"/>
          <w:marBottom w:val="225"/>
          <w:divBdr>
            <w:top w:val="none" w:sz="0" w:space="0" w:color="auto"/>
            <w:left w:val="none" w:sz="0" w:space="0" w:color="auto"/>
            <w:bottom w:val="none" w:sz="0" w:space="0" w:color="auto"/>
            <w:right w:val="none" w:sz="0" w:space="0" w:color="auto"/>
          </w:divBdr>
        </w:div>
        <w:div w:id="493108196">
          <w:marLeft w:val="0"/>
          <w:marRight w:val="0"/>
          <w:marTop w:val="0"/>
          <w:marBottom w:val="225"/>
          <w:divBdr>
            <w:top w:val="none" w:sz="0" w:space="0" w:color="auto"/>
            <w:left w:val="none" w:sz="0" w:space="0" w:color="auto"/>
            <w:bottom w:val="none" w:sz="0" w:space="0" w:color="auto"/>
            <w:right w:val="none" w:sz="0" w:space="0" w:color="auto"/>
          </w:divBdr>
        </w:div>
        <w:div w:id="993609056">
          <w:marLeft w:val="0"/>
          <w:marRight w:val="0"/>
          <w:marTop w:val="0"/>
          <w:marBottom w:val="225"/>
          <w:divBdr>
            <w:top w:val="none" w:sz="0" w:space="0" w:color="auto"/>
            <w:left w:val="none" w:sz="0" w:space="0" w:color="auto"/>
            <w:bottom w:val="none" w:sz="0" w:space="0" w:color="auto"/>
            <w:right w:val="none" w:sz="0" w:space="0" w:color="auto"/>
          </w:divBdr>
        </w:div>
      </w:divsChild>
    </w:div>
    <w:div w:id="244995646">
      <w:bodyDiv w:val="1"/>
      <w:marLeft w:val="0"/>
      <w:marRight w:val="0"/>
      <w:marTop w:val="0"/>
      <w:marBottom w:val="0"/>
      <w:divBdr>
        <w:top w:val="none" w:sz="0" w:space="0" w:color="auto"/>
        <w:left w:val="none" w:sz="0" w:space="0" w:color="auto"/>
        <w:bottom w:val="none" w:sz="0" w:space="0" w:color="auto"/>
        <w:right w:val="none" w:sz="0" w:space="0" w:color="auto"/>
      </w:divBdr>
    </w:div>
    <w:div w:id="338893758">
      <w:bodyDiv w:val="1"/>
      <w:marLeft w:val="0"/>
      <w:marRight w:val="0"/>
      <w:marTop w:val="0"/>
      <w:marBottom w:val="0"/>
      <w:divBdr>
        <w:top w:val="none" w:sz="0" w:space="0" w:color="auto"/>
        <w:left w:val="none" w:sz="0" w:space="0" w:color="auto"/>
        <w:bottom w:val="none" w:sz="0" w:space="0" w:color="auto"/>
        <w:right w:val="none" w:sz="0" w:space="0" w:color="auto"/>
      </w:divBdr>
    </w:div>
    <w:div w:id="378549447">
      <w:bodyDiv w:val="1"/>
      <w:marLeft w:val="0"/>
      <w:marRight w:val="0"/>
      <w:marTop w:val="0"/>
      <w:marBottom w:val="0"/>
      <w:divBdr>
        <w:top w:val="none" w:sz="0" w:space="0" w:color="auto"/>
        <w:left w:val="none" w:sz="0" w:space="0" w:color="auto"/>
        <w:bottom w:val="none" w:sz="0" w:space="0" w:color="auto"/>
        <w:right w:val="none" w:sz="0" w:space="0" w:color="auto"/>
      </w:divBdr>
    </w:div>
    <w:div w:id="407073896">
      <w:bodyDiv w:val="1"/>
      <w:marLeft w:val="0"/>
      <w:marRight w:val="0"/>
      <w:marTop w:val="0"/>
      <w:marBottom w:val="0"/>
      <w:divBdr>
        <w:top w:val="none" w:sz="0" w:space="0" w:color="auto"/>
        <w:left w:val="none" w:sz="0" w:space="0" w:color="auto"/>
        <w:bottom w:val="none" w:sz="0" w:space="0" w:color="auto"/>
        <w:right w:val="none" w:sz="0" w:space="0" w:color="auto"/>
      </w:divBdr>
    </w:div>
    <w:div w:id="482042416">
      <w:bodyDiv w:val="1"/>
      <w:marLeft w:val="0"/>
      <w:marRight w:val="0"/>
      <w:marTop w:val="0"/>
      <w:marBottom w:val="0"/>
      <w:divBdr>
        <w:top w:val="none" w:sz="0" w:space="0" w:color="auto"/>
        <w:left w:val="none" w:sz="0" w:space="0" w:color="auto"/>
        <w:bottom w:val="none" w:sz="0" w:space="0" w:color="auto"/>
        <w:right w:val="none" w:sz="0" w:space="0" w:color="auto"/>
      </w:divBdr>
    </w:div>
    <w:div w:id="742218962">
      <w:bodyDiv w:val="1"/>
      <w:marLeft w:val="0"/>
      <w:marRight w:val="0"/>
      <w:marTop w:val="0"/>
      <w:marBottom w:val="0"/>
      <w:divBdr>
        <w:top w:val="none" w:sz="0" w:space="0" w:color="auto"/>
        <w:left w:val="none" w:sz="0" w:space="0" w:color="auto"/>
        <w:bottom w:val="none" w:sz="0" w:space="0" w:color="auto"/>
        <w:right w:val="none" w:sz="0" w:space="0" w:color="auto"/>
      </w:divBdr>
    </w:div>
    <w:div w:id="801583449">
      <w:bodyDiv w:val="1"/>
      <w:marLeft w:val="0"/>
      <w:marRight w:val="0"/>
      <w:marTop w:val="0"/>
      <w:marBottom w:val="0"/>
      <w:divBdr>
        <w:top w:val="none" w:sz="0" w:space="0" w:color="auto"/>
        <w:left w:val="none" w:sz="0" w:space="0" w:color="auto"/>
        <w:bottom w:val="none" w:sz="0" w:space="0" w:color="auto"/>
        <w:right w:val="none" w:sz="0" w:space="0" w:color="auto"/>
      </w:divBdr>
    </w:div>
    <w:div w:id="875120468">
      <w:bodyDiv w:val="1"/>
      <w:marLeft w:val="0"/>
      <w:marRight w:val="0"/>
      <w:marTop w:val="0"/>
      <w:marBottom w:val="0"/>
      <w:divBdr>
        <w:top w:val="none" w:sz="0" w:space="0" w:color="auto"/>
        <w:left w:val="none" w:sz="0" w:space="0" w:color="auto"/>
        <w:bottom w:val="none" w:sz="0" w:space="0" w:color="auto"/>
        <w:right w:val="none" w:sz="0" w:space="0" w:color="auto"/>
      </w:divBdr>
    </w:div>
    <w:div w:id="1079330966">
      <w:bodyDiv w:val="1"/>
      <w:marLeft w:val="0"/>
      <w:marRight w:val="0"/>
      <w:marTop w:val="0"/>
      <w:marBottom w:val="0"/>
      <w:divBdr>
        <w:top w:val="none" w:sz="0" w:space="0" w:color="auto"/>
        <w:left w:val="none" w:sz="0" w:space="0" w:color="auto"/>
        <w:bottom w:val="none" w:sz="0" w:space="0" w:color="auto"/>
        <w:right w:val="none" w:sz="0" w:space="0" w:color="auto"/>
      </w:divBdr>
    </w:div>
    <w:div w:id="1301686707">
      <w:bodyDiv w:val="1"/>
      <w:marLeft w:val="0"/>
      <w:marRight w:val="0"/>
      <w:marTop w:val="0"/>
      <w:marBottom w:val="0"/>
      <w:divBdr>
        <w:top w:val="none" w:sz="0" w:space="0" w:color="auto"/>
        <w:left w:val="none" w:sz="0" w:space="0" w:color="auto"/>
        <w:bottom w:val="none" w:sz="0" w:space="0" w:color="auto"/>
        <w:right w:val="none" w:sz="0" w:space="0" w:color="auto"/>
      </w:divBdr>
    </w:div>
    <w:div w:id="1558933170">
      <w:bodyDiv w:val="1"/>
      <w:marLeft w:val="0"/>
      <w:marRight w:val="0"/>
      <w:marTop w:val="0"/>
      <w:marBottom w:val="0"/>
      <w:divBdr>
        <w:top w:val="none" w:sz="0" w:space="0" w:color="auto"/>
        <w:left w:val="none" w:sz="0" w:space="0" w:color="auto"/>
        <w:bottom w:val="none" w:sz="0" w:space="0" w:color="auto"/>
        <w:right w:val="none" w:sz="0" w:space="0" w:color="auto"/>
      </w:divBdr>
    </w:div>
    <w:div w:id="1986396600">
      <w:bodyDiv w:val="1"/>
      <w:marLeft w:val="0"/>
      <w:marRight w:val="0"/>
      <w:marTop w:val="0"/>
      <w:marBottom w:val="0"/>
      <w:divBdr>
        <w:top w:val="none" w:sz="0" w:space="0" w:color="auto"/>
        <w:left w:val="none" w:sz="0" w:space="0" w:color="auto"/>
        <w:bottom w:val="none" w:sz="0" w:space="0" w:color="auto"/>
        <w:right w:val="none" w:sz="0" w:space="0" w:color="auto"/>
      </w:divBdr>
    </w:div>
    <w:div w:id="210876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ginfo.legislature.ca.gov/faces/billTextClient.xhtml?bill_id=201520160AB77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ncga.state.nc.us/gascripts/billlookup/billlookup.pl?Session=2011&amp;BillID=H8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3F409-3F40-4855-82C2-09D409D29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10755</TotalTime>
  <Pages>12</Pages>
  <Words>3264</Words>
  <Characters>18611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Bryant University</Company>
  <LinksUpToDate>false</LinksUpToDate>
  <CharactersWithSpaces>21832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Hongsuk Ryu</dc:creator>
  <cp:keywords/>
  <dc:description/>
  <cp:lastModifiedBy>Hongsuk Ryu</cp:lastModifiedBy>
  <cp:revision>42</cp:revision>
  <dcterms:created xsi:type="dcterms:W3CDTF">2017-10-25T13:48:00Z</dcterms:created>
  <dcterms:modified xsi:type="dcterms:W3CDTF">2017-12-01T04:31:00Z</dcterms:modified>
</cp:coreProperties>
</file>