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398437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-179920</wp:posOffset>
            </wp:positionV>
            <wp:extent cx="3200400" cy="676275"/>
            <wp:effectExtent b="0" l="0" r="0" t="0"/>
            <wp:wrapSquare wrapText="right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60351562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2023-24 Weighted Student Formula (WSF) and Specialty Funding Summary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404-GIANNINI MS </w:t>
      </w:r>
    </w:p>
    <w:tbl>
      <w:tblPr>
        <w:tblStyle w:val="Table1"/>
        <w:tblW w:w="1068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9420"/>
        <w:tblGridChange w:id="0">
          <w:tblGrid>
            <w:gridCol w:w="1260"/>
            <w:gridCol w:w="94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3.33007812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Fund and Resource Name 2023-24 Spring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8701171875" w:line="240" w:lineRule="auto"/>
              <w:ind w:left="0" w:right="377.913818359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Preliminary Allocation</w:t>
            </w:r>
          </w:p>
        </w:tc>
      </w:tr>
      <w:tr>
        <w:trPr>
          <w:cantSplit w:val="0"/>
          <w:trHeight w:val="499.99877929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4132232666" w:lineRule="auto"/>
              <w:ind w:left="121.95999145507812" w:right="66.85150146484375" w:hanging="5.279998779296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Weighted Student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35.8799743652343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01-00000-Unrestricted Resources $7,017,324</w:t>
            </w:r>
          </w:p>
        </w:tc>
      </w:tr>
      <w:tr>
        <w:trPr>
          <w:cantSplit w:val="0"/>
          <w:trHeight w:val="1040.0012207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945442199707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01-07090-SCG-Low Income $0 01-07091-SCG-English Learners $65,603</w:t>
            </w:r>
          </w:p>
        </w:tc>
      </w:tr>
      <w:tr>
        <w:trPr>
          <w:cantSplit w:val="0"/>
          <w:trHeight w:val="49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01-07092-LCFF Concentration Grant $0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01-67621-ARTS, MUSIC, INSTR BLOCK GRANT $0</w:t>
            </w:r>
          </w:p>
        </w:tc>
      </w:tr>
      <w:tr>
        <w:trPr>
          <w:cantSplit w:val="0"/>
          <w:trHeight w:val="519.99938964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01-65001-SpEd - WSF School Site Allocation $18,478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9756011963" w:lineRule="auto"/>
              <w:ind w:left="135.87997436523438" w:right="149.57046508789062" w:hanging="13.9199829101562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Specialty Funding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839584350586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01-00444-TK Site Allocation $0 01-31500-IASA: Schoolwide Programs (Title I) $0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27.3288822174072" w:lineRule="auto"/>
              <w:ind w:left="122.20001220703125" w:right="48.597412109375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01-90551-PEEF PE $14,340 01-90552-PEEF Arts $23,900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.55362701416016" w:lineRule="auto"/>
              <w:ind w:left="1558.3599853515625" w:right="48.597412109375" w:firstLine="0"/>
              <w:jc w:val="both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Allocation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$7,139,645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TK-12 Projected Enrollment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1,195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Allocation Per Pupil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40"/>
                <w:szCs w:val="40"/>
                <w:u w:val="none"/>
                <w:shd w:fill="auto" w:val="clear"/>
                <w:vertAlign w:val="superscript"/>
                <w:rtl w:val="0"/>
              </w:rPr>
              <w:t xml:space="preserve">$5,975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.2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3862304687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-179919</wp:posOffset>
            </wp:positionV>
            <wp:extent cx="3200400" cy="676275"/>
            <wp:effectExtent b="0" l="0" r="0" t="0"/>
            <wp:wrapSquare wrapText="right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6157226562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Weighted Student Formula (WSF) Baseline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19384765625" w:line="275.88955879211426" w:lineRule="auto"/>
        <w:ind w:left="277.7867889404297" w:right="208.027343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 WSF Baseline is the vision for the minimum funding amount each school should have across its primary Weighted Student Formula Resources (Unrestricted, SCG-EL, and LCFF Concentration). Your school site is guaranteed enough funding to implement this design, and in many cases your allocation supports more than this baseline.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306640625" w:line="275.88990211486816" w:lineRule="auto"/>
        <w:ind w:left="185.86669921875" w:right="132.669677734375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 amount of money needed to cover each position below is incorporated into your Weighted Student Formula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dollar allocation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. You can then choose which positions to budget on your budget template.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These specific positions will not appear on your budgettemplate unless they already exist at your school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2"/>
        <w:tblW w:w="1080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20"/>
        <w:gridCol w:w="8080"/>
        <w:tblGridChange w:id="0">
          <w:tblGrid>
            <w:gridCol w:w="2720"/>
            <w:gridCol w:w="8080"/>
          </w:tblGrid>
        </w:tblGridChange>
      </w:tblGrid>
      <w:tr>
        <w:trPr>
          <w:cantSplit w:val="0"/>
          <w:trHeight w:val="107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Baseline 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18.99841308593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Budget Proxy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89111328125" w:line="239.90477085113525" w:lineRule="auto"/>
              <w:ind w:left="302.54425048828125" w:right="233.106689453125" w:firstLine="0"/>
              <w:jc w:val="center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Thisisthe position or calculation we use to compare the baseline componentsto your WSF allocation.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2800292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Principal</w:t>
            </w:r>
          </w:p>
        </w:tc>
      </w:tr>
      <w:tr>
        <w:trPr>
          <w:cantSplit w:val="0"/>
          <w:trHeight w:val="10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2000274658203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Partner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1114578247" w:lineRule="auto"/>
              <w:ind w:left="177.2198486328125" w:right="1006.41845703125" w:hanging="15.61981201171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FTE Asst. Principal if enrollment &lt; 400 (ES) -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TK enrollment isincluded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Asst. Principal if &gt; 400 (ES)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349853515625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Asst. Principal K-8, MS &amp; HS</w:t>
            </w:r>
          </w:p>
        </w:tc>
      </w:tr>
      <w:tr>
        <w:trPr>
          <w:cantSplit w:val="0"/>
          <w:trHeight w:val="7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Clerk / Office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21984863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FTE Senior Clerk ES, K-8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25830078125" w:line="240" w:lineRule="auto"/>
              <w:ind w:left="166.44012451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 FTE Senior Clerk MS, HS</w:t>
            </w:r>
          </w:p>
        </w:tc>
      </w:tr>
      <w:tr>
        <w:trPr>
          <w:cantSplit w:val="0"/>
          <w:trHeight w:val="51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5998535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0.120239257812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Social-Emotional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19311523437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Staff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9205322265625" w:line="240" w:lineRule="auto"/>
              <w:ind w:left="151.95999145507812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Supplies + other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217529296875" w:line="240" w:lineRule="auto"/>
              <w:ind w:left="162.5199890136718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non-FTE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2.9170227050781" w:line="239.90541458129883" w:lineRule="auto"/>
              <w:ind w:left="160.5999755859375" w:right="247.8271484375" w:hanging="12.2399902343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to build capacity in addition to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3916015625" w:line="240" w:lineRule="auto"/>
              <w:ind w:left="162.51998901367188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negotiated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1.5710449218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404-GIANNINI MS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0998535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Aligned to School’s EPC Capacity.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00732421875" w:line="240" w:lineRule="auto"/>
              <w:ind w:left="0" w:right="523.9965820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Baseline (FTEs):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099975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Informed by student-teacher ratios: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58.83911132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Transitional Kindergarten: -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400268554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K-3 = 22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46.237792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Education: 36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4000244140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4-5 = 33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7.7020263671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 Pathway: 0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8798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6-12 = 33, plus allocation for teacher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718.98254394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Newcomer Pathway: 0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05987548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periods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5.4583740234375" w:line="240" w:lineRule="auto"/>
              <w:ind w:left="161.60003662109375" w:right="0" w:firstLine="0"/>
              <w:jc w:val="left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 FTE School Social Worker 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(see page 4 forstaffing details)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4.2584228515625" w:line="240" w:lineRule="auto"/>
              <w:ind w:left="166.6598510742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$50 per pupil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8.2600402832031" w:line="240" w:lineRule="auto"/>
              <w:ind w:left="166.44012451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extended hours per teacher in Baseline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.607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106445312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-179921</wp:posOffset>
            </wp:positionV>
            <wp:extent cx="3200400" cy="676275"/>
            <wp:effectExtent b="0" l="0" r="0" t="0"/>
            <wp:wrapSquare wrapText="right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913085937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Weighted Student Formula (WSF) and Specialty Funding Detail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8061523437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404-GIANNINI MS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140625" w:line="240" w:lineRule="auto"/>
        <w:ind w:left="0" w:right="0" w:firstLine="0"/>
        <w:jc w:val="center"/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Please refer to this document for definitions of each weight. </w:t>
      </w:r>
    </w:p>
    <w:tbl>
      <w:tblPr>
        <w:tblStyle w:val="Table3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0.0003051757812"/>
        <w:gridCol w:w="2859.9996948242188"/>
        <w:gridCol w:w="3620"/>
        <w:gridCol w:w="1820"/>
        <w:tblGridChange w:id="0">
          <w:tblGrid>
            <w:gridCol w:w="2740.0003051757812"/>
            <w:gridCol w:w="2859.9996948242188"/>
            <w:gridCol w:w="3620"/>
            <w:gridCol w:w="182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599975585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996459960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.89999771118164" w:lineRule="auto"/>
              <w:ind w:left="2412.5091552734375" w:right="209.5965576171875" w:hanging="2012.318115234375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$ Per Pupil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Eligible Student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 Allocation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00000-Unrestricted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341796875" w:line="240" w:lineRule="auto"/>
              <w:ind w:left="835.59997558593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(K-12)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23144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$5,175 1195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554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$6,532,956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Duplicated Pupil 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$1,093 443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.754638671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$484,368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399719238281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K-3 Grade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$1,640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126800537" w:lineRule="auto"/>
              <w:ind w:left="95.799560546875" w:right="483.9251708984375" w:hanging="2.9998779296875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Transition Policy/Baseline Supplement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.838989257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3995971679687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95507812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7017871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07090-SCG-Low Income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6826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I (High Schools)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346.55 0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07091-SCG-English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97314453125" w:line="240" w:lineRule="auto"/>
              <w:ind w:left="834.6000671386719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Learners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1.5997314453125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07092-LCFF Concentration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39959716796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English Learners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$547 120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955078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$65,603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64.8140048980713" w:lineRule="auto"/>
              <w:ind w:left="92.39959716796875" w:right="21.287841796875" w:firstLine="15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Newcomer Specialty Funding $500 0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2547607421875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UPP Concentration (&gt;55%) $1,640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5997314453125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65603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1.5997314453125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65001-SpEd - Site Allocation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Special Education Supplement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$109 169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.754638671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$18,478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00444-TK Site Allocation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1.5997314453125" w:line="239.9040126800537" w:lineRule="auto"/>
              <w:ind w:left="109.00001525878906" w:right="376.53717041015625" w:firstLine="0"/>
              <w:jc w:val="center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31500-IASA: Schoolwide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Allocation per TK classroom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5997314453125" w:line="239.9040126800537" w:lineRule="auto"/>
              <w:ind w:left="97.19970703125" w:right="154.215087890625" w:firstLine="15.79986572265625"/>
              <w:jc w:val="left"/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1"/>
                <w:iCs w:val="1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 Teacher + 0.875 FTE Para + $2,600 non-FTE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6.6802978515625" w:line="240" w:lineRule="auto"/>
              <w:ind w:left="92.799682617187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- 0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6.5997314453125" w:line="240" w:lineRule="auto"/>
              <w:ind w:left="0" w:right="21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$691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2878417968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6.5997314453125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0003051757812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90551-PEEF PE*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23144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$12 1195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$14,340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00003051757812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90552-PEEF 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ato" w:cs="Lato" w:eastAsia="Lato" w:hAnsi="Lato"/>
                <w:b w:val="1"/>
                <w:bCs w:val="1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1.07666015625" w:right="0" w:firstLine="0"/>
              <w:jc w:val="lef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ES: $10,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287231445312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33.333333333333336"/>
                <w:szCs w:val="33.333333333333336"/>
                <w:u w:val="none"/>
                <w:shd w:fill="auto" w:val="clear"/>
                <w:vertAlign w:val="subscript"/>
                <w:rtl w:val="0"/>
              </w:rPr>
              <w:t xml:space="preserve">Secondary: $20</w:t>
            </w: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.95458984375" w:firstLine="0"/>
              <w:jc w:val="right"/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$23,900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9.8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341064453125" w:line="240" w:lineRule="auto"/>
        <w:ind w:left="0" w:right="776.809082031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Spring Preliminary Budget Development 2023-24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-179921</wp:posOffset>
            </wp:positionV>
            <wp:extent cx="3200400" cy="676275"/>
            <wp:effectExtent b="0" l="0" r="0" t="0"/>
            <wp:wrapSquare wrapText="righ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9130859375" w:line="240" w:lineRule="auto"/>
        <w:ind w:left="0" w:right="1823.6529541015625" w:firstLine="0"/>
        <w:jc w:val="righ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Weighted Student Formula Allocations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80029296875" w:line="240" w:lineRule="auto"/>
        <w:ind w:left="130.7199859619140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Additional Details on Nurse and Social Worker staffing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12060546875" w:line="240" w:lineRule="auto"/>
        <w:ind w:left="136.95999145507812" w:right="0" w:firstLine="0"/>
        <w:jc w:val="left"/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from Student &amp; Family Services Division (SFSD):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1689453125" w:line="275.890588760376" w:lineRule="auto"/>
        <w:ind w:left="138.8800048828125" w:right="495.25390625" w:hanging="7.67997741699218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As discussed in the MTSS section of the budget allocations, WSF funds that are used to increase an MTSS SSW or SDN or ADD an additional position at a school site will be filled based on the following criteria: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30712890625" w:line="275.88855743408203" w:lineRule="auto"/>
        <w:ind w:left="857.4400329589844" w:right="172.205810546875" w:hanging="348.30001831054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School Social Worker positions: priority will be to place 1) MTSS SSW allocation/positions at school sites; 2) placement of school funded positions at school sites and critical central roles that provide direct service to students/families, 3) other central office positions.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34326171875" w:line="275.88921546936035" w:lineRule="auto"/>
        <w:ind w:left="857.4400329589844" w:right="172.44384765625" w:hanging="348.3000183105469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3763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School District Nurse positions: 1) placement of school assigned nurse position AND Centrally placed nurse positions to provide/coordinate site based specialized health care services to students, 2) placement of school site positions that are not MTSS or related to specialized health care services; 3) any other central office positions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7.38037109375" w:line="240" w:lineRule="auto"/>
        <w:ind w:left="0" w:right="120.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5840" w:w="12240" w:orient="portrait"/>
      <w:pgMar w:bottom="804.56787109375" w:top="735" w:left="590" w:right="6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