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ind w:firstLine="0" w:left="0"/>
        <w:jc w:val="center"/>
      </w:pPr>
      <w:r>
        <w:rPr>
          <w:rFonts w:ascii="Times New Roman" w:hAnsi="Times New Roman"/>
          <w:b/>
          <w:sz w:val="24"/>
        </w:rPr>
        <w:t>UNIFECAF – FACULDADE DE TECNOLOGIA ROCKETSEAT</w:t>
      </w:r>
    </w:p>
    <w:p>
      <w:pPr>
        <w:spacing w:before="0" w:after="0" w:line="360" w:lineRule="auto"/>
        <w:ind w:firstLine="0" w:left="0"/>
        <w:jc w:val="center"/>
      </w:pPr>
      <w:r>
        <w:rPr>
          <w:rFonts w:ascii="Times New Roman" w:hAnsi="Times New Roman"/>
          <w:b w:val="0"/>
          <w:sz w:val="24"/>
        </w:rPr>
        <w:t>Curso de Inteligência Artificial e Automação Digital</w:t>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960" w:line="360" w:lineRule="auto"/>
        <w:ind w:firstLine="0" w:left="0"/>
        <w:jc w:val="center"/>
      </w:pPr>
      <w:r>
        <w:rPr>
          <w:rFonts w:ascii="Times New Roman" w:hAnsi="Times New Roman"/>
          <w:b/>
          <w:sz w:val="24"/>
        </w:rPr>
        <w:t>YURE DOS SANTOS SANTANA</w:t>
      </w:r>
    </w:p>
    <w:p>
      <w:pPr>
        <w:spacing w:before="0" w:after="480" w:line="360" w:lineRule="auto"/>
        <w:ind w:firstLine="0" w:left="0"/>
        <w:jc w:val="center"/>
      </w:pPr>
      <w:r>
        <w:rPr>
          <w:rFonts w:ascii="Times New Roman" w:hAnsi="Times New Roman"/>
          <w:b/>
          <w:sz w:val="24"/>
        </w:rPr>
        <w:t>SEU PRIMEIRO COPILOTO DE IA: CRIANDO UMA SOLUÇÃO INTELIGENTE COM IA GENERATIVA</w:t>
      </w:r>
    </w:p>
    <w:p>
      <w:pPr>
        <w:spacing w:before="0" w:after="0" w:line="360" w:lineRule="auto"/>
        <w:ind w:firstLine="0" w:left="0"/>
        <w:jc w:val="center"/>
      </w:pPr>
      <w:r>
        <w:rPr>
          <w:rFonts w:ascii="Times New Roman" w:hAnsi="Times New Roman"/>
          <w:b w:val="0"/>
          <w:sz w:val="24"/>
        </w:rPr>
        <w:t>Trabalho apresentado à disciplina de Fundamentos de I.A. Generativa do curso de Inteligência Artificial e Automação Digital da UniFeCAF – Faculdade de Tecnologia Rocketseat, como requisito de avaliação.</w:t>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r>
    </w:p>
    <w:p>
      <w:pPr>
        <w:spacing w:before="0" w:after="0" w:line="360" w:lineRule="auto"/>
        <w:ind w:firstLine="0" w:left="0"/>
        <w:jc w:val="center"/>
      </w:pPr>
      <w:r>
        <w:rPr>
          <w:rFonts w:ascii="Times New Roman" w:hAnsi="Times New Roman"/>
          <w:b w:val="0"/>
          <w:sz w:val="24"/>
        </w:rPr>
        <w:t>SALVADOR</w:t>
      </w:r>
    </w:p>
    <w:p>
      <w:pPr>
        <w:spacing w:before="0" w:after="0" w:line="360" w:lineRule="auto"/>
        <w:ind w:firstLine="0" w:left="0"/>
        <w:jc w:val="center"/>
      </w:pPr>
      <w:r>
        <w:rPr>
          <w:rFonts w:ascii="Times New Roman" w:hAnsi="Times New Roman"/>
          <w:b w:val="0"/>
          <w:sz w:val="24"/>
        </w:rPr>
        <w:t>2025</w:t>
      </w:r>
    </w:p>
    <w:p>
      <w:r>
        <w:br w:type="page"/>
      </w:r>
    </w:p>
    <w:p>
      <w:pPr>
        <w:spacing w:before="480" w:after="120" w:line="360" w:lineRule="auto"/>
        <w:ind w:firstLine="0" w:left="0"/>
        <w:jc w:val="left"/>
      </w:pPr>
      <w:r>
        <w:rPr>
          <w:rFonts w:ascii="Times New Roman" w:hAnsi="Times New Roman"/>
          <w:b/>
          <w:sz w:val="24"/>
        </w:rPr>
        <w:t>SUMÁRIO</w:t>
      </w:r>
    </w:p>
    <w:p>
      <w:pPr>
        <w:spacing w:line="360" w:lineRule="auto" w:before="0" w:after="60"/>
        <w:ind w:firstLine="0" w:left="0"/>
        <w:jc w:val="left"/>
      </w:pPr>
      <w:r>
        <w:rPr>
          <w:rFonts w:ascii="Times New Roman" w:hAnsi="Times New Roman"/>
          <w:b/>
          <w:sz w:val="24"/>
        </w:rPr>
        <w:t>1  CONTEXTUALIZAÇÃO DO DESAFIO</w:t>
      </w:r>
    </w:p>
    <w:p>
      <w:pPr>
        <w:spacing w:line="360" w:lineRule="auto" w:before="0" w:after="60"/>
        <w:ind w:firstLine="0" w:left="0"/>
        <w:jc w:val="left"/>
      </w:pPr>
      <w:r>
        <w:rPr>
          <w:rFonts w:ascii="Times New Roman" w:hAnsi="Times New Roman"/>
          <w:b/>
          <w:sz w:val="24"/>
        </w:rPr>
        <w:t>2  JUSTIFICATIVA PARA USO DE IA GENERATIVA</w:t>
      </w:r>
    </w:p>
    <w:p>
      <w:pPr>
        <w:spacing w:line="360" w:lineRule="auto" w:before="0" w:after="60"/>
        <w:ind w:firstLine="0" w:left="0"/>
        <w:jc w:val="left"/>
      </w:pPr>
      <w:r>
        <w:rPr>
          <w:rFonts w:ascii="Times New Roman" w:hAnsi="Times New Roman"/>
          <w:b/>
          <w:sz w:val="24"/>
        </w:rPr>
        <w:t>3  MODELO LLM UTILIZADO: GOOGLE GEMINI 2.5 FLASH</w:t>
      </w:r>
    </w:p>
    <w:p>
      <w:pPr>
        <w:spacing w:line="360" w:lineRule="auto" w:before="0" w:after="60"/>
        <w:ind w:firstLine="0" w:left="0"/>
        <w:jc w:val="left"/>
      </w:pPr>
      <w:r>
        <w:rPr>
          <w:rFonts w:ascii="Times New Roman" w:hAnsi="Times New Roman"/>
          <w:b/>
          <w:sz w:val="24"/>
        </w:rPr>
        <w:t>4  PROMPT ENGINEERING: ELABORAÇÃO DO PROMPT</w:t>
      </w:r>
    </w:p>
    <w:p>
      <w:pPr>
        <w:spacing w:line="360" w:lineRule="auto" w:before="0" w:after="60"/>
        <w:ind w:firstLine="0" w:left="0"/>
        <w:jc w:val="left"/>
      </w:pPr>
      <w:r>
        <w:rPr>
          <w:rFonts w:ascii="Times New Roman" w:hAnsi="Times New Roman"/>
          <w:b/>
          <w:sz w:val="24"/>
        </w:rPr>
        <w:t>5  DESCRIÇÃO DA SOLUÇÃO</w:t>
      </w:r>
    </w:p>
    <w:p>
      <w:pPr>
        <w:spacing w:line="360" w:lineRule="auto" w:before="0" w:after="60"/>
        <w:ind w:firstLine="0" w:left="283"/>
        <w:jc w:val="left"/>
      </w:pPr>
      <w:r>
        <w:rPr>
          <w:rFonts w:ascii="Times New Roman" w:hAnsi="Times New Roman"/>
          <w:b w:val="0"/>
          <w:sz w:val="24"/>
        </w:rPr>
        <w:t>5.1  Tecnologias utilizadas</w:t>
      </w:r>
    </w:p>
    <w:p>
      <w:pPr>
        <w:spacing w:line="360" w:lineRule="auto" w:before="0" w:after="60"/>
        <w:ind w:firstLine="0" w:left="283"/>
        <w:jc w:val="left"/>
      </w:pPr>
      <w:r>
        <w:rPr>
          <w:rFonts w:ascii="Times New Roman" w:hAnsi="Times New Roman"/>
          <w:b w:val="0"/>
          <w:sz w:val="24"/>
        </w:rPr>
        <w:t>5.2  Fluxo de funcionamento</w:t>
      </w:r>
    </w:p>
    <w:p>
      <w:pPr>
        <w:spacing w:line="360" w:lineRule="auto" w:before="0" w:after="60"/>
        <w:ind w:firstLine="0" w:left="283"/>
        <w:jc w:val="left"/>
      </w:pPr>
      <w:r>
        <w:rPr>
          <w:rFonts w:ascii="Times New Roman" w:hAnsi="Times New Roman"/>
          <w:b w:val="0"/>
          <w:sz w:val="24"/>
        </w:rPr>
        <w:t>5.3  Arquitetura da automação no Make.com</w:t>
      </w:r>
    </w:p>
    <w:p>
      <w:pPr>
        <w:spacing w:line="360" w:lineRule="auto" w:before="0" w:after="60"/>
        <w:ind w:firstLine="0" w:left="0"/>
        <w:jc w:val="left"/>
      </w:pPr>
      <w:r>
        <w:rPr>
          <w:rFonts w:ascii="Times New Roman" w:hAnsi="Times New Roman"/>
          <w:b/>
          <w:sz w:val="24"/>
        </w:rPr>
        <w:t>6  BENEFÍCIOS PERCEBIDOS E DESAFIOS ENFRENTADOS</w:t>
      </w:r>
    </w:p>
    <w:p>
      <w:pPr>
        <w:spacing w:line="360" w:lineRule="auto" w:before="0" w:after="60"/>
        <w:ind w:firstLine="0" w:left="0"/>
        <w:jc w:val="left"/>
      </w:pPr>
      <w:r>
        <w:rPr>
          <w:rFonts w:ascii="Times New Roman" w:hAnsi="Times New Roman"/>
          <w:b/>
          <w:sz w:val="24"/>
        </w:rPr>
        <w:t>7  LIMITES ÉTICOS E DE SEGURANÇA</w:t>
      </w:r>
    </w:p>
    <w:p>
      <w:pPr>
        <w:spacing w:line="360" w:lineRule="auto" w:before="0" w:after="60"/>
        <w:ind w:firstLine="0" w:left="283"/>
        <w:jc w:val="left"/>
      </w:pPr>
      <w:r>
        <w:rPr>
          <w:rFonts w:ascii="Times New Roman" w:hAnsi="Times New Roman"/>
          <w:b w:val="0"/>
          <w:sz w:val="24"/>
        </w:rPr>
        <w:t>7.1  Privacidade de dados e LGPD</w:t>
      </w:r>
    </w:p>
    <w:p>
      <w:pPr>
        <w:spacing w:line="360" w:lineRule="auto" w:before="0" w:after="60"/>
        <w:ind w:firstLine="0" w:left="283"/>
        <w:jc w:val="left"/>
      </w:pPr>
      <w:r>
        <w:rPr>
          <w:rFonts w:ascii="Times New Roman" w:hAnsi="Times New Roman"/>
          <w:b w:val="0"/>
          <w:sz w:val="24"/>
        </w:rPr>
        <w:t>7.2  Viés da IA</w:t>
      </w:r>
    </w:p>
    <w:p>
      <w:pPr>
        <w:spacing w:line="360" w:lineRule="auto" w:before="0" w:after="60"/>
        <w:ind w:firstLine="0" w:left="283"/>
        <w:jc w:val="left"/>
      </w:pPr>
      <w:r>
        <w:rPr>
          <w:rFonts w:ascii="Times New Roman" w:hAnsi="Times New Roman"/>
          <w:b w:val="0"/>
          <w:sz w:val="24"/>
        </w:rPr>
        <w:t>7.3  Segurança das credenciais</w:t>
      </w:r>
    </w:p>
    <w:p>
      <w:pPr>
        <w:spacing w:line="360" w:lineRule="auto" w:before="0" w:after="60"/>
        <w:ind w:firstLine="0" w:left="0"/>
        <w:jc w:val="left"/>
      </w:pPr>
      <w:r>
        <w:rPr>
          <w:rFonts w:ascii="Times New Roman" w:hAnsi="Times New Roman"/>
          <w:b/>
          <w:sz w:val="24"/>
        </w:rPr>
        <w:t>REFERÊNCIAS</w:t>
      </w:r>
    </w:p>
    <w:p>
      <w:r>
        <w:br w:type="page"/>
      </w:r>
    </w:p>
    <w:p>
      <w:pPr>
        <w:spacing w:before="480" w:after="120" w:line="360" w:lineRule="auto"/>
        <w:ind w:firstLine="0" w:left="0"/>
        <w:jc w:val="left"/>
      </w:pPr>
      <w:r>
        <w:rPr>
          <w:rFonts w:ascii="Times New Roman" w:hAnsi="Times New Roman"/>
          <w:b/>
          <w:sz w:val="24"/>
        </w:rPr>
        <w:t>1 CONTEXTUALIZAÇÃO DO DESAFIO</w:t>
      </w:r>
    </w:p>
    <w:p>
      <w:pPr>
        <w:spacing w:before="0" w:after="0" w:line="360" w:lineRule="auto"/>
        <w:ind w:firstLine="709" w:left="0"/>
        <w:jc w:val="both"/>
      </w:pPr>
      <w:r>
        <w:rPr>
          <w:rFonts w:ascii="Times New Roman" w:hAnsi="Times New Roman"/>
          <w:b w:val="0"/>
          <w:sz w:val="24"/>
        </w:rPr>
        <w:t>O setor de Recursos Humanos em empresas brasileiras lida diariamente com um volume expressivo de demandas de comunicação escrita repetitiva: e-mails de convocação, resumos de reuniões, mensagens para grupos corporativos no WhatsApp e avisos institucionais. Essas atividades, embora necessárias, consomem tempo de profissionais que poderiam estar dedicados a ações mais estratégicas, como desenvolvimento de talentos, gestão de clima organizacional e processos seletivos.</w:t>
      </w:r>
    </w:p>
    <w:p>
      <w:pPr>
        <w:spacing w:before="0" w:after="0" w:line="360" w:lineRule="auto"/>
        <w:ind w:firstLine="709" w:left="0"/>
        <w:jc w:val="both"/>
      </w:pPr>
      <w:r>
        <w:rPr>
          <w:rFonts w:ascii="Times New Roman" w:hAnsi="Times New Roman"/>
          <w:b w:val="0"/>
          <w:sz w:val="24"/>
        </w:rPr>
        <w:t>O desafio proposto pela disciplina de Fundamentos de I.A. Generativa consiste em idealizar e prototipar uma solução baseada em Modelos de Linguagem de Grande Escala (LLMs) com engenharia de prompts para automatizar esse tipo de tarefa, sem exigir programação complexa do usuário final. O objetivo é criar um assistente inteligente capaz de gerar mensagens corporativas coerentes, bem escritas e com identidade organizacional a partir de entradas simples.</w:t>
      </w:r>
    </w:p>
    <w:p>
      <w:pPr>
        <w:spacing w:before="0" w:after="0" w:line="360" w:lineRule="auto"/>
        <w:ind w:firstLine="709" w:left="0"/>
        <w:jc w:val="both"/>
      </w:pPr>
      <w:r>
        <w:rPr>
          <w:rFonts w:ascii="Times New Roman" w:hAnsi="Times New Roman"/>
          <w:b w:val="0"/>
          <w:sz w:val="24"/>
        </w:rPr>
        <w:t>O projeto Pulsar RH foi desenvolvido como resposta direta a esse desafio: uma aplicação web que permite que colaboradores e equipes de RH gerem mensagens corporativas completas e prontas para uso, a partir do preenchimento de apenas cinco campos contextuais. A ferramenta está disponível publicamente em: https://santanayure.github.io/pulsarRH/.</w:t>
      </w:r>
    </w:p>
    <w:p>
      <w:pPr>
        <w:spacing w:before="480" w:after="120" w:line="360" w:lineRule="auto"/>
        <w:ind w:firstLine="0" w:left="0"/>
        <w:jc w:val="left"/>
      </w:pPr>
      <w:r>
        <w:rPr>
          <w:rFonts w:ascii="Times New Roman" w:hAnsi="Times New Roman"/>
          <w:b/>
          <w:sz w:val="24"/>
        </w:rPr>
        <w:t>2 JUSTIFICATIVA PARA USO DE IA GENERATIVA</w:t>
      </w:r>
    </w:p>
    <w:p>
      <w:pPr>
        <w:spacing w:before="0" w:after="0" w:line="360" w:lineRule="auto"/>
        <w:ind w:firstLine="709" w:left="0"/>
        <w:jc w:val="both"/>
      </w:pPr>
      <w:r>
        <w:rPr>
          <w:rFonts w:ascii="Times New Roman" w:hAnsi="Times New Roman"/>
          <w:b w:val="0"/>
          <w:sz w:val="24"/>
        </w:rPr>
        <w:t>Os Modelos de Linguagem de Grande Escala (LLMs) são especialmente adequados para tarefas de geração de texto porque foram treinados sobre corpora de texto massivos e desenvolveram a capacidade de compreender e produzir linguagem natural em múltiplos estilos, registros e formatos. Diferentemente de sistemas baseados em regras ou templates fixos, os LLMs se adaptam às variações sutis de contexto, mantendo coerência semântica e adequação formal.</w:t>
      </w:r>
    </w:p>
    <w:p>
      <w:pPr>
        <w:spacing w:before="0" w:after="0" w:line="360" w:lineRule="auto"/>
        <w:ind w:firstLine="709" w:left="0"/>
        <w:jc w:val="both"/>
      </w:pPr>
      <w:r>
        <w:rPr>
          <w:rFonts w:ascii="Times New Roman" w:hAnsi="Times New Roman"/>
          <w:b w:val="0"/>
          <w:sz w:val="24"/>
        </w:rPr>
        <w:t>A aplicação de IA Generativa ao desafio proposto justifica-se por quatro vantagens centrais. A primeira é a velocidade: o tempo de elaboração de uma comunicação passa de minutos de edição manual para segundos de geração automática. A segunda é a consistência: a ferramenta mantém a identidade comunicacional da organização independentemente de quem está fazendo a solicitação. A terceira é a acessibilidade: colaboradores com menos habilidade em escrita formal recebem suporte de qualidade equivalente ao de profissionais experientes. A quarta é a escalabilidade: a mesma solução atende a um número ilimitado de solicitações simultâneas sem custo marginal adicional de pessoal.</w:t>
      </w:r>
    </w:p>
    <w:p>
      <w:pPr>
        <w:spacing w:before="0" w:after="0" w:line="360" w:lineRule="auto"/>
        <w:ind w:firstLine="709" w:left="0"/>
        <w:jc w:val="both"/>
      </w:pPr>
      <w:r>
        <w:rPr>
          <w:rFonts w:ascii="Times New Roman" w:hAnsi="Times New Roman"/>
          <w:b w:val="0"/>
          <w:sz w:val="24"/>
        </w:rPr>
        <w:t>A escolha do Make.com como camada de integração, em vez de chamar a API do Gemini diretamente a partir do navegador, foi uma decisão arquitetural deliberada: as credenciais de API nunca são expostas no código-fonte do frontend, e o fluxo de automação pode ser expandido com novos módulos — como registro em banco de dados ou envio automático de e-mail — sem necessidade de alterar a interface do usuário.</w:t>
      </w:r>
    </w:p>
    <w:p>
      <w:pPr>
        <w:spacing w:before="480" w:after="120" w:line="360" w:lineRule="auto"/>
        <w:ind w:firstLine="0" w:left="0"/>
        <w:jc w:val="left"/>
      </w:pPr>
      <w:r>
        <w:rPr>
          <w:rFonts w:ascii="Times New Roman" w:hAnsi="Times New Roman"/>
          <w:b/>
          <w:sz w:val="24"/>
        </w:rPr>
        <w:t>3 MODELO LLM UTILIZADO: GOOGLE GEMINI 2.5 FLASH</w:t>
      </w:r>
    </w:p>
    <w:p>
      <w:pPr>
        <w:spacing w:before="0" w:after="0" w:line="360" w:lineRule="auto"/>
        <w:ind w:firstLine="709" w:left="0"/>
        <w:jc w:val="both"/>
      </w:pPr>
      <w:r>
        <w:rPr>
          <w:rFonts w:ascii="Times New Roman" w:hAnsi="Times New Roman"/>
          <w:b w:val="0"/>
          <w:sz w:val="24"/>
        </w:rPr>
        <w:t>O Gemini é a família de modelos de linguagem multimodal desenvolvida pelo Google DeepMind, capaz de processar e gerar texto, imagens, áudio e código. Lançada em 2025, a série Gemini 2.5 representa a geração mais recente e capaz da plataforma. A variante Flash foi escolhida para este projeto com base em três critérios: latência, custo e adequação à tarefa.</w:t>
      </w:r>
    </w:p>
    <w:p>
      <w:pPr>
        <w:spacing w:before="0" w:after="0" w:line="360" w:lineRule="auto"/>
        <w:ind w:firstLine="709" w:left="0"/>
        <w:jc w:val="both"/>
      </w:pPr>
      <w:r>
        <w:rPr>
          <w:rFonts w:ascii="Times New Roman" w:hAnsi="Times New Roman"/>
          <w:b w:val="0"/>
          <w:sz w:val="24"/>
        </w:rPr>
        <w:t>No que se refere à latência, os modelos Flash são otimizados para velocidade de resposta, sendo essenciais em interfaces interativas onde o usuário espera retorno imediato. Em relação ao custo, a variante Flash apresenta custo por token significativamente menor em comparação com as variantes Pro, sendo mais adequada para um projeto acadêmico com orçamento limitado. Quanto à qualidade, mesmo a versão econômica do Gemini 2.5 demonstra capacidade suficiente para geração de texto profissional estruturado, uma vez que o prompt fornece contexto claro e delimitado para a tarefa.</w:t>
      </w:r>
    </w:p>
    <w:p>
      <w:pPr>
        <w:spacing w:before="0" w:after="0" w:line="360" w:lineRule="auto"/>
        <w:ind w:firstLine="709" w:left="0"/>
        <w:jc w:val="both"/>
      </w:pPr>
      <w:r>
        <w:rPr>
          <w:rFonts w:ascii="Times New Roman" w:hAnsi="Times New Roman"/>
          <w:b w:val="0"/>
          <w:sz w:val="24"/>
        </w:rPr>
        <w:t>O Gemini 2.5 possui suporte nativo ao português (Brasil) e foi treinado sobre corpus multilíngue diverso, incluindo textos corporativos e comunicações formais, o que contribui para a qualidade das saídas geradas. A integração foi realizada por meio do módulo nativo do Make.com para a API Gemini, que gerencia a autenticação via chave de API armazenada de forma segura no cofre da plataforma, sem exposição no código-fonte.</w:t>
      </w:r>
    </w:p>
    <w:p>
      <w:pPr>
        <w:spacing w:before="480" w:after="120" w:line="360" w:lineRule="auto"/>
        <w:ind w:firstLine="0" w:left="0"/>
        <w:jc w:val="left"/>
      </w:pPr>
      <w:r>
        <w:rPr>
          <w:rFonts w:ascii="Times New Roman" w:hAnsi="Times New Roman"/>
          <w:b/>
          <w:sz w:val="24"/>
        </w:rPr>
        <w:t>4 PROMPT ENGINEERING: ELABORAÇÃO DO PROMPT</w:t>
      </w:r>
    </w:p>
    <w:p>
      <w:pPr>
        <w:spacing w:before="0" w:after="0" w:line="360" w:lineRule="auto"/>
        <w:ind w:firstLine="709" w:left="0"/>
        <w:jc w:val="both"/>
      </w:pPr>
      <w:r>
        <w:rPr>
          <w:rFonts w:ascii="Times New Roman" w:hAnsi="Times New Roman"/>
          <w:b w:val="0"/>
          <w:sz w:val="24"/>
        </w:rPr>
        <w:t>A eficácia de qualquer solução baseada em LLM depende criticamente de como o prompt é estruturado. Para o Pulsar RH, foram projetadas duas camadas de prompt: o system prompt, que define o comportamento permanente do modelo, e o prompt do usuário, construído dinamicamente com os dados do formulário.</w:t>
      </w:r>
    </w:p>
    <w:p>
      <w:pPr>
        <w:spacing w:before="240" w:after="120" w:line="360" w:lineRule="auto"/>
        <w:ind w:firstLine="0" w:left="0"/>
        <w:jc w:val="left"/>
      </w:pPr>
      <w:r>
        <w:rPr>
          <w:rFonts w:ascii="Times New Roman" w:hAnsi="Times New Roman"/>
          <w:b/>
          <w:sz w:val="24"/>
        </w:rPr>
        <w:t>4.1 System Prompt</w:t>
      </w:r>
    </w:p>
    <w:p>
      <w:pPr>
        <w:spacing w:before="0" w:after="0" w:line="360" w:lineRule="auto"/>
        <w:ind w:firstLine="709" w:left="0"/>
        <w:jc w:val="both"/>
      </w:pPr>
      <w:r>
        <w:rPr>
          <w:rFonts w:ascii="Times New Roman" w:hAnsi="Times New Roman"/>
          <w:b w:val="0"/>
          <w:sz w:val="24"/>
        </w:rPr>
        <w:t>O system prompt define a persona do modelo e as regras de comportamento antes que ele receba os dados do usuário. Sua elaboração seguiu práticas consolidadas de engenharia de prompts (WHITE et al., 2023), em especial os padrões de "role prompting" — atribuição de uma persona especializada ao modelo — e "output constraints" — definição explícita de restrições para o formato da saída. O system prompt utilizado na automação é transcrito a seguir:</w:t>
      </w:r>
    </w:p>
    <w:p>
      <w:pPr>
        <w:spacing w:line="240" w:lineRule="auto" w:before="120" w:after="0"/>
        <w:ind w:firstLine="0" w:left="709"/>
        <w:jc w:val="left"/>
      </w:pPr>
      <w:r>
        <w:rPr>
          <w:rFonts w:ascii="Courier New" w:hAnsi="Courier New"/>
          <w:sz w:val="20"/>
        </w:rPr>
        <w:t>Você é um especialista em comunicação corporativa de RH, com foco em clareza,</w:t>
      </w:r>
    </w:p>
    <w:p>
      <w:pPr>
        <w:spacing w:line="240" w:lineRule="auto" w:before="0" w:after="0"/>
        <w:ind w:firstLine="0" w:left="709"/>
        <w:jc w:val="left"/>
      </w:pPr>
      <w:r>
        <w:rPr>
          <w:rFonts w:ascii="Courier New" w:hAnsi="Courier New"/>
          <w:sz w:val="20"/>
        </w:rPr>
        <w:t>profissionalismo e padronização institucional.</w:t>
      </w:r>
    </w:p>
    <w:p>
      <w:pPr>
        <w:spacing w:line="240" w:lineRule="auto" w:before="0" w:after="0"/>
        <w:ind w:firstLine="0" w:left="709"/>
        <w:jc w:val="left"/>
      </w:pPr>
      <w:r>
        <w:rPr>
          <w:rFonts w:ascii="Courier New" w:hAnsi="Courier New"/>
          <w:sz w:val="20"/>
        </w:rPr>
        <w:t xml:space="preserve"> </w:t>
      </w:r>
    </w:p>
    <w:p>
      <w:pPr>
        <w:spacing w:line="240" w:lineRule="auto" w:before="0" w:after="0"/>
        <w:ind w:firstLine="0" w:left="709"/>
        <w:jc w:val="left"/>
      </w:pPr>
      <w:r>
        <w:rPr>
          <w:rFonts w:ascii="Courier New" w:hAnsi="Courier New"/>
          <w:sz w:val="20"/>
        </w:rPr>
        <w:t>Sua tarefa é gerar uma mensagem corporativa com base nos dados fornecidos.</w:t>
      </w:r>
    </w:p>
    <w:p>
      <w:pPr>
        <w:spacing w:line="240" w:lineRule="auto" w:before="0" w:after="0"/>
        <w:ind w:firstLine="0" w:left="709"/>
        <w:jc w:val="left"/>
      </w:pPr>
      <w:r>
        <w:rPr>
          <w:rFonts w:ascii="Courier New" w:hAnsi="Courier New"/>
          <w:sz w:val="20"/>
        </w:rPr>
        <w:t xml:space="preserve"> </w:t>
      </w:r>
    </w:p>
    <w:p>
      <w:pPr>
        <w:spacing w:line="240" w:lineRule="auto" w:before="0" w:after="0"/>
        <w:ind w:firstLine="0" w:left="709"/>
        <w:jc w:val="left"/>
      </w:pPr>
      <w:r>
        <w:rPr>
          <w:rFonts w:ascii="Courier New" w:hAnsi="Courier New"/>
          <w:sz w:val="20"/>
        </w:rPr>
        <w:t>Antes de escrever, interprete corretamente o contexto e o objetivo da mensagem.</w:t>
      </w:r>
    </w:p>
    <w:p>
      <w:pPr>
        <w:spacing w:line="240" w:lineRule="auto" w:before="0" w:after="0"/>
        <w:ind w:firstLine="0" w:left="709"/>
        <w:jc w:val="left"/>
      </w:pPr>
      <w:r>
        <w:rPr>
          <w:rFonts w:ascii="Courier New" w:hAnsi="Courier New"/>
          <w:sz w:val="20"/>
        </w:rPr>
        <w:t xml:space="preserve"> </w:t>
      </w:r>
    </w:p>
    <w:p>
      <w:pPr>
        <w:spacing w:line="240" w:lineRule="auto" w:before="0" w:after="0"/>
        <w:ind w:firstLine="0" w:left="709"/>
        <w:jc w:val="left"/>
      </w:pPr>
      <w:r>
        <w:rPr>
          <w:rFonts w:ascii="Courier New" w:hAnsi="Courier New"/>
          <w:sz w:val="20"/>
        </w:rPr>
        <w:t>INSTRUÇÕES:</w:t>
      </w:r>
    </w:p>
    <w:p>
      <w:pPr>
        <w:spacing w:line="240" w:lineRule="auto" w:before="0" w:after="0"/>
        <w:ind w:firstLine="0" w:left="709"/>
        <w:jc w:val="left"/>
      </w:pPr>
      <w:r>
        <w:rPr>
          <w:rFonts w:ascii="Courier New" w:hAnsi="Courier New"/>
          <w:sz w:val="20"/>
        </w:rPr>
        <w:t>1. Adapte o formato conforme o tipo de texto:</w:t>
      </w:r>
    </w:p>
    <w:p>
      <w:pPr>
        <w:spacing w:line="240" w:lineRule="auto" w:before="0" w:after="0"/>
        <w:ind w:firstLine="0" w:left="709"/>
        <w:jc w:val="left"/>
      </w:pPr>
      <w:r>
        <w:rPr>
          <w:rFonts w:ascii="Courier New" w:hAnsi="Courier New"/>
          <w:sz w:val="20"/>
        </w:rPr>
        <w:t xml:space="preserve">   - E-mail: incluir saudação e fechamento</w:t>
      </w:r>
    </w:p>
    <w:p>
      <w:pPr>
        <w:spacing w:line="240" w:lineRule="auto" w:before="0" w:after="0"/>
        <w:ind w:firstLine="0" w:left="709"/>
        <w:jc w:val="left"/>
      </w:pPr>
      <w:r>
        <w:rPr>
          <w:rFonts w:ascii="Courier New" w:hAnsi="Courier New"/>
          <w:sz w:val="20"/>
        </w:rPr>
        <w:t xml:space="preserve">   - WhatsApp: direto, objetivo e natural</w:t>
      </w:r>
    </w:p>
    <w:p>
      <w:pPr>
        <w:spacing w:line="240" w:lineRule="auto" w:before="0" w:after="0"/>
        <w:ind w:firstLine="0" w:left="709"/>
        <w:jc w:val="left"/>
      </w:pPr>
      <w:r>
        <w:rPr>
          <w:rFonts w:ascii="Courier New" w:hAnsi="Courier New"/>
          <w:sz w:val="20"/>
        </w:rPr>
        <w:t xml:space="preserve">   - Resumo: organizado e claro</w:t>
      </w:r>
    </w:p>
    <w:p>
      <w:pPr>
        <w:spacing w:line="240" w:lineRule="auto" w:before="0" w:after="0"/>
        <w:ind w:firstLine="0" w:left="709"/>
        <w:jc w:val="left"/>
      </w:pPr>
      <w:r>
        <w:rPr>
          <w:rFonts w:ascii="Courier New" w:hAnsi="Courier New"/>
          <w:sz w:val="20"/>
        </w:rPr>
        <w:t xml:space="preserve">   - Aviso institucional: formal e padronizado</w:t>
      </w:r>
    </w:p>
    <w:p>
      <w:pPr>
        <w:spacing w:line="240" w:lineRule="auto" w:before="0" w:after="0"/>
        <w:ind w:firstLine="0" w:left="709"/>
        <w:jc w:val="left"/>
      </w:pPr>
      <w:r>
        <w:rPr>
          <w:rFonts w:ascii="Courier New" w:hAnsi="Courier New"/>
          <w:sz w:val="20"/>
        </w:rPr>
        <w:t xml:space="preserve"> </w:t>
      </w:r>
    </w:p>
    <w:p>
      <w:pPr>
        <w:spacing w:line="240" w:lineRule="auto" w:before="0" w:after="0"/>
        <w:ind w:firstLine="0" w:left="709"/>
        <w:jc w:val="left"/>
      </w:pPr>
      <w:r>
        <w:rPr>
          <w:rFonts w:ascii="Courier New" w:hAnsi="Courier New"/>
          <w:sz w:val="20"/>
        </w:rPr>
        <w:t>2. Ajuste o estilo conforme o tom de voz:</w:t>
      </w:r>
    </w:p>
    <w:p>
      <w:pPr>
        <w:spacing w:line="240" w:lineRule="auto" w:before="0" w:after="0"/>
        <w:ind w:firstLine="0" w:left="709"/>
        <w:jc w:val="left"/>
      </w:pPr>
      <w:r>
        <w:rPr>
          <w:rFonts w:ascii="Courier New" w:hAnsi="Courier New"/>
          <w:sz w:val="20"/>
        </w:rPr>
        <w:t xml:space="preserve">   - Formal: linguagem profissional</w:t>
      </w:r>
    </w:p>
    <w:p>
      <w:pPr>
        <w:spacing w:line="240" w:lineRule="auto" w:before="0" w:after="0"/>
        <w:ind w:firstLine="0" w:left="709"/>
        <w:jc w:val="left"/>
      </w:pPr>
      <w:r>
        <w:rPr>
          <w:rFonts w:ascii="Courier New" w:hAnsi="Courier New"/>
          <w:sz w:val="20"/>
        </w:rPr>
        <w:t xml:space="preserve">   - Informal: linguagem leve e acessível</w:t>
      </w:r>
    </w:p>
    <w:p>
      <w:pPr>
        <w:spacing w:line="240" w:lineRule="auto" w:before="0" w:after="0"/>
        <w:ind w:firstLine="0" w:left="709"/>
        <w:jc w:val="left"/>
      </w:pPr>
      <w:r>
        <w:rPr>
          <w:rFonts w:ascii="Courier New" w:hAnsi="Courier New"/>
          <w:sz w:val="20"/>
        </w:rPr>
        <w:t xml:space="preserve">   - Urgente: direto e com senso de prioridade</w:t>
      </w:r>
    </w:p>
    <w:p>
      <w:pPr>
        <w:spacing w:line="240" w:lineRule="auto" w:before="0" w:after="0"/>
        <w:ind w:firstLine="0" w:left="709"/>
        <w:jc w:val="left"/>
      </w:pPr>
      <w:r>
        <w:rPr>
          <w:rFonts w:ascii="Courier New" w:hAnsi="Courier New"/>
          <w:sz w:val="20"/>
        </w:rPr>
        <w:t xml:space="preserve">   - Acolhedor: empático e humanizado</w:t>
      </w:r>
    </w:p>
    <w:p>
      <w:pPr>
        <w:spacing w:line="240" w:lineRule="auto" w:before="0" w:after="0"/>
        <w:ind w:firstLine="0" w:left="709"/>
        <w:jc w:val="left"/>
      </w:pPr>
      <w:r>
        <w:rPr>
          <w:rFonts w:ascii="Courier New" w:hAnsi="Courier New"/>
          <w:sz w:val="20"/>
        </w:rPr>
        <w:t xml:space="preserve"> </w:t>
      </w:r>
    </w:p>
    <w:p>
      <w:pPr>
        <w:spacing w:line="240" w:lineRule="auto" w:before="0" w:after="0"/>
        <w:ind w:firstLine="0" w:left="709"/>
        <w:jc w:val="left"/>
      </w:pPr>
      <w:r>
        <w:rPr>
          <w:rFonts w:ascii="Courier New" w:hAnsi="Courier New"/>
          <w:sz w:val="20"/>
        </w:rPr>
        <w:t>3. Utilize o tema como base principal da mensagem</w:t>
      </w:r>
    </w:p>
    <w:p>
      <w:pPr>
        <w:spacing w:line="240" w:lineRule="auto" w:before="0" w:after="0"/>
        <w:ind w:firstLine="0" w:left="709"/>
        <w:jc w:val="left"/>
      </w:pPr>
      <w:r>
        <w:rPr>
          <w:rFonts w:ascii="Courier New" w:hAnsi="Courier New"/>
          <w:sz w:val="20"/>
        </w:rPr>
        <w:t>4. Não invente informações que não foram fornecidas</w:t>
      </w:r>
    </w:p>
    <w:p>
      <w:pPr>
        <w:spacing w:line="240" w:lineRule="auto" w:before="0" w:after="0"/>
        <w:ind w:firstLine="0" w:left="709"/>
        <w:jc w:val="left"/>
      </w:pPr>
      <w:r>
        <w:rPr>
          <w:rFonts w:ascii="Courier New" w:hAnsi="Courier New"/>
          <w:sz w:val="20"/>
        </w:rPr>
        <w:t>5. Mantenha coerência, clareza e objetividade</w:t>
      </w:r>
    </w:p>
    <w:p>
      <w:pPr>
        <w:spacing w:line="240" w:lineRule="auto" w:before="0" w:after="0"/>
        <w:ind w:firstLine="0" w:left="709"/>
        <w:jc w:val="left"/>
      </w:pPr>
      <w:r>
        <w:rPr>
          <w:rFonts w:ascii="Courier New" w:hAnsi="Courier New"/>
          <w:sz w:val="20"/>
        </w:rPr>
        <w:t xml:space="preserve"> </w:t>
      </w:r>
    </w:p>
    <w:p>
      <w:pPr>
        <w:spacing w:line="240" w:lineRule="auto" w:before="0" w:after="0"/>
        <w:ind w:firstLine="0" w:left="709"/>
        <w:jc w:val="left"/>
      </w:pPr>
      <w:r>
        <w:rPr>
          <w:rFonts w:ascii="Courier New" w:hAnsi="Courier New"/>
          <w:sz w:val="20"/>
        </w:rPr>
        <w:t>REGRAS (OBRIGATÓRIAS):</w:t>
      </w:r>
    </w:p>
    <w:p>
      <w:pPr>
        <w:spacing w:line="240" w:lineRule="auto" w:before="0" w:after="0"/>
        <w:ind w:firstLine="0" w:left="709"/>
        <w:jc w:val="left"/>
      </w:pPr>
      <w:r>
        <w:rPr>
          <w:rFonts w:ascii="Courier New" w:hAnsi="Courier New"/>
          <w:sz w:val="20"/>
        </w:rPr>
        <w:t>- Escreva em português do Brasil</w:t>
      </w:r>
    </w:p>
    <w:p>
      <w:pPr>
        <w:spacing w:line="240" w:lineRule="auto" w:before="0" w:after="0"/>
        <w:ind w:firstLine="0" w:left="709"/>
        <w:jc w:val="left"/>
      </w:pPr>
      <w:r>
        <w:rPr>
          <w:rFonts w:ascii="Courier New" w:hAnsi="Courier New"/>
          <w:sz w:val="20"/>
        </w:rPr>
        <w:t>- Não explique o que você está fazendo</w:t>
      </w:r>
    </w:p>
    <w:p>
      <w:pPr>
        <w:spacing w:line="240" w:lineRule="auto" w:before="0" w:after="0"/>
        <w:ind w:firstLine="0" w:left="709"/>
        <w:jc w:val="left"/>
      </w:pPr>
      <w:r>
        <w:rPr>
          <w:rFonts w:ascii="Courier New" w:hAnsi="Courier New"/>
          <w:sz w:val="20"/>
        </w:rPr>
        <w:t>- Não use listas ou tópicos</w:t>
      </w:r>
    </w:p>
    <w:p>
      <w:pPr>
        <w:spacing w:line="240" w:lineRule="auto" w:before="0" w:after="120"/>
        <w:ind w:firstLine="0" w:left="709"/>
        <w:jc w:val="left"/>
      </w:pPr>
      <w:r>
        <w:rPr>
          <w:rFonts w:ascii="Courier New" w:hAnsi="Courier New"/>
          <w:sz w:val="20"/>
        </w:rPr>
        <w:t>- Retorne apenas a mensagem final pronta para uso</w:t>
      </w:r>
    </w:p>
    <w:p>
      <w:pPr>
        <w:spacing w:before="240" w:after="120" w:line="360" w:lineRule="auto"/>
        <w:ind w:firstLine="0" w:left="0"/>
        <w:jc w:val="left"/>
      </w:pPr>
      <w:r>
        <w:rPr>
          <w:rFonts w:ascii="Times New Roman" w:hAnsi="Times New Roman"/>
          <w:b/>
          <w:sz w:val="24"/>
        </w:rPr>
        <w:t>4.2 Prompt do Usuário</w:t>
      </w:r>
    </w:p>
    <w:p>
      <w:pPr>
        <w:spacing w:before="0" w:after="0" w:line="360" w:lineRule="auto"/>
        <w:ind w:firstLine="709" w:left="0"/>
        <w:jc w:val="both"/>
      </w:pPr>
      <w:r>
        <w:rPr>
          <w:rFonts w:ascii="Times New Roman" w:hAnsi="Times New Roman"/>
          <w:b w:val="0"/>
          <w:sz w:val="24"/>
        </w:rPr>
        <w:t>O prompt do usuário é construído dinamicamente pelo Make.com, mapeando cada campo do formulário para uma variável do cenário (notação {{módulo.campo}}). O template utilizado é o seguinte:</w:t>
      </w:r>
    </w:p>
    <w:p>
      <w:pPr>
        <w:spacing w:line="240" w:lineRule="auto" w:before="120" w:after="0"/>
        <w:ind w:firstLine="0" w:left="709"/>
        <w:jc w:val="left"/>
      </w:pPr>
      <w:r>
        <w:rPr>
          <w:rFonts w:ascii="Courier New" w:hAnsi="Courier New"/>
          <w:sz w:val="20"/>
        </w:rPr>
        <w:t>DADOS DE ENTRADA:</w:t>
      </w:r>
    </w:p>
    <w:p>
      <w:pPr>
        <w:spacing w:line="240" w:lineRule="auto" w:before="0" w:after="0"/>
        <w:ind w:firstLine="0" w:left="709"/>
        <w:jc w:val="left"/>
      </w:pPr>
      <w:r>
        <w:rPr>
          <w:rFonts w:ascii="Courier New" w:hAnsi="Courier New"/>
          <w:sz w:val="20"/>
        </w:rPr>
        <w:t>- Nome e cargo: {{1.nomeCargo}}</w:t>
      </w:r>
    </w:p>
    <w:p>
      <w:pPr>
        <w:spacing w:line="240" w:lineRule="auto" w:before="0" w:after="0"/>
        <w:ind w:firstLine="0" w:left="709"/>
        <w:jc w:val="left"/>
      </w:pPr>
      <w:r>
        <w:rPr>
          <w:rFonts w:ascii="Courier New" w:hAnsi="Courier New"/>
          <w:sz w:val="20"/>
        </w:rPr>
        <w:t>- Tema ou assunto: {{1.temaAssunto}}</w:t>
      </w:r>
    </w:p>
    <w:p>
      <w:pPr>
        <w:spacing w:line="240" w:lineRule="auto" w:before="0" w:after="0"/>
        <w:ind w:firstLine="0" w:left="709"/>
        <w:jc w:val="left"/>
      </w:pPr>
      <w:r>
        <w:rPr>
          <w:rFonts w:ascii="Courier New" w:hAnsi="Courier New"/>
          <w:sz w:val="20"/>
        </w:rPr>
        <w:t>- Tipo de texto: {{1.tipoTexto}}</w:t>
      </w:r>
    </w:p>
    <w:p>
      <w:pPr>
        <w:spacing w:line="240" w:lineRule="auto" w:before="0" w:after="0"/>
        <w:ind w:firstLine="0" w:left="709"/>
        <w:jc w:val="left"/>
      </w:pPr>
      <w:r>
        <w:rPr>
          <w:rFonts w:ascii="Courier New" w:hAnsi="Courier New"/>
          <w:sz w:val="20"/>
        </w:rPr>
        <w:t>- Tom de voz: {{1.tomVoz}}</w:t>
      </w:r>
    </w:p>
    <w:p>
      <w:pPr>
        <w:spacing w:line="240" w:lineRule="auto" w:before="0" w:after="0"/>
        <w:ind w:firstLine="0" w:left="709"/>
        <w:jc w:val="left"/>
      </w:pPr>
      <w:r>
        <w:rPr>
          <w:rFonts w:ascii="Courier New" w:hAnsi="Courier New"/>
          <w:sz w:val="20"/>
        </w:rPr>
        <w:t xml:space="preserve"> </w:t>
      </w:r>
    </w:p>
    <w:p>
      <w:pPr>
        <w:spacing w:line="240" w:lineRule="auto" w:before="0" w:after="0"/>
        <w:ind w:firstLine="0" w:left="709"/>
        <w:jc w:val="left"/>
      </w:pPr>
      <w:r>
        <w:rPr>
          <w:rFonts w:ascii="Courier New" w:hAnsi="Courier New"/>
          <w:sz w:val="20"/>
        </w:rPr>
        <w:t>SAÍDA ESPERADA:</w:t>
      </w:r>
    </w:p>
    <w:p>
      <w:pPr>
        <w:spacing w:line="240" w:lineRule="auto" w:before="0" w:after="0"/>
        <w:ind w:firstLine="0" w:left="709"/>
        <w:jc w:val="left"/>
      </w:pPr>
      <w:r>
        <w:rPr>
          <w:rFonts w:ascii="Courier New" w:hAnsi="Courier New"/>
          <w:sz w:val="20"/>
        </w:rPr>
        <w:t>Uma única mensagem completa, pronta para envio, adequada ao contexto</w:t>
      </w:r>
    </w:p>
    <w:p>
      <w:pPr>
        <w:spacing w:line="240" w:lineRule="auto" w:before="0" w:after="120"/>
        <w:ind w:firstLine="0" w:left="709"/>
        <w:jc w:val="left"/>
      </w:pPr>
      <w:r>
        <w:rPr>
          <w:rFonts w:ascii="Courier New" w:hAnsi="Courier New"/>
          <w:sz w:val="20"/>
        </w:rPr>
        <w:t>e ao tipo de comunicação solicitado.</w:t>
      </w:r>
    </w:p>
    <w:p>
      <w:pPr>
        <w:spacing w:before="0" w:after="0" w:line="360" w:lineRule="auto"/>
        <w:ind w:firstLine="709" w:left="0"/>
        <w:jc w:val="both"/>
      </w:pPr>
      <w:r>
        <w:rPr>
          <w:rFonts w:ascii="Times New Roman" w:hAnsi="Times New Roman"/>
          <w:b w:val="0"/>
          <w:sz w:val="24"/>
        </w:rPr>
        <w:t>A combinação das duas camadas segue as melhores práticas de engenharia de prompts: separação de responsabilidades (regras gerais no sistema, dados na mensagem do usuário), persona especializada, restrições explícitas de saída e ancoragem das expectativas com a seção 'SAÍDA ESPERADA', que orienta o modelo quanto ao formato e extensão da resposta esperada.</w:t>
      </w:r>
    </w:p>
    <w:p>
      <w:pPr>
        <w:spacing w:before="480" w:after="120" w:line="360" w:lineRule="auto"/>
        <w:ind w:firstLine="0" w:left="0"/>
        <w:jc w:val="left"/>
      </w:pPr>
      <w:r>
        <w:rPr>
          <w:rFonts w:ascii="Times New Roman" w:hAnsi="Times New Roman"/>
          <w:b/>
          <w:sz w:val="24"/>
        </w:rPr>
        <w:t>5 DESCRIÇÃO DA SOLUÇÃO</w:t>
      </w:r>
    </w:p>
    <w:p>
      <w:pPr>
        <w:spacing w:before="240" w:after="120" w:line="360" w:lineRule="auto"/>
        <w:ind w:firstLine="0" w:left="0"/>
        <w:jc w:val="left"/>
      </w:pPr>
      <w:r>
        <w:rPr>
          <w:rFonts w:ascii="Times New Roman" w:hAnsi="Times New Roman"/>
          <w:b/>
          <w:sz w:val="24"/>
        </w:rPr>
        <w:t>5.1 Tecnologias Utilizadas</w:t>
      </w:r>
    </w:p>
    <w:p>
      <w:pPr>
        <w:spacing w:before="0" w:after="0" w:line="360" w:lineRule="auto"/>
        <w:ind w:firstLine="709" w:left="0"/>
        <w:jc w:val="both"/>
      </w:pPr>
      <w:r>
        <w:rPr>
          <w:rFonts w:ascii="Times New Roman" w:hAnsi="Times New Roman"/>
          <w:b w:val="0"/>
          <w:sz w:val="24"/>
        </w:rPr>
        <w:t>O frontend foi desenvolvido com React 19, TypeScript 5 e Vite 8, com CSS Modules para estilização escopada por componente. A arquitetura utiliza o padrão de hooks customizados para gerenciamento de estado (useMessageForm) e o padrão de serviço com injeção de dependência para abstrair a integração com o backend (MakeWebhookSubmissionService). A aplicação não possui servidor próprio: toda a lógica de negócio e processamento de IA é gerenciada pelo Make.com e pelo Google.</w:t>
      </w:r>
    </w:p>
    <w:p>
      <w:pPr>
        <w:spacing w:before="0" w:after="0" w:line="360" w:lineRule="auto"/>
        <w:ind w:firstLine="709" w:left="0"/>
        <w:jc w:val="both"/>
      </w:pPr>
      <w:r>
        <w:rPr>
          <w:rFonts w:ascii="Times New Roman" w:hAnsi="Times New Roman"/>
          <w:b w:val="0"/>
          <w:sz w:val="24"/>
        </w:rPr>
        <w:t>O Make.com atua como camada de integração sem código: recebe os dados do formulário via webhook HTTP, orquestra a chamada ao Google Gemini 2.5 Flash e retorna a mensagem gerada ao frontend em formato JSON. A implantação é automatizada via GitHub Actions e o artefato final é servido pelo GitHub Pages, sem custo de infraestrutura.</w:t>
      </w:r>
    </w:p>
    <w:p>
      <w:pPr>
        <w:spacing w:before="240" w:after="120" w:line="360" w:lineRule="auto"/>
        <w:ind w:firstLine="0" w:left="0"/>
        <w:jc w:val="left"/>
      </w:pPr>
      <w:r>
        <w:rPr>
          <w:rFonts w:ascii="Times New Roman" w:hAnsi="Times New Roman"/>
          <w:b/>
          <w:sz w:val="24"/>
        </w:rPr>
        <w:t>5.2 Fluxo de Funcionamento</w:t>
      </w:r>
    </w:p>
    <w:p>
      <w:pPr>
        <w:spacing w:before="0" w:after="0" w:line="360" w:lineRule="auto"/>
        <w:ind w:firstLine="709" w:left="0"/>
        <w:jc w:val="both"/>
      </w:pPr>
      <w:r>
        <w:rPr>
          <w:rFonts w:ascii="Times New Roman" w:hAnsi="Times New Roman"/>
          <w:b w:val="0"/>
          <w:sz w:val="24"/>
        </w:rPr>
        <w:t>O fluxo completo da solução percorre seis etapas. Na primeira, o usuário acessa a aplicação e preenche os cinco campos do formulário: endereço de e-mail, nome e cargo, tema ou assunto, tipo de texto (E-mail, Resumo, WhatsApp ou Aviso Institucional) e tom de voz desejado (Formal, Informal, Urgente ou Acolhedor).</w:t>
      </w:r>
    </w:p>
    <w:p>
      <w:pPr>
        <w:spacing w:before="0" w:after="0" w:line="360" w:lineRule="auto"/>
        <w:ind w:firstLine="709" w:left="0"/>
        <w:jc w:val="both"/>
      </w:pPr>
      <w:r>
        <w:rPr>
          <w:rFonts w:ascii="Times New Roman" w:hAnsi="Times New Roman"/>
          <w:b w:val="0"/>
          <w:sz w:val="24"/>
        </w:rPr>
        <w:t>Na segunda etapa, ao submeter o formulário, o frontend serializa os dados em JSON e realiza uma requisição HTTP POST para a URL do webhook do Make.com, armazenada como variável de ambiente. Na terceira etapa, o Make.com recebe os dados e aciona o módulo do Google Gemini, compondo o prompt com o system prompt configurado e os dados mapeados do formulário.</w:t>
      </w:r>
    </w:p>
    <w:p>
      <w:pPr>
        <w:spacing w:before="0" w:after="0" w:line="360" w:lineRule="auto"/>
        <w:ind w:firstLine="709" w:left="0"/>
        <w:jc w:val="both"/>
      </w:pPr>
      <w:r>
        <w:rPr>
          <w:rFonts w:ascii="Times New Roman" w:hAnsi="Times New Roman"/>
          <w:b w:val="0"/>
          <w:sz w:val="24"/>
        </w:rPr>
        <w:t>Na quarta etapa, o Gemini processa o prompt e gera a mensagem corporativa. Na quinta etapa, o Make.com retorna ao frontend um objeto JSON no formato {"success": true, "mensagem": "..."}. Por fim, o frontend exibe a mensagem gerada diretamente no formulário, em destaque visual, pronta para que o usuário copie e utilize em seu canal de comunicação.</w:t>
      </w:r>
    </w:p>
    <w:p>
      <w:pPr>
        <w:spacing w:before="240" w:after="120" w:line="360" w:lineRule="auto"/>
        <w:ind w:firstLine="0" w:left="0"/>
        <w:jc w:val="left"/>
      </w:pPr>
      <w:r>
        <w:rPr>
          <w:rFonts w:ascii="Times New Roman" w:hAnsi="Times New Roman"/>
          <w:b/>
          <w:sz w:val="24"/>
        </w:rPr>
        <w:t>5.3 Arquitetura da Automação no Make.com</w:t>
      </w:r>
    </w:p>
    <w:p>
      <w:pPr>
        <w:spacing w:before="0" w:after="0" w:line="360" w:lineRule="auto"/>
        <w:ind w:firstLine="709" w:left="0"/>
        <w:jc w:val="both"/>
      </w:pPr>
      <w:r>
        <w:rPr>
          <w:rFonts w:ascii="Times New Roman" w:hAnsi="Times New Roman"/>
          <w:b w:val="0"/>
          <w:sz w:val="24"/>
        </w:rPr>
        <w:t>O cenário no Make.com é composto por três módulos executados em sequência. O primeiro é o Custom Webhook (gateway:CustomWebHook), responsável por receber a requisição HTTP POST do frontend e disponibilizar os campos do payload JSON como variáveis para os módulos seguintes. O cenário está configurado no modo instantâneo (instant: true), respondendo imediatamente ao receber os dados.</w:t>
      </w:r>
    </w:p>
    <w:p>
      <w:pPr>
        <w:spacing w:before="0" w:after="0" w:line="360" w:lineRule="auto"/>
        <w:ind w:firstLine="709" w:left="0"/>
        <w:jc w:val="both"/>
      </w:pPr>
      <w:r>
        <w:rPr>
          <w:rFonts w:ascii="Times New Roman" w:hAnsi="Times New Roman"/>
          <w:b w:val="0"/>
          <w:sz w:val="24"/>
        </w:rPr>
        <w:t>O segundo módulo é o Google Gemini AI (gemini-ai:createACompletionGeminiPro), configurado com o modelo gemini-2.5-flash. Ele recebe o system prompt e o prompt do usuário com as variáveis mapeadas ({{1.nomeCargo}}, {{1.temaAssunto}}, {{1.tipoTexto}}, {{1.tomVoz}}) e retorna o texto gerado. O terceiro módulo é o Webhook Response (gateway:WebhookRespond), que retorna ao frontend a resposta HTTP com status 200 e corpo JSON, mapeando o campo text do Gemini para o campo mensagem da resposta.</w:t>
      </w:r>
    </w:p>
    <w:p>
      <w:pPr>
        <w:spacing w:before="0" w:after="0" w:line="360" w:lineRule="auto"/>
        <w:ind w:firstLine="709" w:left="0"/>
        <w:jc w:val="both"/>
      </w:pPr>
      <w:r>
        <w:rPr>
          <w:rFonts w:ascii="Times New Roman" w:hAnsi="Times New Roman"/>
          <w:b w:val="0"/>
          <w:sz w:val="24"/>
        </w:rPr>
        <w:t>O blueprint do cenário está versionado no repositório em make/pulsar-rh-blueprint.json.json, permitindo sua reimportação em qualquer conta Make.com com um único clique, sem necessidade de reconfigurar os módulos manualmente.</w:t>
      </w:r>
    </w:p>
    <w:p>
      <w:pPr>
        <w:spacing w:before="480" w:after="120" w:line="360" w:lineRule="auto"/>
        <w:ind w:firstLine="0" w:left="0"/>
        <w:jc w:val="left"/>
      </w:pPr>
      <w:r>
        <w:rPr>
          <w:rFonts w:ascii="Times New Roman" w:hAnsi="Times New Roman"/>
          <w:b/>
          <w:sz w:val="24"/>
        </w:rPr>
        <w:t>6 BENEFÍCIOS PERCEBIDOS E DESAFIOS ENFRENTADOS</w:t>
      </w:r>
    </w:p>
    <w:p>
      <w:pPr>
        <w:spacing w:before="240" w:after="120" w:line="360" w:lineRule="auto"/>
        <w:ind w:firstLine="0" w:left="0"/>
        <w:jc w:val="left"/>
      </w:pPr>
      <w:r>
        <w:rPr>
          <w:rFonts w:ascii="Times New Roman" w:hAnsi="Times New Roman"/>
          <w:b/>
          <w:sz w:val="24"/>
        </w:rPr>
        <w:t>6.1 Benefícios Percebidos</w:t>
      </w:r>
    </w:p>
    <w:p>
      <w:pPr>
        <w:spacing w:before="0" w:after="0" w:line="360" w:lineRule="auto"/>
        <w:ind w:firstLine="709" w:left="0"/>
        <w:jc w:val="both"/>
      </w:pPr>
      <w:r>
        <w:rPr>
          <w:rFonts w:ascii="Times New Roman" w:hAnsi="Times New Roman"/>
          <w:b w:val="0"/>
          <w:sz w:val="24"/>
        </w:rPr>
        <w:t>Entre os benefícios observados durante o desenvolvimento e os testes da solução, destaca-se a redução significativa no tempo de elaboração de comunicações rotineiras: textos que levariam entre 5 e 15 minutos para serem redigidos manualmente são gerados em menos de 10 segundos. A qualidade das mensagens geradas demonstrou-se adequada ao contexto corporativo, mantendo coerência de tom e formato conforme as opções selecionadas pelo usuário.</w:t>
      </w:r>
    </w:p>
    <w:p>
      <w:pPr>
        <w:spacing w:before="0" w:after="0" w:line="360" w:lineRule="auto"/>
        <w:ind w:firstLine="709" w:left="0"/>
        <w:jc w:val="both"/>
      </w:pPr>
      <w:r>
        <w:rPr>
          <w:rFonts w:ascii="Times New Roman" w:hAnsi="Times New Roman"/>
          <w:b w:val="0"/>
          <w:sz w:val="24"/>
        </w:rPr>
        <w:t>A arquitetura sem servidor próprio (serverless) eliminou custos de infraestrutura e complexidade operacional: toda a lógica de integração e processamento de IA é gerenciada externamente, enquanto o frontend é servido gratuitamente pelo GitHub Pages. Isso torna a solução viável como ferramenta real para pequenas e médias empresas sem equipe de TI dedicada. Adicionalmente, o blueprint versionado no repositório garante que qualquer pessoa possa recriar a automação do zero em minutos.</w:t>
      </w:r>
    </w:p>
    <w:p>
      <w:pPr>
        <w:spacing w:before="240" w:after="120" w:line="360" w:lineRule="auto"/>
        <w:ind w:firstLine="0" w:left="0"/>
        <w:jc w:val="left"/>
      </w:pPr>
      <w:r>
        <w:rPr>
          <w:rFonts w:ascii="Times New Roman" w:hAnsi="Times New Roman"/>
          <w:b/>
          <w:sz w:val="24"/>
        </w:rPr>
        <w:t>6.2 Desafios Enfrentados</w:t>
      </w:r>
    </w:p>
    <w:p>
      <w:pPr>
        <w:spacing w:before="0" w:after="0" w:line="360" w:lineRule="auto"/>
        <w:ind w:firstLine="709" w:left="0"/>
        <w:jc w:val="both"/>
      </w:pPr>
      <w:r>
        <w:rPr>
          <w:rFonts w:ascii="Times New Roman" w:hAnsi="Times New Roman"/>
          <w:b w:val="0"/>
          <w:sz w:val="24"/>
        </w:rPr>
        <w:t>O principal desafio técnico foi o refinamento iterativo do prompt. As primeiras versões do system prompt produziam respostas que incluíam explicações do processo de geração, listas com marcadores e variações indesejadas de formato. Foram necessárias múltiplas iterações até chegar à versão atual, que inclui regras obrigatórias explícitas como 'Não explique o que você está fazendo' e 'Retorne apenas a mensagem final pronta para uso'.</w:t>
      </w:r>
    </w:p>
    <w:p>
      <w:pPr>
        <w:spacing w:before="0" w:after="0" w:line="360" w:lineRule="auto"/>
        <w:ind w:firstLine="709" w:left="0"/>
        <w:jc w:val="both"/>
      </w:pPr>
      <w:r>
        <w:rPr>
          <w:rFonts w:ascii="Times New Roman" w:hAnsi="Times New Roman"/>
          <w:b w:val="0"/>
          <w:sz w:val="24"/>
        </w:rPr>
        <w:t>Um segundo desafio foi a variabilidade inerente dos LLMs: para entradas idênticas, o modelo pode gerar saídas ligeiramente diferentes a cada execução. Embora isso seja geralmente desejável em tarefas criativas, pode gerar inconsistência em comunicações corporativas onde a padronização é importante. Por fim, a dependência de serviços externos (Make.com e Google) representa um ponto único de falha: interrupções nessas plataformas afetam diretamente a disponibilidade da aplicação, o que exigiria um plano de contingência em um ambiente de produção corporativo.</w:t>
      </w:r>
    </w:p>
    <w:p>
      <w:pPr>
        <w:spacing w:before="480" w:after="120" w:line="360" w:lineRule="auto"/>
        <w:ind w:firstLine="0" w:left="0"/>
        <w:jc w:val="left"/>
      </w:pPr>
      <w:r>
        <w:rPr>
          <w:rFonts w:ascii="Times New Roman" w:hAnsi="Times New Roman"/>
          <w:b/>
          <w:sz w:val="24"/>
        </w:rPr>
        <w:t>7 LIMITES ÉTICOS E DE SEGURANÇA</w:t>
      </w:r>
    </w:p>
    <w:p>
      <w:pPr>
        <w:spacing w:before="240" w:after="120" w:line="360" w:lineRule="auto"/>
        <w:ind w:firstLine="0" w:left="0"/>
        <w:jc w:val="left"/>
      </w:pPr>
      <w:r>
        <w:rPr>
          <w:rFonts w:ascii="Times New Roman" w:hAnsi="Times New Roman"/>
          <w:b/>
          <w:sz w:val="24"/>
        </w:rPr>
        <w:t>7.1 Privacidade de Dados e LGPD</w:t>
      </w:r>
    </w:p>
    <w:p>
      <w:pPr>
        <w:spacing w:before="0" w:after="0" w:line="360" w:lineRule="auto"/>
        <w:ind w:firstLine="709" w:left="0"/>
        <w:jc w:val="both"/>
      </w:pPr>
      <w:r>
        <w:rPr>
          <w:rFonts w:ascii="Times New Roman" w:hAnsi="Times New Roman"/>
          <w:b w:val="0"/>
          <w:sz w:val="24"/>
        </w:rPr>
        <w:t>A aplicação coleta dados pessoais como endereço de e-mail e nome com cargo do solicitante. De acordo com a Lei Geral de Proteção de Dados Pessoais (Lei nº 13.709/2018 — LGPD), qualquer tratamento de dados pessoais exige base legal adequada, que pode ser o legítimo interesse do controlador ou o consentimento expresso do titular. Em uma implantação corporativa real, seria necessário formalizar Acordos de Processamento de Dados (DPA) com Make.com e Google, além de disponibilizar aviso de privacidade acessível ao usuário antes do primeiro uso.</w:t>
      </w:r>
    </w:p>
    <w:p>
      <w:pPr>
        <w:spacing w:before="0" w:after="0" w:line="360" w:lineRule="auto"/>
        <w:ind w:firstLine="709" w:left="0"/>
        <w:jc w:val="both"/>
      </w:pPr>
      <w:r>
        <w:rPr>
          <w:rFonts w:ascii="Times New Roman" w:hAnsi="Times New Roman"/>
          <w:b w:val="0"/>
          <w:sz w:val="24"/>
        </w:rPr>
        <w:t>A versão atual adota o princípio da minimização de dados previsto no artigo 6º da LGPD: somente os campos estritamente necessários para a geração da mensagem são coletados, e nenhum dado é armazenado de forma persistente. O system prompt inclui explicitamente a instrução de não inventar informações, reduzindo o risco de o modelo gerar dados fictícios sobre pessoas ou situações reais. Os dados trafegam pela infraestrutura do Make.com (servidor na região us2) e pelo Google, ambas as plataformas com certificações SOC 2 Type II e conformidade com o GDPR.</w:t>
      </w:r>
    </w:p>
    <w:p>
      <w:pPr>
        <w:spacing w:before="240" w:after="120" w:line="360" w:lineRule="auto"/>
        <w:ind w:firstLine="0" w:left="0"/>
        <w:jc w:val="left"/>
      </w:pPr>
      <w:r>
        <w:rPr>
          <w:rFonts w:ascii="Times New Roman" w:hAnsi="Times New Roman"/>
          <w:b/>
          <w:sz w:val="24"/>
        </w:rPr>
        <w:t>7.2 Viés da IA</w:t>
      </w:r>
    </w:p>
    <w:p>
      <w:pPr>
        <w:spacing w:before="0" w:after="0" w:line="360" w:lineRule="auto"/>
        <w:ind w:firstLine="709" w:left="0"/>
        <w:jc w:val="both"/>
      </w:pPr>
      <w:r>
        <w:rPr>
          <w:rFonts w:ascii="Times New Roman" w:hAnsi="Times New Roman"/>
          <w:b w:val="0"/>
          <w:sz w:val="24"/>
        </w:rPr>
        <w:t>LLMs reproduzem padrões presentes em seus dados de treinamento, o que pode incluir vieses de gênero, hierarquia ou cultura regional. No contexto de comunicações de RH, esse risco se manifesta de formas específicas: o modelo pode utilizar formas de tratamento generificadas quando o gênero do destinatário não é especificado, pode privilegiar um registro linguístico associado a culturas corporativas específicas de países desenvolvidos, ou pode gerar expressões que não ressoam igualmente em contextos organizacionais com perfis culturais distintos.</w:t>
      </w:r>
    </w:p>
    <w:p>
      <w:pPr>
        <w:spacing w:before="0" w:after="0" w:line="360" w:lineRule="auto"/>
        <w:ind w:firstLine="709" w:left="0"/>
        <w:jc w:val="both"/>
      </w:pPr>
      <w:r>
        <w:rPr>
          <w:rFonts w:ascii="Times New Roman" w:hAnsi="Times New Roman"/>
          <w:b w:val="0"/>
          <w:sz w:val="24"/>
        </w:rPr>
        <w:t>A mitigação adotada neste projeto inclui a restrição da latitude criativa do modelo por meio do controle explícito de tom de voz e tipo de texto pelo usuário, e a instrução de não inventar informações, que ancora a saída no contexto fornecido. Recomenda-se que, em implantações corporativas, as mensagens geradas sejam sempre revisadas por um ser humano antes do envio, tratando a IA como assistente de redação e não como autor final e autônomo.</w:t>
      </w:r>
    </w:p>
    <w:p>
      <w:pPr>
        <w:spacing w:before="240" w:after="120" w:line="360" w:lineRule="auto"/>
        <w:ind w:firstLine="0" w:left="0"/>
        <w:jc w:val="left"/>
      </w:pPr>
      <w:r>
        <w:rPr>
          <w:rFonts w:ascii="Times New Roman" w:hAnsi="Times New Roman"/>
          <w:b/>
          <w:sz w:val="24"/>
        </w:rPr>
        <w:t>7.3 Segurança das Credenciais</w:t>
      </w:r>
    </w:p>
    <w:p>
      <w:pPr>
        <w:spacing w:before="0" w:after="0" w:line="360" w:lineRule="auto"/>
        <w:ind w:firstLine="709" w:left="0"/>
        <w:jc w:val="both"/>
      </w:pPr>
      <w:r>
        <w:rPr>
          <w:rFonts w:ascii="Times New Roman" w:hAnsi="Times New Roman"/>
          <w:b w:val="0"/>
          <w:sz w:val="24"/>
        </w:rPr>
        <w:t>A chave de API do Google Gemini está armazenada exclusivamente no cofre seguro do Make.com, nunca sendo exposta no código-fonte do frontend ou no repositório público. A URL do webhook do Make.com é injetada em tempo de compilação como variável de ambiente secreta do GitHub Actions (VITE_MAKE_WEBHOOK_URL), sendo embarcada no bundle JavaScript sem aparecer no repositório.</w:t>
      </w:r>
    </w:p>
    <w:p>
      <w:pPr>
        <w:spacing w:before="0" w:after="0" w:line="360" w:lineRule="auto"/>
        <w:ind w:firstLine="709" w:left="0"/>
        <w:jc w:val="both"/>
      </w:pPr>
      <w:r>
        <w:rPr>
          <w:rFonts w:ascii="Times New Roman" w:hAnsi="Times New Roman"/>
          <w:b w:val="0"/>
          <w:sz w:val="24"/>
        </w:rPr>
        <w:t>Essa arquitetura segue o princípio do menor privilégio: o frontend possui apenas permissão para enviar dados a um endpoint público de webhook, sem acesso direto à API do Gemini nem a qualquer credencial interna. A única superfície de ataque exposta é a URL do webhook, que pode ser rotacionada no Make.com sem necessidade de alterar o código-fonte, bastando atualizar o secret no repositório GitHub e executar um novo deploy automatizado.</w:t>
      </w:r>
    </w:p>
    <w:p>
      <w:r>
        <w:br w:type="page"/>
      </w:r>
    </w:p>
    <w:p>
      <w:pPr>
        <w:spacing w:before="480" w:after="120" w:line="360" w:lineRule="auto"/>
        <w:ind w:firstLine="0" w:left="0"/>
        <w:jc w:val="left"/>
      </w:pPr>
      <w:r>
        <w:rPr>
          <w:rFonts w:ascii="Times New Roman" w:hAnsi="Times New Roman"/>
          <w:b/>
          <w:sz w:val="24"/>
        </w:rPr>
        <w:t>REFERÊNCIAS</w:t>
      </w:r>
    </w:p>
    <w:p>
      <w:pPr>
        <w:spacing w:line="240" w:lineRule="auto" w:before="0" w:after="240"/>
        <w:ind w:firstLine="0"/>
        <w:jc w:val="left"/>
      </w:pPr>
      <w:r>
        <w:rPr>
          <w:rFonts w:ascii="Times New Roman" w:hAnsi="Times New Roman"/>
          <w:b w:val="0"/>
          <w:sz w:val="24"/>
        </w:rPr>
        <w:t>BRASIL. Lei nº 13.709, de 14 de agosto de 2018. Lei Geral de Proteção de Dados Pessoais (LGPD). Brasília, DF: Presidência da República, 2018. Disponível em: https://www.planalto.gov.br/ccivil_03/_ato2015-2018/2018/lei/l13709.htm. Acesso em: abr. 2025.</w:t>
      </w:r>
    </w:p>
    <w:p>
      <w:pPr>
        <w:spacing w:line="240" w:lineRule="auto" w:before="0" w:after="240"/>
        <w:ind w:firstLine="0"/>
        <w:jc w:val="left"/>
      </w:pPr>
      <w:r>
        <w:rPr>
          <w:rFonts w:ascii="Times New Roman" w:hAnsi="Times New Roman"/>
          <w:b w:val="0"/>
          <w:sz w:val="24"/>
        </w:rPr>
        <w:t>GOOGLE DEEPMIND. Gemini API Documentation. 2025. Disponível em: https://ai.google.dev/gemini-api/docs. Acesso em: abr. 2025.</w:t>
      </w:r>
    </w:p>
    <w:p>
      <w:pPr>
        <w:spacing w:line="240" w:lineRule="auto" w:before="0" w:after="240"/>
        <w:ind w:firstLine="0"/>
        <w:jc w:val="left"/>
      </w:pPr>
      <w:r>
        <w:rPr>
          <w:rFonts w:ascii="Times New Roman" w:hAnsi="Times New Roman"/>
          <w:b w:val="0"/>
          <w:sz w:val="24"/>
        </w:rPr>
        <w:t>MAKE.COM. Make Help Center: Webhooks. 2025. Disponível em: https://make.com/en/help. Acesso em: abr. 2025.</w:t>
      </w:r>
    </w:p>
    <w:p>
      <w:pPr>
        <w:spacing w:line="240" w:lineRule="auto" w:before="0" w:after="240"/>
        <w:ind w:firstLine="0"/>
        <w:jc w:val="left"/>
      </w:pPr>
      <w:r>
        <w:rPr>
          <w:rFonts w:ascii="Times New Roman" w:hAnsi="Times New Roman"/>
          <w:b w:val="0"/>
          <w:sz w:val="24"/>
        </w:rPr>
        <w:t>META. React: The library for web and native user interfaces. 2025. Disponível em: https://react.dev. Acesso em: abr. 2025.</w:t>
      </w:r>
    </w:p>
    <w:p>
      <w:pPr>
        <w:spacing w:line="240" w:lineRule="auto" w:before="0" w:after="240"/>
        <w:ind w:firstLine="0"/>
        <w:jc w:val="left"/>
      </w:pPr>
      <w:r>
        <w:rPr>
          <w:rFonts w:ascii="Times New Roman" w:hAnsi="Times New Roman"/>
          <w:b w:val="0"/>
          <w:sz w:val="24"/>
        </w:rPr>
        <w:t>OPENAI. OpenAI Platform Documentation. 2025. Disponível em: https://platform.openai.com/docs. Acesso em: abr. 2025.</w:t>
      </w:r>
    </w:p>
    <w:p>
      <w:pPr>
        <w:spacing w:line="240" w:lineRule="auto" w:before="0" w:after="240"/>
        <w:ind w:firstLine="0"/>
        <w:jc w:val="left"/>
      </w:pPr>
      <w:r>
        <w:rPr>
          <w:rFonts w:ascii="Times New Roman" w:hAnsi="Times New Roman"/>
          <w:b w:val="0"/>
          <w:sz w:val="24"/>
        </w:rPr>
        <w:t>ZAPIER. How to use OpenAI with Zapier. 2025. Disponível em: https://zapier.com/learn/openai. Acesso em: abr. 2025.</w:t>
      </w:r>
    </w:p>
    <w:p>
      <w:pPr>
        <w:spacing w:line="240" w:lineRule="auto" w:before="0" w:after="240"/>
        <w:ind w:firstLine="0"/>
        <w:jc w:val="left"/>
      </w:pPr>
      <w:r>
        <w:rPr>
          <w:rFonts w:ascii="Times New Roman" w:hAnsi="Times New Roman"/>
          <w:b w:val="0"/>
          <w:sz w:val="24"/>
        </w:rPr>
        <w:t>WHITE, Jules et al. A Prompt Pattern Catalog to Enhance Prompt Engineering with ChatGPT. arXiv:2302.11382v1 [cs.SE], 13 fev. 2023. Disponível em: https://arxiv.org/abs/2302.11382. Acesso em: abr. 2025.</w:t>
      </w:r>
    </w:p>
    <w:sectPr w:rsidR="00FC693F" w:rsidRPr="0006063C" w:rsidSect="00034616">
      <w:head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