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rqehx7ifw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Pod (basic building block)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 single Pod definition for PDB Core (Blue version)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Pods are the smallest deployable unit in Kubernetes.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In production, we rarely use raw Pods directly; instead, we wrap them in Deployments.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name: pdb-core-blue-pod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app: pdb-core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version: blue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name: pdb-core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image: myregistry/pdb-core:20.0.1   # Blue version image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containerPort: 8080               # Application listens on port 8080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hodgdf0x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Deployment (manages replicas and updates)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Deployment ensures multiple replicas of Pods are running and handles rolling updates.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Here we define Blue and Green versions separately, each with its own label.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name: pdb-core-blue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replicas: 3                           # Blue has 3 replicas for production load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app: pdb-core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version: blue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app: pdb-core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version: blue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- name: pdb-core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image: myregistry/pdb-core:20.0.1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- containerPort: 8080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name: pdb-core-green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replicas: 2                           # Green has 2 replicas for tester validation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app: pdb-core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version: green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app: pdb-core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version: green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- name: pdb-core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image: myregistry/pdb-core:20.0.2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containerPort: 8080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v16lvjdq8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Services (expose Pods internally/externally)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Service for Blue (production users)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Maps a stable DNS name to Blue pods only.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name: pdb-core-blue-service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app: pdb-core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version: blue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port: 80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targetPort: 8080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Service for Green (testers only)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Maps a separate DNS name to Green pods.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name: pdb-core-green-service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app: pdb-core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version: green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port: 80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targetPort: 8080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dl6nhm2ik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Ingress (dual URL routing)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Ingress exposes services via HTTP(S) and allows routing rules.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Here we define two hostnames: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 partner.a1-core.athora.net → Blue (production traffic)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 partner-green.a1-core.athora.net → Green (tester traffic)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apiVersion: networking.k8s.io/v1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kind: Ingress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name: pdb-core-ingress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rules: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host: partner.a1-core.athora.net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http: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paths: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- path: 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pathType: Prefix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backend: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service: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name: pdb-core-blue-service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port: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number: 80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host: partner-green.a1-core.athora.net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http: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paths: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- path: 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pathType: Prefix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backend: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service: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name: pdb-core-green-service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port: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number: 80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e4ly3g0p1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Explanation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: Smallest unit, run one container. Not used directly in production.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Deployments</w:t>
      </w:r>
      <w:r w:rsidDel="00000000" w:rsidR="00000000" w:rsidRPr="00000000">
        <w:rPr>
          <w:rtl w:val="0"/>
        </w:rPr>
        <w:t xml:space="preserve">: Manage replicas and updates. We define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(current production) and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(new version for testers).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Provide stable endpoints. Blue service routes production traffic, green service routes tester traffic.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Ingress</w:t>
      </w:r>
      <w:r w:rsidDel="00000000" w:rsidR="00000000" w:rsidRPr="00000000">
        <w:rPr>
          <w:rtl w:val="0"/>
        </w:rPr>
        <w:t xml:space="preserve">: Controls external access. By defining two hostnames, we achieve </w:t>
      </w:r>
      <w:r w:rsidDel="00000000" w:rsidR="00000000" w:rsidRPr="00000000">
        <w:rPr>
          <w:b w:val="1"/>
          <w:bCs w:val="1"/>
          <w:rtl w:val="0"/>
        </w:rPr>
        <w:t xml:space="preserve">dual‑URL routing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partner.a1-core.athora.net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Blue (production users).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partner-green.a1-core.athora.net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Green (testers only).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Blue‑Green Deployment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keeps serving production.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is deployed in parallel.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Testers validate green via its separate URL.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validated, you can switch DNS or Ingress rules to make green the new production.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remains available for rollback until decommissioned.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