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  <w:lang w:val="en-US"/>
        </w:rPr>
      </w:pPr>
      <w:r>
        <w:rPr>
          <w:b/>
          <w:sz w:val="40"/>
          <w:szCs w:val="30"/>
        </w:rPr>
        <w:t>Лабораторная работа №</w:t>
      </w:r>
      <w:r>
        <w:rPr>
          <w:b/>
          <w:sz w:val="40"/>
          <w:szCs w:val="30"/>
          <w:lang w:val="en-US"/>
        </w:rPr>
        <w:t>3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</w:r>
      <w:r>
        <w:rPr/>
        <w:t>Задание 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Требования к классу фигуры аналогичны требованиям из лабораторной работы №1;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Требования к классу контейнера аналогичны требованиям из лабораторной работы №2;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Класс-контейнер должен содержать объекты используя std::shared_ptr.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/>
        <w:t>Нельзя использовать: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Стандартные контейнеры std;</w:t>
      </w:r>
    </w:p>
    <w:p>
      <w:pPr>
        <w:pStyle w:val="Normal"/>
        <w:spacing w:lineRule="auto" w:line="276" w:before="85" w:after="0"/>
        <w:ind w:left="115" w:hanging="0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Шаблоны (template);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Объекты «по-значению».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/>
        <w:t>Программа должна позволять: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Вводить произвольное количество фигур и добавлять их в контейнер;</w:t>
      </w:r>
    </w:p>
    <w:p>
      <w:pPr>
        <w:pStyle w:val="Normal"/>
        <w:spacing w:lineRule="auto" w:line="276" w:before="85" w:after="0"/>
        <w:ind w:left="115" w:hanging="0"/>
        <w:rPr>
          <w:lang w:val="en-US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Распечатывать содержимое контейнера;</w:t>
      </w:r>
    </w:p>
    <w:p>
      <w:pPr>
        <w:pStyle w:val="Normal"/>
        <w:spacing w:lineRule="auto" w:line="276" w:before="85" w:after="0"/>
        <w:ind w:left="115" w:hanging="0"/>
        <w:rPr>
          <w:sz w:val="24"/>
          <w:szCs w:val="24"/>
        </w:rPr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Удалять фигуры из контейнера</w:t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списка(с помощью умных указателей).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списка(с помощью умных указателей).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8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416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2"/>
        <w:gridCol w:w="1194"/>
        <w:gridCol w:w="3791"/>
        <w:gridCol w:w="4748"/>
      </w:tblGrid>
      <w:tr>
        <w:trPr>
          <w:trHeight w:val="176" w:hRule="atLeast"/>
        </w:trPr>
        <w:tc>
          <w:tcPr>
            <w:tcW w:w="6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8" w:type="dxa"/>
            <w:tcBorders>
              <w:top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>
        <w:trPr>
          <w:trHeight w:val="176" w:hRule="atLeast"/>
        </w:trPr>
        <w:tc>
          <w:tcPr>
            <w:tcW w:w="682" w:type="dxa"/>
            <w:tcBorders>
              <w:left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4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3791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  <w:tc>
          <w:tcPr>
            <w:tcW w:w="4748" w:type="dxa"/>
            <w:tcBorders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71" w:hRule="atLeast"/>
        </w:trPr>
        <w:tc>
          <w:tcPr>
            <w:tcW w:w="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474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изучение базовых понятий ооп. Теперь я ознакомился с умными указателями. Их главная суть заключается в том, что они сами могут удалять выделенную им память. И это очень полезная функция, особенно для крупных программ, над которыми трудится несколько человек.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bottomFromText="0" w:horzAnchor="text" w:leftFromText="180" w:rightFromText="180" w:tblpX="0" w:tblpY="1" w:topFromText="0" w:vertAnchor="text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7"/>
        <w:gridCol w:w="7828"/>
      </w:tblGrid>
      <w:tr>
        <w:trPr>
          <w:trHeight w:val="482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/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Figure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b;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d;</w:t>
            </w:r>
          </w:p>
        </w:tc>
      </w:tr>
      <w:tr>
        <w:trPr>
          <w:trHeight w:val="241" w:hRule="atLeast"/>
        </w:trPr>
        <w:tc>
          <w:tcPr>
            <w:tcW w:w="163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: x_(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), y_(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"("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",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")"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p1.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ifndef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define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endif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152"/>
        <w:gridCol w:w="7856"/>
      </w:tblGrid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  <w:tc>
          <w:tcPr>
            <w:tcW w:w="785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include"rectangle.h"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 = a.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B = b.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 * B;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"Rectangle: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</w:rPr>
              <w:t>4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/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is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os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ab/>
              <w:t>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376" w:hRule="atLeast"/>
        </w:trPr>
        <w:tc>
          <w:tcPr>
            <w:tcW w:w="1152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855"/>
        <w:gridCol w:w="6977"/>
      </w:tblGrid>
      <w:tr>
        <w:trPr>
          <w:trHeight w:val="531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97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include"figure.h"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: Figure {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>
        <w:trPr/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>
        <w:trPr/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85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66" w:hRule="atLeast"/>
        </w:trPr>
        <w:tc>
          <w:tcPr>
            <w:tcW w:w="85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Tlinkedlist.cpp</w:t>
      </w:r>
    </w:p>
    <w:tbl>
      <w:tblPr>
        <w:tblW w:w="8585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290"/>
        <w:gridCol w:w="7294"/>
      </w:tblGrid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"tlinkedlist.h"</w:t>
            </w:r>
          </w:p>
        </w:tc>
        <w:tc>
          <w:tcPr>
            <w:tcW w:w="7294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 = 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head = make_shared&lt;TLinkedListItem&gt;(list.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it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it = it-&gt;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new_item = make_shared&lt;TLinkedListItem&gt;(it-&gt;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(new_item);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it = make_shared&lt;TLinkedListItem&gt;(rectangle, head);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make_shared&lt;TLinkedListItem&gt;(rectangle,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it = make_shared&lt;TLinkedListItem&gt;(rectangle,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it = make_shared&lt;TLinkedListItem&gt;(rectangle, cur);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del = head;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del = cur-&gt;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prev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(ind &lt;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head;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shared_ptr&lt;TLinkedListItem&gt; cur =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"List: \n"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os &lt;&lt; *cur;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29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290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29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Tlinkedlist.h</w:t>
      </w:r>
    </w:p>
    <w:tbl>
      <w:tblPr>
        <w:tblW w:w="658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8"/>
        <w:gridCol w:w="5865"/>
      </w:tblGrid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586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shared_ptr&lt;TLinkedListItem&gt; head;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</w:rPr>
              <w:t>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</w:rPr>
              <w:t>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(shared_ptr&lt;Rectangle&gt;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58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Tlinkedlist_i.cpp</w:t>
      </w:r>
    </w:p>
    <w:tbl>
      <w:tblPr>
        <w:tblW w:w="8800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433"/>
        <w:gridCol w:w="7366"/>
      </w:tblGrid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  <w:tc>
          <w:tcPr>
            <w:tcW w:w="7366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TLinkedListItem::~TLinkedListItem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rectangle, shared_ptr&lt;TLinkedListItem&gt; nxt) {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val = rectangle;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shared_ptr&lt;TLinkedListItem&gt;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next;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(shared_ptr&lt;TLinkedListItem&gt; nxt) {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{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val;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"["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*item.</w:t>
            </w:r>
            <w:r>
              <w:rPr>
                <w:rFonts w:cs="Segoe UI" w:ascii="Consolas" w:hAnsi="Consolas"/>
                <w:color w:val="24292F"/>
                <w:sz w:val="13"/>
              </w:rPr>
              <w:t>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"]  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/>
        <w:tc>
          <w:tcPr>
            <w:tcW w:w="1433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/>
        <w:tc>
          <w:tcPr>
            <w:tcW w:w="1433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366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Tlinkedlist</w:t>
        <w:softHyphen/>
        <w:t>_i.h</w:t>
      </w:r>
    </w:p>
    <w:tbl>
      <w:tblPr>
        <w:tblW w:w="708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8"/>
        <w:gridCol w:w="6365"/>
      </w:tblGrid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365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"memory"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shared_ptr&lt;Rectangle&gt; val;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shared_ptr&lt;TLinkedListItem&gt; next;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(shared_ptr&lt;Rectangle&gt; rectangle, shared_ptr&lt;TLinkedListItem&gt; nxt);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(shared_ptr&lt;TLinkedListItem&gt; nxt);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shared_ptr&lt;TLinkedListItem&gt; 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shared_ptr&lt;Rectangle&gt; 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36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8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365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10e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a10e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7a10e1"/>
    <w:rPr/>
  </w:style>
  <w:style w:type="character" w:styleId="Hljsvariable" w:customStyle="1">
    <w:name w:val="hljs-variable"/>
    <w:basedOn w:val="DefaultParagraphFont"/>
    <w:qFormat/>
    <w:rsid w:val="007a10e1"/>
    <w:rPr/>
  </w:style>
  <w:style w:type="character" w:styleId="Hljssection" w:customStyle="1">
    <w:name w:val="hljs-section"/>
    <w:basedOn w:val="DefaultParagraphFont"/>
    <w:qFormat/>
    <w:rsid w:val="007a10e1"/>
    <w:rPr/>
  </w:style>
  <w:style w:type="character" w:styleId="Plk" w:customStyle="1">
    <w:name w:val="pl-k"/>
    <w:basedOn w:val="DefaultParagraphFont"/>
    <w:qFormat/>
    <w:rsid w:val="007a10e1"/>
    <w:rPr/>
  </w:style>
  <w:style w:type="character" w:styleId="Pls" w:customStyle="1">
    <w:name w:val="pl-s"/>
    <w:basedOn w:val="DefaultParagraphFont"/>
    <w:qFormat/>
    <w:rsid w:val="007a10e1"/>
    <w:rPr/>
  </w:style>
  <w:style w:type="character" w:styleId="Plpds" w:customStyle="1">
    <w:name w:val="pl-pds"/>
    <w:basedOn w:val="DefaultParagraphFont"/>
    <w:qFormat/>
    <w:rsid w:val="007a10e1"/>
    <w:rPr/>
  </w:style>
  <w:style w:type="character" w:styleId="Plen" w:customStyle="1">
    <w:name w:val="pl-en"/>
    <w:basedOn w:val="DefaultParagraphFont"/>
    <w:qFormat/>
    <w:rsid w:val="007a10e1"/>
    <w:rPr/>
  </w:style>
  <w:style w:type="character" w:styleId="Plc1" w:customStyle="1">
    <w:name w:val="pl-c1"/>
    <w:basedOn w:val="DefaultParagraphFont"/>
    <w:qFormat/>
    <w:rsid w:val="007a10e1"/>
    <w:rPr/>
  </w:style>
  <w:style w:type="character" w:styleId="Plsmi" w:customStyle="1">
    <w:name w:val="pl-smi"/>
    <w:basedOn w:val="DefaultParagraphFont"/>
    <w:qFormat/>
    <w:rsid w:val="007a10e1"/>
    <w:rPr/>
  </w:style>
  <w:style w:type="character" w:styleId="Style14">
    <w:name w:val="Интернет-ссылка"/>
    <w:basedOn w:val="DefaultParagraphFont"/>
    <w:uiPriority w:val="99"/>
    <w:semiHidden/>
    <w:unhideWhenUsed/>
    <w:rsid w:val="007a10e1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7a10e1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7a10e1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7a10e1"/>
    <w:rPr/>
  </w:style>
  <w:style w:type="character" w:styleId="Style15" w:customStyle="1">
    <w:name w:val="Основной текст Знак"/>
    <w:basedOn w:val="DefaultParagraphFont"/>
    <w:link w:val="a6"/>
    <w:uiPriority w:val="1"/>
    <w:qFormat/>
    <w:rsid w:val="007a10e1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7"/>
    <w:uiPriority w:val="1"/>
    <w:qFormat/>
    <w:rsid w:val="007a10e1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7a10e1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7a10e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7a10e1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7a10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7a10e1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7a10e1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7a10e1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a10e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a10e1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Neat_Office/6.2.8.2$Windows_x86 LibreOffice_project/</Application>
  <Pages>10</Pages>
  <Words>1329</Words>
  <Characters>8780</Characters>
  <CharactersWithSpaces>10568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2021-11-03T14:10:00Z</dcterms:created>
  <dc:creator>andrey</dc:creator>
  <dc:description/>
  <dc:language>ru-RU</dc:language>
  <cp:lastModifiedBy/>
  <dcterms:modified xsi:type="dcterms:W3CDTF">2022-03-31T21:01:15Z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