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5F7AE" w14:textId="37558D6A" w:rsidR="008E1A24" w:rsidRPr="008E1A24" w:rsidRDefault="00401945" w:rsidP="00401945">
      <w:pPr>
        <w:jc w:val="center"/>
        <w:rPr>
          <w:b/>
          <w:bCs/>
          <w:sz w:val="32"/>
          <w:szCs w:val="32"/>
        </w:rPr>
      </w:pPr>
      <w:r w:rsidRPr="008E1A24">
        <w:rPr>
          <w:b/>
          <w:bCs/>
          <w:sz w:val="32"/>
          <w:szCs w:val="32"/>
        </w:rPr>
        <w:t>ATTENTION MECHANISM</w:t>
      </w:r>
    </w:p>
    <w:p w14:paraId="3E5CC921" w14:textId="77777777" w:rsidR="008E1A24" w:rsidRDefault="008E1A24" w:rsidP="008E1A24">
      <w:pPr>
        <w:jc w:val="both"/>
        <w:rPr>
          <w:sz w:val="28"/>
          <w:szCs w:val="28"/>
        </w:rPr>
      </w:pPr>
      <w:r w:rsidRPr="008E1A24">
        <w:rPr>
          <w:sz w:val="28"/>
          <w:szCs w:val="28"/>
        </w:rPr>
        <w:t>In machine learning and artificial intelligence, an attention mechanism is a method that helps models perform better by concentrating on pertinent data. It enables models to focus on different portions of the input data and give different aspects different weights or degrees of priority.</w:t>
      </w:r>
    </w:p>
    <w:p w14:paraId="7429AC0A" w14:textId="3C189941" w:rsidR="00BE3B3E" w:rsidRDefault="00BE3B3E" w:rsidP="008E1A24">
      <w:pPr>
        <w:jc w:val="both"/>
        <w:rPr>
          <w:b/>
          <w:bCs/>
          <w:sz w:val="32"/>
          <w:szCs w:val="32"/>
        </w:rPr>
      </w:pPr>
      <w:r w:rsidRPr="00BE3B3E">
        <w:rPr>
          <w:b/>
          <w:bCs/>
          <w:sz w:val="32"/>
          <w:szCs w:val="32"/>
        </w:rPr>
        <w:t>Types of Attention</w:t>
      </w:r>
      <w:r w:rsidR="00040A25" w:rsidRPr="008E1A24">
        <w:rPr>
          <w:b/>
          <w:bCs/>
          <w:sz w:val="28"/>
          <w:szCs w:val="28"/>
        </w:rPr>
        <w:t>:</w:t>
      </w:r>
      <w:r w:rsidRPr="00BE3B3E">
        <w:rPr>
          <w:b/>
          <w:bCs/>
          <w:sz w:val="32"/>
          <w:szCs w:val="32"/>
        </w:rPr>
        <w:t xml:space="preserve"> </w:t>
      </w:r>
    </w:p>
    <w:p w14:paraId="75EA6B86" w14:textId="77777777" w:rsidR="00BE3B3E" w:rsidRPr="00BE3B3E" w:rsidRDefault="00BE3B3E" w:rsidP="008E1A24">
      <w:pPr>
        <w:jc w:val="both"/>
        <w:rPr>
          <w:sz w:val="28"/>
          <w:szCs w:val="28"/>
        </w:rPr>
      </w:pPr>
      <w:r w:rsidRPr="00BE3B3E">
        <w:rPr>
          <w:sz w:val="28"/>
          <w:szCs w:val="28"/>
        </w:rPr>
        <w:t>Global Attention: Attends to all parts of the input sequence.</w:t>
      </w:r>
    </w:p>
    <w:p w14:paraId="7960917F" w14:textId="29F34D54" w:rsidR="00BE3B3E" w:rsidRPr="008E1A24" w:rsidRDefault="00BE3B3E" w:rsidP="008E1A24">
      <w:pPr>
        <w:jc w:val="both"/>
        <w:rPr>
          <w:sz w:val="28"/>
          <w:szCs w:val="28"/>
        </w:rPr>
      </w:pPr>
      <w:r w:rsidRPr="00BE3B3E">
        <w:rPr>
          <w:sz w:val="28"/>
          <w:szCs w:val="28"/>
        </w:rPr>
        <w:t>Local Attention: Focuses on a subset of the input sequence, reducing computational complexity.</w:t>
      </w:r>
    </w:p>
    <w:p w14:paraId="55F278D8" w14:textId="69A30A02" w:rsidR="008E1A24" w:rsidRPr="008E1A24" w:rsidRDefault="008E1A24" w:rsidP="008E1A24">
      <w:pPr>
        <w:jc w:val="both"/>
        <w:rPr>
          <w:b/>
          <w:bCs/>
          <w:sz w:val="32"/>
          <w:szCs w:val="32"/>
        </w:rPr>
      </w:pPr>
      <w:r w:rsidRPr="008E1A24">
        <w:rPr>
          <w:b/>
          <w:bCs/>
          <w:sz w:val="32"/>
          <w:szCs w:val="32"/>
        </w:rPr>
        <w:t>Working Process</w:t>
      </w:r>
      <w:r w:rsidR="00040A25" w:rsidRPr="008E1A24">
        <w:rPr>
          <w:b/>
          <w:bCs/>
          <w:sz w:val="28"/>
          <w:szCs w:val="28"/>
        </w:rPr>
        <w:t>:</w:t>
      </w:r>
    </w:p>
    <w:p w14:paraId="1F9D0788" w14:textId="5A2D7123" w:rsidR="008E1A24" w:rsidRDefault="008E1A24" w:rsidP="008E1A24">
      <w:pPr>
        <w:jc w:val="both"/>
        <w:rPr>
          <w:sz w:val="32"/>
          <w:szCs w:val="32"/>
        </w:rPr>
      </w:pPr>
      <w:r w:rsidRPr="008E1A24">
        <w:rPr>
          <w:sz w:val="28"/>
          <w:szCs w:val="28"/>
        </w:rPr>
        <w:t>In order to determine an element's prominence in the model's output, attention mechanisms compute attention weights for input data elements based on their relevance and similarity to a query or</w:t>
      </w:r>
      <w:r>
        <w:rPr>
          <w:sz w:val="28"/>
          <w:szCs w:val="28"/>
        </w:rPr>
        <w:t xml:space="preserve"> </w:t>
      </w:r>
      <w:r w:rsidRPr="008E1A24">
        <w:rPr>
          <w:sz w:val="28"/>
          <w:szCs w:val="28"/>
        </w:rPr>
        <w:t xml:space="preserve">context vector. </w:t>
      </w:r>
      <w:r w:rsidRPr="008E1A24">
        <w:rPr>
          <w:sz w:val="28"/>
          <w:szCs w:val="28"/>
        </w:rPr>
        <w:br/>
        <w:t xml:space="preserve">Usually, the attention mechanism consists of three main parts: </w:t>
      </w:r>
      <w:r w:rsidRPr="008E1A24">
        <w:rPr>
          <w:sz w:val="28"/>
          <w:szCs w:val="28"/>
        </w:rPr>
        <w:br/>
        <w:t>Query: Indicates the model's current context or area of interest.</w:t>
      </w:r>
      <w:r>
        <w:rPr>
          <w:sz w:val="28"/>
          <w:szCs w:val="28"/>
        </w:rPr>
        <w:t xml:space="preserve">                                  </w:t>
      </w:r>
      <w:r w:rsidRPr="008E1A24">
        <w:rPr>
          <w:sz w:val="28"/>
          <w:szCs w:val="28"/>
        </w:rPr>
        <w:t xml:space="preserve">Key: Describes the components or characteristics of the input data. </w:t>
      </w:r>
      <w:r w:rsidRPr="008E1A24">
        <w:rPr>
          <w:sz w:val="28"/>
          <w:szCs w:val="28"/>
        </w:rPr>
        <w:br/>
        <w:t xml:space="preserve">Value: Describes the values connected to the components or characteristics. </w:t>
      </w:r>
      <w:r w:rsidRPr="008E1A24">
        <w:rPr>
          <w:sz w:val="28"/>
          <w:szCs w:val="28"/>
        </w:rPr>
        <w:br/>
        <w:t>By calculating the similarity between the query and the keys, the attention mechanism calculates the attention weights. The attention mechanism's final output is then obtained by combining the values after they have been weighted by the attention weights</w:t>
      </w:r>
      <w:r w:rsidRPr="008E1A24">
        <w:rPr>
          <w:sz w:val="32"/>
          <w:szCs w:val="32"/>
        </w:rPr>
        <w:t>.</w:t>
      </w:r>
    </w:p>
    <w:p w14:paraId="4CF760DF" w14:textId="2EC3E736" w:rsidR="008E1A24" w:rsidRDefault="008E1A24" w:rsidP="008E1A24">
      <w:pPr>
        <w:jc w:val="both"/>
        <w:rPr>
          <w:b/>
          <w:bCs/>
          <w:sz w:val="32"/>
          <w:szCs w:val="32"/>
        </w:rPr>
      </w:pPr>
      <w:r w:rsidRPr="008E1A24">
        <w:rPr>
          <w:b/>
          <w:bCs/>
          <w:sz w:val="32"/>
          <w:szCs w:val="32"/>
        </w:rPr>
        <w:t>Importance of Attention Mechanism</w:t>
      </w:r>
      <w:r w:rsidR="00040A25" w:rsidRPr="008E1A24">
        <w:rPr>
          <w:b/>
          <w:bCs/>
          <w:sz w:val="28"/>
          <w:szCs w:val="28"/>
        </w:rPr>
        <w:t>:</w:t>
      </w:r>
      <w:r w:rsidRPr="008E1A24">
        <w:rPr>
          <w:b/>
          <w:bCs/>
          <w:sz w:val="32"/>
          <w:szCs w:val="32"/>
        </w:rPr>
        <w:t xml:space="preserve"> </w:t>
      </w:r>
    </w:p>
    <w:p w14:paraId="7856E083" w14:textId="77777777" w:rsidR="0039289F" w:rsidRPr="0039289F" w:rsidRDefault="0039289F" w:rsidP="0039289F">
      <w:pPr>
        <w:jc w:val="both"/>
        <w:rPr>
          <w:sz w:val="28"/>
          <w:szCs w:val="28"/>
        </w:rPr>
      </w:pPr>
      <w:r w:rsidRPr="0039289F">
        <w:rPr>
          <w:sz w:val="28"/>
          <w:szCs w:val="28"/>
        </w:rPr>
        <w:t xml:space="preserve">Attention mechanisms are crucial in artificial intelligence and machine learning for several reasons. They enhance model performance by focusing on relevant information, enabling more accurate predictions and identifying significant patterns. They also facilitate efficient management of variable-length inputs by dynamically focusing on distinct segments of the input </w:t>
      </w:r>
      <w:r w:rsidRPr="0039289F">
        <w:rPr>
          <w:sz w:val="28"/>
          <w:szCs w:val="28"/>
        </w:rPr>
        <w:lastRenderedPageBreak/>
        <w:t>sequence. Attention weights also make predictions easier to interpret and explain, enhancing their interpretability and explainability.</w:t>
      </w:r>
    </w:p>
    <w:p w14:paraId="3A9CF58F" w14:textId="2C89DF74" w:rsidR="0095337E" w:rsidRPr="00BE3B3E" w:rsidRDefault="0039289F" w:rsidP="0095337E">
      <w:pPr>
        <w:jc w:val="both"/>
        <w:rPr>
          <w:b/>
          <w:bCs/>
          <w:sz w:val="32"/>
          <w:szCs w:val="32"/>
        </w:rPr>
      </w:pPr>
      <w:r w:rsidRPr="00BE3B3E">
        <w:rPr>
          <w:b/>
          <w:bCs/>
          <w:sz w:val="32"/>
          <w:szCs w:val="32"/>
        </w:rPr>
        <w:t>Function of Attention</w:t>
      </w:r>
      <w:r w:rsidR="0095337E" w:rsidRPr="00BE3B3E">
        <w:rPr>
          <w:b/>
          <w:bCs/>
          <w:sz w:val="32"/>
          <w:szCs w:val="32"/>
        </w:rPr>
        <w:t xml:space="preserve"> Mechanism</w:t>
      </w:r>
      <w:r w:rsidR="00040A25" w:rsidRPr="008E1A24">
        <w:rPr>
          <w:b/>
          <w:bCs/>
          <w:sz w:val="28"/>
          <w:szCs w:val="28"/>
        </w:rPr>
        <w:t>:</w:t>
      </w:r>
    </w:p>
    <w:p w14:paraId="33C07E54" w14:textId="77777777" w:rsidR="0095337E" w:rsidRDefault="0095337E" w:rsidP="0095337E">
      <w:pPr>
        <w:jc w:val="both"/>
        <w:rPr>
          <w:sz w:val="28"/>
          <w:szCs w:val="28"/>
        </w:rPr>
      </w:pPr>
      <w:r w:rsidRPr="0095337E">
        <w:rPr>
          <w:sz w:val="28"/>
          <w:szCs w:val="28"/>
        </w:rPr>
        <w:t>Attention calculates a weighted sum of input features based on their relevance to the current output, allowing the model to focus on the most important parts of the input for each output part.</w:t>
      </w:r>
    </w:p>
    <w:p w14:paraId="7ABB19E1" w14:textId="404E4101" w:rsidR="0095337E" w:rsidRDefault="0095337E" w:rsidP="0095337E">
      <w:pPr>
        <w:jc w:val="both"/>
        <w:rPr>
          <w:b/>
          <w:bCs/>
          <w:sz w:val="32"/>
          <w:szCs w:val="32"/>
        </w:rPr>
      </w:pPr>
      <w:r w:rsidRPr="00BE3B3E">
        <w:rPr>
          <w:b/>
          <w:bCs/>
          <w:sz w:val="32"/>
          <w:szCs w:val="32"/>
        </w:rPr>
        <w:t>Use</w:t>
      </w:r>
      <w:r w:rsidR="00BE3B3E" w:rsidRPr="00BE3B3E">
        <w:rPr>
          <w:b/>
          <w:bCs/>
          <w:sz w:val="32"/>
          <w:szCs w:val="32"/>
        </w:rPr>
        <w:t xml:space="preserve"> Cases of Attention Mechanism</w:t>
      </w:r>
      <w:r w:rsidR="00040A25" w:rsidRPr="008E1A24">
        <w:rPr>
          <w:b/>
          <w:bCs/>
          <w:sz w:val="28"/>
          <w:szCs w:val="28"/>
        </w:rPr>
        <w:t>:</w:t>
      </w:r>
      <w:r w:rsidR="00BE3B3E" w:rsidRPr="00BE3B3E">
        <w:rPr>
          <w:b/>
          <w:bCs/>
          <w:sz w:val="32"/>
          <w:szCs w:val="32"/>
        </w:rPr>
        <w:t xml:space="preserve"> </w:t>
      </w:r>
    </w:p>
    <w:p w14:paraId="2E8F9CCE" w14:textId="0C72FDF4" w:rsidR="00BE3B3E" w:rsidRDefault="00BE3B3E" w:rsidP="0095337E">
      <w:pPr>
        <w:jc w:val="both"/>
        <w:rPr>
          <w:sz w:val="28"/>
          <w:szCs w:val="28"/>
        </w:rPr>
      </w:pPr>
      <w:r w:rsidRPr="00BE3B3E">
        <w:rPr>
          <w:sz w:val="28"/>
          <w:szCs w:val="28"/>
        </w:rPr>
        <w:t>Attention mechanisms have revolutionized industries by focusing on relevant input data, improving tasks like question answering, text summarization, and machine translation. They aid in correct translations, succinct summaries, and match text descriptions with visual elements. Attention processes also improve graph neural networks, medical diagnosis, recommendation systems, sentiment analysis, and document categorization, demonstrating their adaptability and significance in various applications.</w:t>
      </w:r>
    </w:p>
    <w:p w14:paraId="74094AAC" w14:textId="2EFB65C3" w:rsidR="00BE3B3E" w:rsidRPr="00BE3B3E" w:rsidRDefault="00BE3B3E" w:rsidP="00BE3B3E">
      <w:pPr>
        <w:jc w:val="both"/>
        <w:rPr>
          <w:b/>
          <w:bCs/>
          <w:sz w:val="32"/>
          <w:szCs w:val="32"/>
          <w:lang w:val="en"/>
        </w:rPr>
      </w:pPr>
      <w:r w:rsidRPr="00BE3B3E">
        <w:rPr>
          <w:b/>
          <w:bCs/>
          <w:sz w:val="32"/>
          <w:szCs w:val="32"/>
          <w:lang w:val="en"/>
        </w:rPr>
        <w:t>Other Technologies Related to Attention Mechanisms:</w:t>
      </w:r>
    </w:p>
    <w:p w14:paraId="06EBF973" w14:textId="77777777" w:rsidR="00B9073A" w:rsidRDefault="00B9073A" w:rsidP="00B9073A">
      <w:pPr>
        <w:jc w:val="both"/>
        <w:rPr>
          <w:sz w:val="28"/>
          <w:szCs w:val="28"/>
        </w:rPr>
      </w:pPr>
      <w:r w:rsidRPr="00B9073A">
        <w:rPr>
          <w:sz w:val="28"/>
          <w:szCs w:val="28"/>
        </w:rPr>
        <w:t>Artificial intelligence and machine learning involve various technologies and terms. Transformer architecture, a key element, uses attention mechanisms for various activities. Recurrent Neural Networks (RNNs) also include attention mechanisms to focus on relevant segments of sequential input data. Self-attention, a type of attention mechanism, allows models to recognize dependencies within the input by attending to input parts in the same order.</w:t>
      </w:r>
    </w:p>
    <w:p w14:paraId="660D55DF" w14:textId="77777777" w:rsidR="00B9073A" w:rsidRDefault="00B9073A" w:rsidP="00B9073A">
      <w:pPr>
        <w:jc w:val="both"/>
        <w:rPr>
          <w:sz w:val="28"/>
          <w:szCs w:val="28"/>
        </w:rPr>
      </w:pPr>
    </w:p>
    <w:p w14:paraId="41745282" w14:textId="0D6E70A4" w:rsidR="00B9073A" w:rsidRPr="00B9073A" w:rsidRDefault="00B9073A" w:rsidP="00B9073A">
      <w:pPr>
        <w:jc w:val="both"/>
        <w:rPr>
          <w:sz w:val="28"/>
          <w:szCs w:val="28"/>
        </w:rPr>
      </w:pPr>
      <w:r w:rsidRPr="00B9073A">
        <w:rPr>
          <w:sz w:val="28"/>
          <w:szCs w:val="28"/>
        </w:rPr>
        <w:t>Attention mechanisms, including general and spatial attention, significantly improve neural network performance by focusing on relevant input parts. They enhance natural language processing models' ability to handle long-term dependencies and computer vision models' ability to prioritize important regions in images. These mechanisms contribute to more accurate and context-aware predictions in various domains, including translation, summarization, and object detection.</w:t>
      </w:r>
    </w:p>
    <w:p w14:paraId="4476BE95" w14:textId="77777777" w:rsidR="00BE3B3E" w:rsidRPr="00BE3B3E" w:rsidRDefault="00BE3B3E" w:rsidP="0095337E">
      <w:pPr>
        <w:jc w:val="both"/>
        <w:rPr>
          <w:sz w:val="28"/>
          <w:szCs w:val="28"/>
        </w:rPr>
      </w:pPr>
    </w:p>
    <w:p w14:paraId="06B60C43" w14:textId="77777777" w:rsidR="0095337E" w:rsidRPr="0095337E" w:rsidRDefault="0095337E" w:rsidP="0095337E">
      <w:pPr>
        <w:jc w:val="both"/>
        <w:rPr>
          <w:sz w:val="28"/>
          <w:szCs w:val="28"/>
        </w:rPr>
      </w:pPr>
    </w:p>
    <w:p w14:paraId="3FF84B87" w14:textId="77777777" w:rsidR="0095337E" w:rsidRDefault="0095337E" w:rsidP="0095337E">
      <w:pPr>
        <w:jc w:val="both"/>
        <w:rPr>
          <w:b/>
          <w:bCs/>
          <w:sz w:val="32"/>
          <w:szCs w:val="32"/>
        </w:rPr>
      </w:pPr>
    </w:p>
    <w:p w14:paraId="24FF9460" w14:textId="77777777" w:rsidR="0095337E" w:rsidRPr="0095337E" w:rsidRDefault="0095337E" w:rsidP="008E1A24">
      <w:pPr>
        <w:jc w:val="both"/>
        <w:rPr>
          <w:b/>
          <w:bCs/>
          <w:sz w:val="32"/>
          <w:szCs w:val="32"/>
        </w:rPr>
      </w:pPr>
    </w:p>
    <w:sectPr w:rsidR="0095337E" w:rsidRPr="0095337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6F611" w14:textId="77777777" w:rsidR="00CA6D3E" w:rsidRDefault="00CA6D3E" w:rsidP="0063086F">
      <w:pPr>
        <w:spacing w:after="0" w:line="240" w:lineRule="auto"/>
      </w:pPr>
      <w:r>
        <w:separator/>
      </w:r>
    </w:p>
  </w:endnote>
  <w:endnote w:type="continuationSeparator" w:id="0">
    <w:p w14:paraId="4D10311E" w14:textId="77777777" w:rsidR="00CA6D3E" w:rsidRDefault="00CA6D3E" w:rsidP="00630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A6E2C" w14:textId="77777777" w:rsidR="0063086F" w:rsidRDefault="006308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605DC" w14:textId="77777777" w:rsidR="0063086F" w:rsidRDefault="006308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169D0" w14:textId="77777777" w:rsidR="0063086F" w:rsidRDefault="00630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6435E" w14:textId="77777777" w:rsidR="00CA6D3E" w:rsidRDefault="00CA6D3E" w:rsidP="0063086F">
      <w:pPr>
        <w:spacing w:after="0" w:line="240" w:lineRule="auto"/>
      </w:pPr>
      <w:r>
        <w:separator/>
      </w:r>
    </w:p>
  </w:footnote>
  <w:footnote w:type="continuationSeparator" w:id="0">
    <w:p w14:paraId="55D133ED" w14:textId="77777777" w:rsidR="00CA6D3E" w:rsidRDefault="00CA6D3E" w:rsidP="00630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D93A9" w14:textId="77777777" w:rsidR="0063086F" w:rsidRDefault="006308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260B8" w14:textId="77777777" w:rsidR="0063086F" w:rsidRDefault="006308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61C61" w14:textId="77777777" w:rsidR="0063086F" w:rsidRDefault="006308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A24"/>
    <w:rsid w:val="00040A25"/>
    <w:rsid w:val="0039289F"/>
    <w:rsid w:val="003D083A"/>
    <w:rsid w:val="00401945"/>
    <w:rsid w:val="0063086F"/>
    <w:rsid w:val="008E1A24"/>
    <w:rsid w:val="0095337E"/>
    <w:rsid w:val="00B9073A"/>
    <w:rsid w:val="00BE3B3E"/>
    <w:rsid w:val="00CA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EC2D"/>
  <w15:chartTrackingRefBased/>
  <w15:docId w15:val="{04FB8AF1-9CDF-4826-A4FF-7C1F9084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A24"/>
    <w:rPr>
      <w:rFonts w:eastAsiaTheme="majorEastAsia" w:cstheme="majorBidi"/>
      <w:color w:val="272727" w:themeColor="text1" w:themeTint="D8"/>
    </w:rPr>
  </w:style>
  <w:style w:type="paragraph" w:styleId="Title">
    <w:name w:val="Title"/>
    <w:basedOn w:val="Normal"/>
    <w:next w:val="Normal"/>
    <w:link w:val="TitleChar"/>
    <w:uiPriority w:val="10"/>
    <w:qFormat/>
    <w:rsid w:val="008E1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A24"/>
    <w:pPr>
      <w:spacing w:before="160"/>
      <w:jc w:val="center"/>
    </w:pPr>
    <w:rPr>
      <w:i/>
      <w:iCs/>
      <w:color w:val="404040" w:themeColor="text1" w:themeTint="BF"/>
    </w:rPr>
  </w:style>
  <w:style w:type="character" w:customStyle="1" w:styleId="QuoteChar">
    <w:name w:val="Quote Char"/>
    <w:basedOn w:val="DefaultParagraphFont"/>
    <w:link w:val="Quote"/>
    <w:uiPriority w:val="29"/>
    <w:rsid w:val="008E1A24"/>
    <w:rPr>
      <w:i/>
      <w:iCs/>
      <w:color w:val="404040" w:themeColor="text1" w:themeTint="BF"/>
    </w:rPr>
  </w:style>
  <w:style w:type="paragraph" w:styleId="ListParagraph">
    <w:name w:val="List Paragraph"/>
    <w:basedOn w:val="Normal"/>
    <w:uiPriority w:val="34"/>
    <w:qFormat/>
    <w:rsid w:val="008E1A24"/>
    <w:pPr>
      <w:ind w:left="720"/>
      <w:contextualSpacing/>
    </w:pPr>
  </w:style>
  <w:style w:type="character" w:styleId="IntenseEmphasis">
    <w:name w:val="Intense Emphasis"/>
    <w:basedOn w:val="DefaultParagraphFont"/>
    <w:uiPriority w:val="21"/>
    <w:qFormat/>
    <w:rsid w:val="008E1A24"/>
    <w:rPr>
      <w:i/>
      <w:iCs/>
      <w:color w:val="0F4761" w:themeColor="accent1" w:themeShade="BF"/>
    </w:rPr>
  </w:style>
  <w:style w:type="paragraph" w:styleId="IntenseQuote">
    <w:name w:val="Intense Quote"/>
    <w:basedOn w:val="Normal"/>
    <w:next w:val="Normal"/>
    <w:link w:val="IntenseQuoteChar"/>
    <w:uiPriority w:val="30"/>
    <w:qFormat/>
    <w:rsid w:val="008E1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A24"/>
    <w:rPr>
      <w:i/>
      <w:iCs/>
      <w:color w:val="0F4761" w:themeColor="accent1" w:themeShade="BF"/>
    </w:rPr>
  </w:style>
  <w:style w:type="character" w:styleId="IntenseReference">
    <w:name w:val="Intense Reference"/>
    <w:basedOn w:val="DefaultParagraphFont"/>
    <w:uiPriority w:val="32"/>
    <w:qFormat/>
    <w:rsid w:val="008E1A24"/>
    <w:rPr>
      <w:b/>
      <w:bCs/>
      <w:smallCaps/>
      <w:color w:val="0F4761" w:themeColor="accent1" w:themeShade="BF"/>
      <w:spacing w:val="5"/>
    </w:rPr>
  </w:style>
  <w:style w:type="paragraph" w:styleId="Header">
    <w:name w:val="header"/>
    <w:basedOn w:val="Normal"/>
    <w:link w:val="HeaderChar"/>
    <w:uiPriority w:val="99"/>
    <w:unhideWhenUsed/>
    <w:rsid w:val="00630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86F"/>
  </w:style>
  <w:style w:type="paragraph" w:styleId="Footer">
    <w:name w:val="footer"/>
    <w:basedOn w:val="Normal"/>
    <w:link w:val="FooterChar"/>
    <w:uiPriority w:val="99"/>
    <w:unhideWhenUsed/>
    <w:rsid w:val="00630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2922">
      <w:bodyDiv w:val="1"/>
      <w:marLeft w:val="0"/>
      <w:marRight w:val="0"/>
      <w:marTop w:val="0"/>
      <w:marBottom w:val="0"/>
      <w:divBdr>
        <w:top w:val="none" w:sz="0" w:space="0" w:color="auto"/>
        <w:left w:val="none" w:sz="0" w:space="0" w:color="auto"/>
        <w:bottom w:val="none" w:sz="0" w:space="0" w:color="auto"/>
        <w:right w:val="none" w:sz="0" w:space="0" w:color="auto"/>
      </w:divBdr>
    </w:div>
    <w:div w:id="189416572">
      <w:bodyDiv w:val="1"/>
      <w:marLeft w:val="0"/>
      <w:marRight w:val="0"/>
      <w:marTop w:val="0"/>
      <w:marBottom w:val="0"/>
      <w:divBdr>
        <w:top w:val="none" w:sz="0" w:space="0" w:color="auto"/>
        <w:left w:val="none" w:sz="0" w:space="0" w:color="auto"/>
        <w:bottom w:val="none" w:sz="0" w:space="0" w:color="auto"/>
        <w:right w:val="none" w:sz="0" w:space="0" w:color="auto"/>
      </w:divBdr>
    </w:div>
    <w:div w:id="211430653">
      <w:bodyDiv w:val="1"/>
      <w:marLeft w:val="0"/>
      <w:marRight w:val="0"/>
      <w:marTop w:val="0"/>
      <w:marBottom w:val="0"/>
      <w:divBdr>
        <w:top w:val="none" w:sz="0" w:space="0" w:color="auto"/>
        <w:left w:val="none" w:sz="0" w:space="0" w:color="auto"/>
        <w:bottom w:val="none" w:sz="0" w:space="0" w:color="auto"/>
        <w:right w:val="none" w:sz="0" w:space="0" w:color="auto"/>
      </w:divBdr>
    </w:div>
    <w:div w:id="334578655">
      <w:bodyDiv w:val="1"/>
      <w:marLeft w:val="0"/>
      <w:marRight w:val="0"/>
      <w:marTop w:val="0"/>
      <w:marBottom w:val="0"/>
      <w:divBdr>
        <w:top w:val="none" w:sz="0" w:space="0" w:color="auto"/>
        <w:left w:val="none" w:sz="0" w:space="0" w:color="auto"/>
        <w:bottom w:val="none" w:sz="0" w:space="0" w:color="auto"/>
        <w:right w:val="none" w:sz="0" w:space="0" w:color="auto"/>
      </w:divBdr>
    </w:div>
    <w:div w:id="390273891">
      <w:bodyDiv w:val="1"/>
      <w:marLeft w:val="0"/>
      <w:marRight w:val="0"/>
      <w:marTop w:val="0"/>
      <w:marBottom w:val="0"/>
      <w:divBdr>
        <w:top w:val="none" w:sz="0" w:space="0" w:color="auto"/>
        <w:left w:val="none" w:sz="0" w:space="0" w:color="auto"/>
        <w:bottom w:val="none" w:sz="0" w:space="0" w:color="auto"/>
        <w:right w:val="none" w:sz="0" w:space="0" w:color="auto"/>
      </w:divBdr>
    </w:div>
    <w:div w:id="471990571">
      <w:bodyDiv w:val="1"/>
      <w:marLeft w:val="0"/>
      <w:marRight w:val="0"/>
      <w:marTop w:val="0"/>
      <w:marBottom w:val="0"/>
      <w:divBdr>
        <w:top w:val="none" w:sz="0" w:space="0" w:color="auto"/>
        <w:left w:val="none" w:sz="0" w:space="0" w:color="auto"/>
        <w:bottom w:val="none" w:sz="0" w:space="0" w:color="auto"/>
        <w:right w:val="none" w:sz="0" w:space="0" w:color="auto"/>
      </w:divBdr>
    </w:div>
    <w:div w:id="558135403">
      <w:bodyDiv w:val="1"/>
      <w:marLeft w:val="0"/>
      <w:marRight w:val="0"/>
      <w:marTop w:val="0"/>
      <w:marBottom w:val="0"/>
      <w:divBdr>
        <w:top w:val="none" w:sz="0" w:space="0" w:color="auto"/>
        <w:left w:val="none" w:sz="0" w:space="0" w:color="auto"/>
        <w:bottom w:val="none" w:sz="0" w:space="0" w:color="auto"/>
        <w:right w:val="none" w:sz="0" w:space="0" w:color="auto"/>
      </w:divBdr>
    </w:div>
    <w:div w:id="848522528">
      <w:bodyDiv w:val="1"/>
      <w:marLeft w:val="0"/>
      <w:marRight w:val="0"/>
      <w:marTop w:val="0"/>
      <w:marBottom w:val="0"/>
      <w:divBdr>
        <w:top w:val="none" w:sz="0" w:space="0" w:color="auto"/>
        <w:left w:val="none" w:sz="0" w:space="0" w:color="auto"/>
        <w:bottom w:val="none" w:sz="0" w:space="0" w:color="auto"/>
        <w:right w:val="none" w:sz="0" w:space="0" w:color="auto"/>
      </w:divBdr>
    </w:div>
    <w:div w:id="889539207">
      <w:bodyDiv w:val="1"/>
      <w:marLeft w:val="0"/>
      <w:marRight w:val="0"/>
      <w:marTop w:val="0"/>
      <w:marBottom w:val="0"/>
      <w:divBdr>
        <w:top w:val="none" w:sz="0" w:space="0" w:color="auto"/>
        <w:left w:val="none" w:sz="0" w:space="0" w:color="auto"/>
        <w:bottom w:val="none" w:sz="0" w:space="0" w:color="auto"/>
        <w:right w:val="none" w:sz="0" w:space="0" w:color="auto"/>
      </w:divBdr>
    </w:div>
    <w:div w:id="1137143311">
      <w:bodyDiv w:val="1"/>
      <w:marLeft w:val="0"/>
      <w:marRight w:val="0"/>
      <w:marTop w:val="0"/>
      <w:marBottom w:val="0"/>
      <w:divBdr>
        <w:top w:val="none" w:sz="0" w:space="0" w:color="auto"/>
        <w:left w:val="none" w:sz="0" w:space="0" w:color="auto"/>
        <w:bottom w:val="none" w:sz="0" w:space="0" w:color="auto"/>
        <w:right w:val="none" w:sz="0" w:space="0" w:color="auto"/>
      </w:divBdr>
    </w:div>
    <w:div w:id="1268191868">
      <w:bodyDiv w:val="1"/>
      <w:marLeft w:val="0"/>
      <w:marRight w:val="0"/>
      <w:marTop w:val="0"/>
      <w:marBottom w:val="0"/>
      <w:divBdr>
        <w:top w:val="none" w:sz="0" w:space="0" w:color="auto"/>
        <w:left w:val="none" w:sz="0" w:space="0" w:color="auto"/>
        <w:bottom w:val="none" w:sz="0" w:space="0" w:color="auto"/>
        <w:right w:val="none" w:sz="0" w:space="0" w:color="auto"/>
      </w:divBdr>
    </w:div>
    <w:div w:id="1278369025">
      <w:bodyDiv w:val="1"/>
      <w:marLeft w:val="0"/>
      <w:marRight w:val="0"/>
      <w:marTop w:val="0"/>
      <w:marBottom w:val="0"/>
      <w:divBdr>
        <w:top w:val="none" w:sz="0" w:space="0" w:color="auto"/>
        <w:left w:val="none" w:sz="0" w:space="0" w:color="auto"/>
        <w:bottom w:val="none" w:sz="0" w:space="0" w:color="auto"/>
        <w:right w:val="none" w:sz="0" w:space="0" w:color="auto"/>
      </w:divBdr>
    </w:div>
    <w:div w:id="1412656293">
      <w:bodyDiv w:val="1"/>
      <w:marLeft w:val="0"/>
      <w:marRight w:val="0"/>
      <w:marTop w:val="0"/>
      <w:marBottom w:val="0"/>
      <w:divBdr>
        <w:top w:val="none" w:sz="0" w:space="0" w:color="auto"/>
        <w:left w:val="none" w:sz="0" w:space="0" w:color="auto"/>
        <w:bottom w:val="none" w:sz="0" w:space="0" w:color="auto"/>
        <w:right w:val="none" w:sz="0" w:space="0" w:color="auto"/>
      </w:divBdr>
    </w:div>
    <w:div w:id="1456219422">
      <w:bodyDiv w:val="1"/>
      <w:marLeft w:val="0"/>
      <w:marRight w:val="0"/>
      <w:marTop w:val="0"/>
      <w:marBottom w:val="0"/>
      <w:divBdr>
        <w:top w:val="none" w:sz="0" w:space="0" w:color="auto"/>
        <w:left w:val="none" w:sz="0" w:space="0" w:color="auto"/>
        <w:bottom w:val="none" w:sz="0" w:space="0" w:color="auto"/>
        <w:right w:val="none" w:sz="0" w:space="0" w:color="auto"/>
      </w:divBdr>
    </w:div>
    <w:div w:id="1575819894">
      <w:bodyDiv w:val="1"/>
      <w:marLeft w:val="0"/>
      <w:marRight w:val="0"/>
      <w:marTop w:val="0"/>
      <w:marBottom w:val="0"/>
      <w:divBdr>
        <w:top w:val="none" w:sz="0" w:space="0" w:color="auto"/>
        <w:left w:val="none" w:sz="0" w:space="0" w:color="auto"/>
        <w:bottom w:val="none" w:sz="0" w:space="0" w:color="auto"/>
        <w:right w:val="none" w:sz="0" w:space="0" w:color="auto"/>
      </w:divBdr>
    </w:div>
    <w:div w:id="209612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 Krishnan</dc:creator>
  <cp:keywords/>
  <dc:description/>
  <cp:lastModifiedBy>Santhana Krishnan</cp:lastModifiedBy>
  <cp:revision>4</cp:revision>
  <dcterms:created xsi:type="dcterms:W3CDTF">2024-07-29T15:53:00Z</dcterms:created>
  <dcterms:modified xsi:type="dcterms:W3CDTF">2024-07-29T17:45:00Z</dcterms:modified>
</cp:coreProperties>
</file>