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0d7377"/>
          <w:sz w:val="52"/>
          <w:szCs w:val="52"/>
        </w:rPr>
        <w:t xml:space="preserve">SANTHOSH KUMAR N</w:t>
      </w:r>
      <w:r/>
    </w:p>
    <w:p w14:paraId="7C257E04">
      <w:pPr>
        <w:pBdr/>
        <w:spacing w:after="40" w:before="0"/>
        <w:ind/>
        <w:jc w:val="center"/>
        <w:rPr>
          <w:rFonts w:ascii="Arial" w:hAnsi="Arial" w:eastAsia="Arial" w:cs="Arial"/>
          <w:bCs/>
          <w:i/>
          <w:color w:val="555555"/>
          <w:sz w:val="22"/>
          <w:szCs w:val="22"/>
          <w14:ligatures w14:val="none"/>
        </w:rPr>
      </w:pPr>
      <w:r>
        <w:rPr>
          <w:rFonts w:ascii="Arial" w:hAnsi="Arial" w:eastAsia="Arial" w:cs="Arial"/>
          <w:i/>
          <w:iCs/>
          <w:color w:val="555555"/>
          <w:sz w:val="22"/>
          <w:szCs w:val="22"/>
          <w:lang w:val="undefined" w:bidi="undefined"/>
        </w:rPr>
      </w:r>
      <w:r>
        <w:rPr>
          <w:rFonts w:ascii="Arial" w:hAnsi="Arial" w:eastAsia="Arial" w:cs="Arial"/>
          <w:i/>
          <w:iCs/>
          <w:color w:val="555555"/>
          <w:sz w:val="22"/>
          <w:szCs w:val="22"/>
          <w:lang w:val="undefined"/>
        </w:rPr>
        <w:t xml:space="preserve">Data Scientist | Machine Learning, NLP, Python &amp; SQL</w:t>
      </w:r>
      <w:r>
        <w:rPr>
          <w:rFonts w:ascii="Arial" w:hAnsi="Arial" w:eastAsia="Arial" w:cs="Arial"/>
          <w:i/>
          <w:iCs/>
          <w:color w:val="555555"/>
          <w:sz w:val="22"/>
          <w:szCs w:val="22"/>
          <w:lang w:val="undefined" w:bidi="undefined"/>
        </w:rPr>
      </w:r>
      <w:r>
        <w:rPr>
          <w:rFonts w:ascii="Arial" w:hAnsi="Arial" w:eastAsia="Arial" w:cs="Arial"/>
          <w:i/>
          <w:iCs/>
          <w:color w:val="555555"/>
          <w:sz w:val="22"/>
          <w:szCs w:val="22"/>
          <w:lang w:val="undefined"/>
        </w:rPr>
      </w:r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color w:val="555555"/>
          <w:sz w:val="20"/>
          <w:szCs w:val="20"/>
        </w:rPr>
        <w:t xml:space="preserve">(+91) 9841626839  ·  sansuganyas@outlook.com  ·  Chennai, India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color w:val="0d7377"/>
          <w:sz w:val="20"/>
          <w:szCs w:val="20"/>
        </w:rPr>
      </w:r>
      <w:hyperlink r:id="rId9" w:tooltip="https://www.linkedin.com/in/santhosh-analytics/" w:history="1">
        <w:r>
          <w:rPr>
            <w:rStyle w:val="890"/>
            <w:rFonts w:ascii="Arial" w:hAnsi="Arial" w:eastAsia="Arial" w:cs="Arial"/>
            <w:sz w:val="20"/>
            <w:szCs w:val="20"/>
          </w:rPr>
          <w:t xml:space="preserve">LinkedIn  </w:t>
        </w:r>
      </w:hyperlink>
      <w:r>
        <w:rPr>
          <w:rFonts w:ascii="Arial" w:hAnsi="Arial" w:eastAsia="Arial" w:cs="Arial"/>
          <w:color w:val="0d7377"/>
          <w:sz w:val="20"/>
          <w:szCs w:val="20"/>
        </w:rPr>
        <w:t xml:space="preserve">·  </w:t>
      </w:r>
      <w:hyperlink r:id="rId10" w:tooltip="https://github.com/Santhosh-Analytics" w:history="1">
        <w:r>
          <w:rPr>
            <w:rStyle w:val="890"/>
            <w:rFonts w:ascii="Arial" w:hAnsi="Arial" w:eastAsia="Arial" w:cs="Arial"/>
            <w:sz w:val="20"/>
            <w:szCs w:val="20"/>
          </w:rPr>
          <w:t xml:space="preserve">GitHub</w:t>
        </w:r>
      </w:hyperlink>
      <w:r>
        <w:rPr>
          <w:rFonts w:ascii="Arial" w:hAnsi="Arial" w:eastAsia="Arial" w:cs="Arial"/>
          <w:color w:val="0d7377"/>
          <w:sz w:val="20"/>
          <w:szCs w:val="20"/>
        </w:rPr>
        <w:t xml:space="preserve">  ·  </w:t>
      </w:r>
      <w:hyperlink r:id="rId11" w:tooltip="https://huggingface.co/San-Analytics" w:history="1">
        <w:r>
          <w:rPr>
            <w:rStyle w:val="890"/>
            <w:rFonts w:ascii="Arial" w:hAnsi="Arial" w:eastAsia="Arial" w:cs="Arial"/>
            <w:sz w:val="20"/>
            <w:szCs w:val="20"/>
          </w:rPr>
          <w:t xml:space="preserve">HuggingFace</w:t>
        </w:r>
      </w:hyperlink>
      <w:r>
        <w:rPr>
          <w:rFonts w:ascii="Arial" w:hAnsi="Arial" w:eastAsia="Arial" w:cs="Arial"/>
          <w:color w:val="0d7377"/>
          <w:sz w:val="20"/>
          <w:szCs w:val="20"/>
        </w:rPr>
        <w:t xml:space="preserve"> </w:t>
      </w:r>
      <w:r/>
    </w:p>
    <w:p>
      <w:pPr>
        <w:pBdr>
          <w:bottom w:val="single" w:color="0d7377" w:sz="16" w:space="1"/>
        </w:pBdr>
        <w:spacing w:after="160" w:before="80"/>
        <w:ind/>
        <w:rPr/>
      </w:pPr>
      <w:r/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PROFESSIONAL SUMMARY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 w14:paraId="3F522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Data Science and NLP practitioner with hands-on experience developing end-to-end machine learning solutions and more than 10 years of enterprise Procure-to-Pay experience. Built classification and regression models using Python, Scikit-learn, XGBoost and P</w:t>
      </w:r>
      <w:r>
        <w:t xml:space="preserve">yTorch, including an industrial copper price and lead-conversion prediction system. Developed TicketIQ, a multi-task RoBERTa classifier fine-tuned with LoRA that achieved a combined weighted F1 of 0.836. At Accenture, developed Power BI reporting solutions</w:t>
      </w:r>
      <w:r>
        <w:t xml:space="preserve"> and Power Apps automation that reduced manual effort by 20%. Skilled in EDA, data cleaning, feature engineering, SQL, model evaluation, FastAPI and Docker. Seeking an Associate Data Scientist opportunity to apply analytical problem-solving, business-domai</w:t>
      </w:r>
      <w:r>
        <w:t xml:space="preserve">n knowledge and practical ML/NLP experience.</w:t>
      </w:r>
      <w:r/>
      <w:r>
        <w:rPr>
          <w:rFonts w:ascii="Arial" w:hAnsi="Arial" w:eastAsia="Arial" w:cs="Arial"/>
          <w:color w:val="1a1a2e"/>
          <w:sz w:val="20"/>
          <w:szCs w:val="20"/>
        </w:rPr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CORE SKILLS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 w14:paraId="423DF70A">
      <w:pPr>
        <w:pBdr/>
        <w:spacing w:after="60" w:before="60"/>
        <w:ind/>
        <w:rPr>
          <w:rFonts w:ascii="Arial" w:hAnsi="Arial" w:eastAsia="Arial" w:cs="Arial"/>
          <w:color w:val="1a1a2e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Data &amp; Analysis: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Pandas, NumPy, Data Cleaning, Data Wrangling, EDA, Feature Engineering, Model Evaluation, Power BI</w:t>
      </w:r>
      <w:r/>
    </w:p>
    <w:p w14:paraId="53C7D1D0">
      <w:pPr>
        <w:pBdr/>
        <w:spacing w:after="60" w:before="60"/>
        <w:ind/>
        <w:rPr>
          <w:rFonts w:ascii="Arial" w:hAnsi="Arial" w:eastAsia="Arial" w:cs="Arial"/>
          <w:color w:val="1a1a2e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ML &amp; DL: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PyTorch, Scikit-Learn, XGBoost, Binary Classification, Regression, Hyperparameter Tuning (Optuna)</w:t>
      </w:r>
      <w:r/>
      <w:r/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/>
    </w:p>
    <w:p w14:paraId="1752E77E"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Data &amp; Persistence: </w:t>
      </w:r>
      <w:r>
        <w:t xml:space="preserve">PostgreSQL, SQLAlchemy, Alembic, MongoDB, Pydantic, pydantic-settings</w:t>
      </w:r>
      <w:r/>
      <w:r/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/>
    </w:p>
    <w:p>
      <w:pPr>
        <w:pBdr/>
        <w:spacing w:after="60" w:before="60"/>
        <w:ind/>
        <w:rPr>
          <w:rFonts w:ascii="Arial" w:hAnsi="Arial" w:eastAsia="Arial" w:cs="Arial"/>
          <w:color w:val="1a1a2e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NLP &amp; LLMs: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Transformers, BERT, RoBERTa, LoRA/PEFT, Seq2Seq, Multi-task Learning, NER, Text Classification, RAG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RAG Stack: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SentenceTransformers, ChromaDB, BM25, Dense and Lexical Retrieval, Hybrid Retrieval (RRF), Cross-Encoder Reranking, Recursive Chunking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Evaluation </w:t>
      </w: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Metrics</w:t>
      </w: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Accuracy, Precision, Recall, F1, MRR, Precision@k, Recall@k, NDCG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APIs &amp; Deployment: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FastAPI, Docker, Gradio, Streamlit, Ollama, Hugging Face Hub, REST APIs, Git/GitHub, MLFlow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Software Design: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Repository Pattern, Unit of Work (UoW), Dependency Injection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Languages &amp; Developer Tools: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Python, SQL, Bash/CLI, Linux, uv, Neovim, Power Apps, pytest, pytest-cov, Ruff, basedpyright, GNU Make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Domain: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Procure-to-Pay (P2P), Invoice Processing, Vendor Management, Audit &amp; Compliance</w:t>
      </w:r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FEATURED PROJECTS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 w14:paraId="55CE6CF7">
      <w:pPr>
        <w:pBdr/>
        <w:spacing w:after="40" w:before="40"/>
        <w:ind w:firstLine="0" w:left="0"/>
        <w:rPr/>
      </w:pPr>
      <w:r>
        <w:rPr>
          <w:rFonts w:ascii="Arial" w:hAnsi="Arial" w:eastAsia="Arial" w:cs="Arial"/>
          <w:b/>
          <w:bCs/>
          <w:color w:val="0d7377"/>
          <w:sz w:val="22"/>
          <w:szCs w:val="22"/>
        </w:rPr>
        <w:t xml:space="preserve">Industrial Copper Price &amp; Lead Conversion Prediction |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Python · XGBoost · Streamlit · Docker</w:t>
      </w:r>
      <w:r/>
      <w:r/>
    </w:p>
    <w:p w14:paraId="1B287D8E">
      <w:pPr>
        <w:pStyle w:val="889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Built a dual-purpose ML system using regression for copper-price prediction and classification for lead-conversion prediction.</w:t>
      </w:r>
      <w:r/>
      <w:r/>
    </w:p>
    <w:p w14:paraId="78E5CB6C">
      <w:pPr>
        <w:pStyle w:val="889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Engineered 12 domain-specific features and applied SMOTETomek to address class imbalance.</w:t>
      </w:r>
      <w:r/>
      <w:r/>
    </w:p>
    <w:p w14:paraId="1BA398F0">
      <w:pPr>
        <w:pStyle w:val="889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Achieved an F1 score of 0.99 for classification and an R² of 0.95 for regression on held-out test data.</w:t>
      </w:r>
      <w:r/>
      <w:r/>
    </w:p>
    <w:p w14:paraId="159175ED">
      <w:pPr>
        <w:pStyle w:val="889"/>
        <w:numPr>
          <w:ilvl w:val="0"/>
          <w:numId w:val="4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Developed an interactive Streamlit application and containerized it using Docker.</w:t>
      </w:r>
      <w:r/>
    </w:p>
    <w:p w14:paraId="068B3375">
      <w:pPr>
        <w:pBdr/>
        <w:spacing w:after="40" w:before="40"/>
        <w:ind/>
        <w:rPr/>
      </w:pPr>
      <w:r/>
      <w:r/>
      <w:r/>
    </w:p>
    <w:p w14:paraId="52980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 w:firstLine="0" w:left="0"/>
        <w:rPr>
          <w:rFonts w:ascii="Arial" w:hAnsi="Arial" w:eastAsia="Arial" w:cs="Arial"/>
          <w:bCs/>
          <w:i/>
          <w:color w:val="555555"/>
          <w:sz w:val="18"/>
          <w:szCs w:val="18"/>
          <w14:ligatures w14:val="none"/>
        </w:rPr>
      </w:pPr>
      <w:r>
        <w:rPr>
          <w:rFonts w:ascii="Arial" w:hAnsi="Arial" w:eastAsia="Arial" w:cs="Arial"/>
          <w:b/>
          <w:bCs/>
          <w:color w:val="0d7377"/>
          <w:sz w:val="22"/>
          <w:szCs w:val="22"/>
          <w:lang w:val="undefined"/>
        </w:rPr>
        <w:t xml:space="preserve">Airbnb Data Analysis &amp; Dashboard |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hAnsi="Arial" w:eastAsia="Arial" w:cs="Arial"/>
          <w:i/>
          <w:iCs/>
          <w:color w:val="555555"/>
          <w:sz w:val="18"/>
          <w:szCs w:val="18"/>
          <w:lang w:val="undefined"/>
        </w:rPr>
        <w:t xml:space="preserve">Python </w:t>
      </w:r>
      <w:r>
        <w:rPr>
          <w:rFonts w:ascii="Arial" w:hAnsi="Arial" w:eastAsia="Arial" w:cs="Arial"/>
          <w:i/>
          <w:iCs/>
          <w:color w:val="555555"/>
          <w:sz w:val="18"/>
          <w:szCs w:val="18"/>
          <w:lang w:val="undefined"/>
        </w:rPr>
        <w:t xml:space="preserve">· Power BI · MongoDB Atlas · Streamlit · Docker</w:t>
      </w:r>
      <w:r>
        <w:rPr>
          <w:rFonts w:ascii="Arial" w:hAnsi="Arial" w:eastAsia="Arial" w:cs="Arial"/>
          <w:i/>
          <w:iCs/>
          <w:color w:val="555555"/>
          <w:sz w:val="18"/>
          <w:szCs w:val="18"/>
          <w:lang w:val="undefined"/>
        </w:rPr>
      </w:r>
    </w:p>
    <w:p w14:paraId="324C85C7"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rPr>
          <w:rFonts w:ascii="Arial" w:hAnsi="Arial" w:eastAsia="Arial" w:cs="Arial"/>
          <w:color w:val="1a1a2e"/>
          <w:sz w:val="20"/>
          <w:szCs w:val="20"/>
          <w14:ligatures w14:val="none"/>
        </w:rPr>
      </w:pPr>
      <w:r>
        <w:rPr>
          <w:rFonts w:ascii="Arial" w:hAnsi="Arial" w:eastAsia="Arial" w:cs="Arial"/>
          <w:color w:val="1a1a2e"/>
          <w:sz w:val="20"/>
          <w:szCs w:val="20"/>
          <w:lang w:val="undefined"/>
        </w:rPr>
        <w:t xml:space="preserve">Analysed Airbnb listing data to identify pricing, availability, review and location trends across multiple cities.</w:t>
      </w: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</w:p>
    <w:p w14:paraId="6FEBE43C"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rPr>
          <w:rFonts w:ascii="Arial" w:hAnsi="Arial" w:eastAsia="Arial" w:cs="Arial"/>
          <w:color w:val="1a1a2e"/>
          <w:sz w:val="20"/>
          <w:szCs w:val="20"/>
          <w14:ligatures w14:val="none"/>
        </w:rPr>
      </w:pPr>
      <w:r>
        <w:rPr>
          <w:rFonts w:ascii="Arial" w:hAnsi="Arial" w:eastAsia="Arial" w:cs="Arial"/>
          <w:color w:val="1a1a2e"/>
          <w:sz w:val="20"/>
          <w:szCs w:val="20"/>
          <w:lang w:val="undefined"/>
        </w:rPr>
        <w:t xml:space="preserve">Cleaned and transformed raw data, handled missing values and engineered features including price per guest and booking ratio.</w:t>
      </w: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</w:p>
    <w:p w14:paraId="6336D79E"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rPr>
          <w:rFonts w:ascii="Arial" w:hAnsi="Arial" w:eastAsia="Arial" w:cs="Arial"/>
          <w:color w:val="1a1a2e"/>
          <w:sz w:val="20"/>
          <w:szCs w:val="20"/>
          <w14:ligatures w14:val="none"/>
        </w:rPr>
      </w:pPr>
      <w:r>
        <w:rPr>
          <w:rFonts w:ascii="Arial" w:hAnsi="Arial" w:eastAsia="Arial" w:cs="Arial"/>
          <w:color w:val="1a1a2e"/>
          <w:sz w:val="20"/>
          <w:szCs w:val="20"/>
          <w:lang w:val="undefined"/>
        </w:rPr>
        <w:t xml:space="preserve">Developed an interactive Power BI dashboard with slicers and drill-through views for location, pricing and review analysis.</w:t>
      </w: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</w:p>
    <w:p w14:paraId="5B836EAE"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rPr>
          <w:rFonts w:ascii="Arial" w:hAnsi="Arial" w:eastAsia="Arial" w:cs="Arial"/>
          <w:color w:val="1a1a2e"/>
          <w:sz w:val="20"/>
          <w:szCs w:val="20"/>
          <w14:ligatures w14:val="none"/>
        </w:rPr>
      </w:pPr>
      <w:r>
        <w:rPr>
          <w:rFonts w:ascii="Arial" w:hAnsi="Arial" w:eastAsia="Arial" w:cs="Arial"/>
          <w:color w:val="1a1a2e"/>
          <w:sz w:val="20"/>
          <w:szCs w:val="20"/>
          <w:lang w:val="undefined"/>
        </w:rPr>
        <w:t xml:space="preserve">Stored and queried prepared listing data using MongoDB Atlas and developed a Streamlit interface for interactive exploration.</w:t>
      </w: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</w:p>
    <w:p w14:paraId="36E78F1C"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rPr>
          <w:rFonts w:ascii="Arial" w:hAnsi="Arial" w:eastAsia="Arial" w:cs="Arial"/>
          <w:color w:val="1a1a2e"/>
          <w:sz w:val="20"/>
          <w:szCs w:val="20"/>
          <w14:ligatures w14:val="none"/>
        </w:rPr>
      </w:pPr>
      <w:r>
        <w:rPr>
          <w:rFonts w:ascii="Arial" w:hAnsi="Arial" w:eastAsia="Arial" w:cs="Arial"/>
          <w:color w:val="1a1a2e"/>
          <w:sz w:val="20"/>
          <w:szCs w:val="20"/>
          <w:lang w:val="undefined"/>
        </w:rPr>
        <w:t xml:space="preserve">Identified insights that could support host pricing, availability and listing-performance decisions.</w:t>
      </w: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</w:p>
    <w:p w14:paraId="3E6454A6">
      <w:pPr>
        <w:pStyle w:val="889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/>
        <w:rPr>
          <w:rFonts w:ascii="Arial" w:hAnsi="Arial" w:eastAsia="Arial" w:cs="Arial"/>
          <w:color w:val="1a1a2e"/>
          <w:sz w:val="20"/>
          <w:szCs w:val="20"/>
          <w14:ligatures w14:val="none"/>
        </w:rPr>
      </w:pPr>
      <w:r>
        <w:rPr>
          <w:rFonts w:ascii="Arial" w:hAnsi="Arial" w:eastAsia="Arial" w:cs="Arial"/>
          <w:color w:val="1a1a2e"/>
          <w:sz w:val="20"/>
          <w:szCs w:val="20"/>
          <w:lang w:val="undefined"/>
        </w:rPr>
        <w:t xml:space="preserve">Containerized the Streamlit application using Docker and published the project on GitHub.</w:t>
      </w: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</w:p>
    <w:p w14:paraId="654FC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" w:before="40"/>
        <w:ind w:firstLine="0" w:left="480"/>
        <w:rPr>
          <w:rFonts w:ascii="Arial" w:hAnsi="Arial" w:eastAsia="Arial" w:cs="Arial"/>
          <w:color w:val="1a1a2e"/>
          <w:sz w:val="20"/>
          <w:szCs w:val="20"/>
          <w14:ligatures w14:val="none"/>
        </w:rPr>
      </w:pP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  <w:r>
        <w:rPr>
          <w:rFonts w:ascii="Arial" w:hAnsi="Arial" w:eastAsia="Arial" w:cs="Arial"/>
          <w:color w:val="1a1a2e"/>
          <w:sz w:val="20"/>
          <w:szCs w:val="20"/>
          <w:lang w:val="undefined"/>
        </w:rPr>
      </w:r>
    </w:p>
    <w:p w14:paraId="51A37F93">
      <w:pPr>
        <w:pBdr/>
        <w:spacing w:after="40" w:before="140"/>
        <w:ind/>
        <w:rPr>
          <w:rFonts w:ascii="Arial" w:hAnsi="Arial" w:eastAsia="Arial" w:cs="Arial"/>
          <w:bCs/>
          <w:i/>
          <w:color w:val="555555"/>
          <w:sz w:val="18"/>
          <w:szCs w:val="18"/>
          <w:highlight w:val="none"/>
        </w:rPr>
      </w:pPr>
      <w:r>
        <w:rPr>
          <w:rFonts w:ascii="Arial" w:hAnsi="Arial" w:eastAsia="Arial" w:cs="Arial"/>
          <w:b/>
          <w:bCs/>
          <w:color w:val="0d7377"/>
          <w:sz w:val="22"/>
          <w:szCs w:val="22"/>
        </w:rPr>
        <w:t xml:space="preserve">P2P Knowledge Hub (RAG System) — Domain Q&amp;A over Finance Documents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t xml:space="preserve">PostgreSQL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·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ChromaDB · Sentence Transformers · Ollama · FastAPI </w:t>
      </w:r>
      <w:r/>
    </w:p>
    <w:p w14:paraId="78220656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Building a production-oriented RAG system for answering Procure-to-Pay SOP, policy, invoice, purchasing, supplier and payment questions with grounded citations.</w:t>
      </w:r>
      <w:r/>
    </w:p>
    <w:p w14:paraId="234CCA14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Implemented PostgreSQL metadata persistence with SQLAlchemy and version-controlled database schema migrations using Alembic.</w:t>
      </w:r>
      <w:r/>
    </w:p>
    <w:p w14:paraId="2F662D51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Implemented document ingestion, metadata collection, SHA-256 duplicate detection, recursive chunking and SentenceTransformer embeddings.</w:t>
      </w:r>
      <w:r/>
    </w:p>
    <w:p w14:paraId="6900CCD5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Combined BM25 lexical retrieval and ChromaDB dense retrieval using hybrid fusion, followed by Cross-Encoder reranking.</w:t>
      </w:r>
      <w:r/>
    </w:p>
    <w:p w14:paraId="609BDD24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Implemented deterministic Python citation resolution so document names, sections, page numbers and source links remain outside the LLM’s control.</w:t>
      </w:r>
      <w:r/>
    </w:p>
    <w:p w14:paraId="73D7A94B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Added FastAPI document and query operations, local Ollama/Qwen3 generation and stage-level latency profiling.</w:t>
      </w:r>
      <w:r/>
    </w:p>
    <w:p w14:paraId="49639A85">
      <w:pPr>
        <w:pStyle w:val="889"/>
        <w:numPr>
          <w:ilvl w:val="0"/>
          <w:numId w:val="3"/>
        </w:numPr>
        <w:pBdr/>
        <w:spacing w:after="40" w:before="40"/>
        <w:ind/>
        <w:rPr>
          <w:rFonts w:ascii="Arial" w:hAnsi="Arial" w:eastAsia="Arial" w:cs="Arial"/>
          <w:color w:val="1a1a2e"/>
          <w:sz w:val="20"/>
          <w:szCs w:val="20"/>
          <w:highlight w:val="none"/>
        </w:rPr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Current status: active local development and end-to-end experimentation.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</w:p>
    <w:p w14:paraId="166D0BC5">
      <w:pPr>
        <w:pBdr/>
        <w:spacing w:after="40" w:before="40"/>
        <w:ind w:firstLine="0" w:left="480"/>
        <w:rPr>
          <w:rFonts w:ascii="Arial" w:hAnsi="Arial" w:eastAsia="Arial" w:cs="Arial"/>
          <w:color w:val="1a1a2e"/>
          <w:sz w:val="20"/>
          <w:szCs w:val="20"/>
          <w:highlight w:val="none"/>
        </w:rPr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</w:p>
    <w:p w14:paraId="2D46748E">
      <w:pPr>
        <w:pBdr/>
        <w:spacing w:after="40" w:before="40"/>
        <w:ind w:firstLine="0" w:left="0"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d7377"/>
          <w:sz w:val="22"/>
          <w:szCs w:val="22"/>
        </w:rPr>
        <w:t xml:space="preserve">TicketIQ — Multi-Task NLP Classifier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RoBERTa-base · LoRA/PEFT · PyTorch · FastAPI · Docker · HuggingFace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Fine-tuned RoBERTa-base with LoRA (PEFT) using three classification heads: category, priority, and sentiment — achieving combined weighted F1 of 0.836 on Customer support ticket data.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</w:r>
      <w:r>
        <w:rPr>
          <w:rFonts w:ascii="Arial" w:hAnsi="Arial" w:eastAsia="Arial" w:cs="Arial"/>
          <w:color w:val="1a1a2e"/>
          <w:sz w:val="20"/>
          <w:szCs w:val="20"/>
        </w:rPr>
        <w:t xml:space="preserve">Built an end-to-end training and serving pipeline: training → FastAPI REST API → Gradio UI → Docker deployment → Hugging Face model card.</w:t>
      </w:r>
      <w:r>
        <w:rPr>
          <w:rFonts w:ascii="Arial" w:hAnsi="Arial" w:eastAsia="Arial" w:cs="Arial"/>
          <w:color w:val="1a1a2e"/>
          <w:sz w:val="20"/>
          <w:szCs w:val="20"/>
        </w:rPr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Demonstrates efficient parameter fine-tuning (LoRA) — trainable params under 1% of full model size, production-deployable on CPU.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Model published on HuggingFace under San-Analytics. GitHub README includes architecture diagram, metrics, and usage examples.</w:t>
      </w:r>
      <w:r/>
    </w:p>
    <w:p w14:paraId="0EEA78FD">
      <w:pPr>
        <w:pBdr/>
        <w:spacing w:after="40" w:before="40"/>
        <w:ind w:firstLine="0" w:left="480"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/>
    </w:p>
    <w:p w14:paraId="0D1AD53F">
      <w:pPr>
        <w:pBdr/>
        <w:spacing w:after="40" w:before="40"/>
        <w:ind w:firstLine="0" w:left="0"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/>
    </w:p>
    <w:p>
      <w:pPr>
        <w:pBdr/>
        <w:spacing w:after="40" w:before="120"/>
        <w:ind/>
        <w:rPr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Also built: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P2P Intelligence — P2P document classifier and NER system (FastAPI) · BERT NER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model fine-tuned on FewNERD (published on HuggingFace) · DistilBERT sentiment classifier (SST-2) · English→Tamil Transformer from scratch (14.2M params, SentencePiece BPE) · Churn Prediction ANN (PyTorch + Optuna)</w:t>
      </w:r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WORK EXPERIENCE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00" w:type="dxa"/>
          </w:tcPr>
          <w:p>
            <w:pPr>
              <w:pBdr/>
              <w:spacing w:after="2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Senior Analyst — Procure-to-Pay (Team Lead)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  —  Accenture Solutions Pvt. Ltd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60" w:type="dxa"/>
          </w:tcPr>
          <w:p>
            <w:pPr>
              <w:pBdr/>
              <w:spacing w:after="20" w:before="60"/>
              <w:ind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April 2016 – Present</w:t>
            </w:r>
            <w:r/>
          </w:p>
        </w:tc>
      </w:tr>
    </w:tbl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Leading a 4-member Special P2P operations team handling end-to-end invoice processing, vendor management, and audit compliance for enterprise clients — developing deep domain expertise now applied to building AI systems for the same processes.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Identified process inefficiencies and built Power Apps automation solutions that reduced manual effort by 20% and introduced real-time audit trails — early applied AI/automation work that directly motivated the transition to ML engineering.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Built Power BI dashboards connecting live operational data to management reporting, automating workflows previously handled manually.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Domain knowledge of P2P lifecycle (PO creation → GRN → invoice matching → payment → reconciliation) 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00" w:type="dxa"/>
          </w:tcPr>
          <w:p>
            <w:pPr>
              <w:pBdr/>
              <w:spacing w:after="2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Junior Accounts Executive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  —  Apex Laboratories Pvt. Ltd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60" w:type="dxa"/>
          </w:tcPr>
          <w:p>
            <w:pPr>
              <w:pBdr/>
              <w:spacing w:after="20" w:before="60"/>
              <w:ind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July 2015 – April 2016</w:t>
            </w:r>
            <w:r/>
          </w:p>
        </w:tc>
      </w:tr>
    </w:tbl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Managed accounts payable, reconciliation, and vendor communication in a pharmaceutical manufacturing environment.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00" w:type="dxa"/>
          </w:tcPr>
          <w:p>
            <w:pPr>
              <w:pBdr/>
              <w:spacing w:after="2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Accounts Assistant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  —  East Coast Constructions &amp; Industries Ltd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60" w:type="dxa"/>
          </w:tcPr>
          <w:p>
            <w:pPr>
              <w:pBdr/>
              <w:spacing w:after="20" w:before="60"/>
              <w:ind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November 2013 – June 2015</w:t>
            </w:r>
            <w:r/>
          </w:p>
        </w:tc>
      </w:tr>
    </w:tbl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Supported accounts team with transaction processing and financial reporting.</w:t>
      </w:r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EDUCATION &amp; CERTIFICATIONS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>
      <w:pPr>
        <w:pBdr/>
        <w:spacing w:after="40" w:before="60"/>
        <w:ind/>
        <w:rPr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 xml:space="preserve">Data Science Certification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GUVI / IIT Madras Research Park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(Apr 2024)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 xml:space="preserve">B.Com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K.C.S. Kasi Nadar College, Madras University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(Apr 2013)</w:t>
      </w:r>
      <w:r/>
    </w:p>
    <w:sectPr>
      <w:footnotePr/>
      <w:endnotePr/>
      <w:type w:val="nextPage"/>
      <w:pgSz w:h="15840" w:orient="portrait" w:w="12240"/>
      <w:pgMar w:top="720" w:right="1080" w:bottom="72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24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24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43B8E6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1a1a2e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Title"/>
    <w:qFormat/>
    <w:pPr>
      <w:pBdr/>
      <w:spacing/>
      <w:ind/>
    </w:pPr>
    <w:rPr>
      <w:sz w:val="56"/>
      <w:szCs w:val="56"/>
    </w:rPr>
  </w:style>
  <w:style w:type="paragraph" w:styleId="88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5">
    <w:name w:val="Heading 4"/>
    <w:qFormat/>
    <w:pPr>
      <w:pBdr/>
      <w:spacing/>
      <w:ind/>
    </w:pPr>
    <w:rPr>
      <w:i/>
      <w:iCs/>
      <w:color w:val="2e74b5"/>
    </w:rPr>
  </w:style>
  <w:style w:type="paragraph" w:styleId="886">
    <w:name w:val="Heading 5"/>
    <w:qFormat/>
    <w:pPr>
      <w:pBdr/>
      <w:spacing/>
      <w:ind/>
    </w:pPr>
    <w:rPr>
      <w:color w:val="2e74b5"/>
    </w:rPr>
  </w:style>
  <w:style w:type="paragraph" w:styleId="887">
    <w:name w:val="Heading 6"/>
    <w:qFormat/>
    <w:pPr>
      <w:pBdr/>
      <w:spacing/>
      <w:ind/>
    </w:pPr>
    <w:rPr>
      <w:color w:val="1f4d78"/>
    </w:rPr>
  </w:style>
  <w:style w:type="paragraph" w:styleId="888">
    <w:name w:val="Strong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link w:val="89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santhosh-analytics/" TargetMode="External"/><Relationship Id="rId10" Type="http://schemas.openxmlformats.org/officeDocument/2006/relationships/hyperlink" Target="https://github.com/Santhosh-Analytics" TargetMode="External"/><Relationship Id="rId11" Type="http://schemas.openxmlformats.org/officeDocument/2006/relationships/hyperlink" Target="https://huggingface.co/San-Analytic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6</cp:revision>
  <dcterms:created xsi:type="dcterms:W3CDTF">2026-06-11T02:42:53Z</dcterms:created>
  <dcterms:modified xsi:type="dcterms:W3CDTF">2026-08-24T08:20:34Z</dcterms:modified>
</cp:coreProperties>
</file>