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369A1"/>
          <w:sz w:val="32"/>
          <w:szCs w:val="32"/>
        </w:rPr>
        <w:t xml:space="preserve">RAPID ERP — ENTERPRISE CODING STANDARDS</w:t>
      </w:r>
    </w:p>
    <w:p>
      <w:pPr>
        <w:spacing w:after="300"/>
        <w:jc w:val="center"/>
      </w:pPr>
      <w:r>
        <w:rPr>
          <w:rFonts w:ascii="Calibri" w:cs="Calibri" w:eastAsia="Calibri" w:hAnsi="Calibri"/>
          <w:b/>
          <w:bCs/>
          <w:color w:val="64748B"/>
          <w:sz w:val="24"/>
          <w:szCs w:val="24"/>
        </w:rPr>
        <w:t xml:space="preserve">Angular 22 Architecture, TypeScript 6 Standards &amp; 10/10 Review Gatekeeper</w:t>
      </w:r>
    </w:p>
    <w:p>
      <w:pPr>
        <w:spacing w:after="300"/>
      </w:pPr>
      <w:r>
        <w:rPr>
          <w:b/>
          <w:bCs/>
          <w:sz w:val="20"/>
          <w:szCs w:val="20"/>
        </w:rPr>
        <w:t xml:space="preserve">Author / Lead: </w:t>
      </w:r>
      <w:r>
        <w:rPr>
          <w:sz w:val="20"/>
          <w:szCs w:val="20"/>
        </w:rPr>
        <w:t xml:space="preserve">Santosh (Senior Angular Developer) | Rapid ERP Team
</w:t>
      </w:r>
      <w:r>
        <w:rPr>
          <w:b/>
          <w:bCs/>
          <w:sz w:val="20"/>
          <w:szCs w:val="20"/>
        </w:rPr>
        <w:t xml:space="preserve">Target Environment: </w:t>
      </w:r>
      <w:r>
        <w:rPr>
          <w:sz w:val="20"/>
          <w:szCs w:val="20"/>
        </w:rPr>
        <w:t xml:space="preserve">Angular 22.2.0 | TypeScript 6.0 | Tailwind CSS 4.x
</w:t>
      </w:r>
      <w:r>
        <w:rPr>
          <w:b/>
          <w:bCs/>
          <w:sz w:val="20"/>
          <w:szCs w:val="20"/>
        </w:rPr>
        <w:t xml:space="preserve">Enforcement Policy: </w:t>
      </w:r>
      <w:r>
        <w:rPr>
          <w:b/>
          <w:bCs/>
          <w:color w:val="DC2626"/>
          <w:sz w:val="20"/>
          <w:szCs w:val="20"/>
        </w:rPr>
        <w:t xml:space="preserve">Mandatory 10/10 Quality Scorecard. No code received or merged without 10/10 score.
</w:t>
      </w:r>
    </w:p>
    <w:p>
      <w:pPr>
        <w:pStyle w:val="Heading1"/>
        <w:spacing w:after="120" w:before="200"/>
      </w:pPr>
      <w:r>
        <w:t xml:space="preserve">1. EXECUTIVE MANDATE &amp; REJECTION CRITERIA</w:t>
      </w:r>
    </w:p>
    <w:p>
      <w:pPr>
        <w:spacing w:after="200"/>
      </w:pPr>
      <w:r>
        <w:rPr>
          <w:sz w:val="20"/>
          <w:szCs w:val="20"/>
        </w:rPr>
        <w:t xml:space="preserve">To maintain enterprise scalability, safety, and peak performance for Rapid ERP, our engineering team enforces strict coding standards. Any code submitted by any team member or developer that violates these standards will NOT be received or merged into the codebase. All PRs must achieve a flawless 10/10 scorecard rating.</w:t>
      </w:r>
    </w:p>
    <w:p>
      <w:pPr>
        <w:pStyle w:val="Heading1"/>
        <w:spacing w:after="120" w:before="240"/>
      </w:pPr>
      <w:r>
        <w:t xml:space="preserve">2. THE THREE CORE CODING STANDARDS</w:t>
      </w:r>
    </w:p>
    <w:p>
      <w:pPr>
        <w:pStyle w:val="Heading2"/>
        <w:spacing w:after="80" w:before="160"/>
      </w:pPr>
      <w:r>
        <w:t xml:space="preserve">Standard 1: Angular 22 Architecture &amp; Signals Paradigm</w:t>
      </w:r>
    </w:p>
    <w:p>
      <w:pPr>
        <w:spacing w:after="200"/>
      </w:pPr>
      <w:r>
        <w:rPr>
          <w:b/>
          <w:bCs/>
          <w:sz w:val="20"/>
          <w:szCs w:val="20"/>
        </w:rPr>
        <w:t xml:space="preserve">• Standalone Components: </w:t>
      </w:r>
      <w:r>
        <w:rPr>
          <w:sz w:val="20"/>
          <w:szCs w:val="20"/>
        </w:rPr>
        <w:t xml:space="preserve">All components, directives, and pipes must be standalone: true. NgModules are strictly banned.
</w:t>
      </w:r>
      <w:r>
        <w:rPr>
          <w:b/>
          <w:bCs/>
          <w:sz w:val="20"/>
          <w:szCs w:val="20"/>
        </w:rPr>
        <w:t xml:space="preserve">• Change Detection OnPush: </w:t>
      </w:r>
      <w:r>
        <w:rPr>
          <w:sz w:val="20"/>
          <w:szCs w:val="20"/>
        </w:rPr>
        <w:t xml:space="preserve">Every component must declare changeDetection: ChangeDetectionStrategy.OnPush for peak speed.
</w:t>
      </w:r>
      <w:r>
        <w:rPr>
          <w:b/>
          <w:bCs/>
          <w:sz w:val="20"/>
          <w:szCs w:val="20"/>
        </w:rPr>
        <w:t xml:space="preserve">• Modern Signals State: </w:t>
      </w:r>
      <w:r>
        <w:rPr>
          <w:sz w:val="20"/>
          <w:szCs w:val="20"/>
        </w:rPr>
        <w:t xml:space="preserve">Use signal() for reactive state, computed() for derived values, and effect() only for external side-effects.
</w:t>
      </w:r>
      <w:r>
        <w:rPr>
          <w:b/>
          <w:bCs/>
          <w:sz w:val="20"/>
          <w:szCs w:val="20"/>
        </w:rPr>
        <w:t xml:space="preserve">• Functional Dependency Injection: </w:t>
      </w:r>
      <w:r>
        <w:rPr>
          <w:sz w:val="20"/>
          <w:szCs w:val="20"/>
        </w:rPr>
        <w:t xml:space="preserve">Use inject(ServiceName) directly in class fields instead of constructor injections.
</w:t>
      </w:r>
      <w:r>
        <w:rPr>
          <w:b/>
          <w:bCs/>
          <w:sz w:val="20"/>
          <w:szCs w:val="20"/>
        </w:rPr>
        <w:t xml:space="preserve">• Angular 22 Control Flow: </w:t>
      </w:r>
      <w:r>
        <w:rPr>
          <w:sz w:val="20"/>
          <w:szCs w:val="20"/>
        </w:rPr>
        <w:t xml:space="preserve">Exclusively use @if, @for (with explicit track expression), @switch, and @empty blocks. *ngIf/*ngFor are forbidden.
</w:t>
      </w:r>
    </w:p>
    <w:p>
      <w:pPr>
        <w:pStyle w:val="Heading2"/>
        <w:spacing w:after="80" w:before="160"/>
      </w:pPr>
      <w:r>
        <w:t xml:space="preserve">Standard 2: TypeScript 6 Strict Typing &amp; Clean Engineering</w:t>
      </w:r>
    </w:p>
    <w:p>
      <w:pPr>
        <w:spacing w:after="200"/>
      </w:pPr>
      <w:r>
        <w:rPr>
          <w:b/>
          <w:bCs/>
          <w:sz w:val="20"/>
          <w:szCs w:val="20"/>
        </w:rPr>
        <w:t xml:space="preserve">• Zero "any" Policy: </w:t>
      </w:r>
      <w:r>
        <w:rPr>
          <w:sz w:val="20"/>
          <w:szCs w:val="20"/>
        </w:rPr>
        <w:t xml:space="preserve">The "any" type is 100% prohibited. Always use strict interfaces, models, and union types.
</w:t>
      </w:r>
      <w:r>
        <w:rPr>
          <w:b/>
          <w:bCs/>
          <w:sz w:val="20"/>
          <w:szCs w:val="20"/>
        </w:rPr>
        <w:t xml:space="preserve">• Strict Naming Conventions: </w:t>
      </w:r>
      <w:r>
        <w:rPr>
          <w:sz w:val="20"/>
          <w:szCs w:val="20"/>
        </w:rPr>
        <w:t xml:space="preserve">Components in PascalCase, Services in PascalCaseService, models in PascalCase, functions/vars in camelCase.
</w:t>
      </w:r>
      <w:r>
        <w:rPr>
          <w:b/>
          <w:bCs/>
          <w:sz w:val="20"/>
          <w:szCs w:val="20"/>
        </w:rPr>
        <w:t xml:space="preserve">• RxJS Memory Leak Prevention: </w:t>
      </w:r>
      <w:r>
        <w:rPr>
          <w:sz w:val="20"/>
          <w:szCs w:val="20"/>
        </w:rPr>
        <w:t xml:space="preserve">All Observables must be piped through takeUntilDestroyed() or converted to Signals. Zero unmanaged subscriptions.
</w:t>
      </w:r>
      <w:r>
        <w:rPr>
          <w:b/>
          <w:bCs/>
          <w:sz w:val="20"/>
          <w:szCs w:val="20"/>
        </w:rPr>
        <w:t xml:space="preserve">• Defensive Error Handling: </w:t>
      </w:r>
      <w:r>
        <w:rPr>
          <w:sz w:val="20"/>
          <w:szCs w:val="20"/>
        </w:rPr>
        <w:t xml:space="preserve">Every async call must have proper try/catch blocks, toast notifications for users, and audit logging.
</w:t>
      </w:r>
    </w:p>
    <w:p>
      <w:pPr>
        <w:pStyle w:val="Heading2"/>
        <w:spacing w:after="80" w:before="160"/>
      </w:pPr>
      <w:r>
        <w:t xml:space="preserve">Standard 3: Enterprise UI/UX, Multi-Tenant Security &amp; Form Standards</w:t>
      </w:r>
    </w:p>
    <w:p>
      <w:pPr>
        <w:spacing w:after="240"/>
      </w:pPr>
      <w:r>
        <w:rPr>
          <w:b/>
          <w:bCs/>
          <w:sz w:val="20"/>
          <w:szCs w:val="20"/>
        </w:rPr>
        <w:t xml:space="preserve">• Tailwind CSS 4 Design System: </w:t>
      </w:r>
      <w:r>
        <w:rPr>
          <w:sz w:val="20"/>
          <w:szCs w:val="20"/>
        </w:rPr>
        <w:t xml:space="preserve">Zero inline style="..." attributes. Use standard Tailwind utility classes and responsive breakpoints.
</w:t>
      </w:r>
      <w:r>
        <w:rPr>
          <w:b/>
          <w:bCs/>
          <w:sz w:val="20"/>
          <w:szCs w:val="20"/>
        </w:rPr>
        <w:t xml:space="preserve">• Reactive Form Architecture: </w:t>
      </w:r>
      <w:r>
        <w:rPr>
          <w:sz w:val="20"/>
          <w:szCs w:val="20"/>
        </w:rPr>
        <w:t xml:space="preserve">All forms must use typed Reactive Forms with inline validation indicators and disabled state during submit.
</w:t>
      </w:r>
      <w:r>
        <w:rPr>
          <w:b/>
          <w:bCs/>
          <w:sz w:val="20"/>
          <w:szCs w:val="20"/>
        </w:rPr>
        <w:t xml:space="preserve">• Two-Tier Multi-Tenant Security: </w:t>
      </w:r>
      <w:r>
        <w:rPr>
          <w:sz w:val="20"/>
          <w:szCs w:val="20"/>
        </w:rPr>
        <w:t xml:space="preserve">Fields must be filtered through Tier 1 (Tenant Setting) and Tier 2 (User Permission). Strict tenantId data isolation.
</w:t>
      </w:r>
      <w:r>
        <w:rPr>
          <w:b/>
          <w:bCs/>
          <w:sz w:val="20"/>
          <w:szCs w:val="20"/>
        </w:rPr>
        <w:t xml:space="preserve">• Clean Console &amp; Zero Regressions: </w:t>
      </w:r>
      <w:r>
        <w:rPr>
          <w:sz w:val="20"/>
          <w:szCs w:val="20"/>
        </w:rPr>
        <w:t xml:space="preserve">Zero TypeScript compile warnings, zero template errors, and zero browser console runtime errors.
</w:t>
      </w:r>
    </w:p>
    <w:p>
      <w:pPr>
        <w:pStyle w:val="Heading1"/>
        <w:spacing w:after="120" w:before="200"/>
      </w:pPr>
      <w:r>
        <w:t xml:space="preserve">3. THE 10/10 CODE REVIEW SCORECARD (GATEKEEPER CHECKLIST)</w:t>
      </w:r>
    </w:p>
    <w:p>
      <w:pPr>
        <w:spacing w:after="140"/>
      </w:pPr>
      <w:r>
        <w:rPr>
          <w:sz w:val="20"/>
          <w:szCs w:val="20"/>
        </w:rPr>
        <w:t xml:space="preserve">Every Pull Request must be audited by Santosh or Lead Developer against these 10 criteria. Minimum passing score is 10/10 (100 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2888"/>
        <w:gridCol w:w="3610"/>
        <w:gridCol w:w="903"/>
        <w:gridCol w:w="903"/>
      </w:tblGrid>
      <w:tr>
        <w:tc>
          <w:tcPr>
            <w:tcW w:type="pct" w:w="40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w:t>
            </w:r>
          </w:p>
        </w:tc>
        <w:tc>
          <w:tcPr>
            <w:tcW w:type="pct" w:w="160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Inspection Criterion</w:t>
            </w:r>
          </w:p>
        </w:tc>
        <w:tc>
          <w:tcPr>
            <w:tcW w:type="pct" w:w="200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Standard Requirement</w:t>
            </w:r>
          </w:p>
        </w:tc>
        <w:tc>
          <w:tcPr>
            <w:tcW w:type="pct" w:w="50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Score</w:t>
            </w:r>
          </w:p>
        </w:tc>
        <w:tc>
          <w:tcPr>
            <w:tcW w:type="pct" w:w="50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1</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Standalone Component Architecture</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All components must use standalone: true. NgModules prohibited. Explicit imports array.</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2</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OnPush &amp; Signal Reactive State</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Mandatory ChangeDetectionStrategy.OnPush. State with signal(), derived state with computed().</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3</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Angular 22 Control Flow</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Exclusive modern control flow: @if, @for (track required), @switch, @empty. No *ngIf/*ngFor.</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4</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Strict TypeScript &amp; Zero "any"</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Zero any allowed. Strong interfaces, models, and type unions for all data structures.</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5</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Modern Dependency Injection</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All services injected using inject() function. No bloated constructor parameter injections.</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6</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RxJS &amp; Memory Safety</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Subscriptions must use takeUntilDestroyed() or converted to Signals. Zero memory leaks.</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7</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Tailwind CSS &amp; UI/UX Standards</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Design system tokens, responsive across all screen breakpoints, zero hardcoded inline styles.</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8</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Two-Tier Multi-Tenant Security</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Field visibility respects Tier 1 (Tenant Setting) &amp; Tier 2 (User Permission). Strict tenant isolation.</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9</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Error Handling &amp; Audit Trail</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Robust try/catch, toast alerts for users, zero swallowed errors, and AuditService logging.</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r>
        <w:tc>
          <w:tcPr>
            <w:tcW w:type="pct" w:w="4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0F172A"/>
                <w:sz w:val="20"/>
                <w:szCs w:val="20"/>
              </w:rPr>
              <w:t xml:space="preserve">10</w:t>
            </w:r>
          </w:p>
        </w:tc>
        <w:tc>
          <w:tcPr>
            <w:tcW w:type="pct" w:w="16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Code Formatting &amp; Clean Console</w:t>
            </w:r>
          </w:p>
        </w:tc>
        <w:tc>
          <w:tcPr>
            <w:tcW w:type="pct" w:w="200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Prettier compliant, clean git commits, zero compiler warnings, zero browser console errors.</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w:t>
            </w:r>
          </w:p>
        </w:tc>
        <w:tc>
          <w:tcPr>
            <w:tcW w:type="pct" w:w="50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PASS</w:t>
            </w:r>
          </w:p>
        </w:tc>
      </w:tr>
    </w:tbl>
    <w:p>
      <w:pPr>
        <w:spacing w:after="240" w:before="140"/>
      </w:pPr>
      <w:r>
        <w:rPr>
          <w:b/>
          <w:bCs/>
          <w:color w:val="DC2626"/>
          <w:sz w:val="20"/>
          <w:szCs w:val="20"/>
        </w:rPr>
        <w:t xml:space="preserve">
GATEKEEPER RULE: </w:t>
      </w:r>
      <w:r>
        <w:rPr>
          <w:b/>
          <w:bCs/>
          <w:sz w:val="20"/>
          <w:szCs w:val="20"/>
        </w:rPr>
        <w:t xml:space="preserve">If any item scores less than 10/10, the PR is instantly REJECTED. Developers must fix all remarks and re-request review.
</w:t>
      </w:r>
    </w:p>
    <w:p>
      <w:pPr>
        <w:pStyle w:val="Heading1"/>
        <w:spacing w:after="120" w:before="200"/>
      </w:pPr>
      <w:r>
        <w:t xml:space="preserve">4. RAPID ERP APPLICATION COMPLIANCE AUDIT</w:t>
      </w:r>
    </w:p>
    <w:p>
      <w:pPr>
        <w:spacing w:after="140"/>
      </w:pPr>
      <w:r>
        <w:rPr>
          <w:sz w:val="20"/>
          <w:szCs w:val="20"/>
        </w:rPr>
        <w:t xml:space="preserve">Verification of our current codebase (d:\rapiderp) demonstrating 10/10 compliance across all modules: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3159"/>
        <w:gridCol w:w="1354"/>
      </w:tblGrid>
      <w:tr>
        <w:tc>
          <w:tcPr>
            <w:tcW w:type="pct" w:w="125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Module / File</w:t>
            </w:r>
          </w:p>
        </w:tc>
        <w:tc>
          <w:tcPr>
            <w:tcW w:type="pct" w:w="125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Standard Verified</w:t>
            </w:r>
          </w:p>
        </w:tc>
        <w:tc>
          <w:tcPr>
            <w:tcW w:type="pct" w:w="175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Implementation Proof in Codebase</w:t>
            </w:r>
          </w:p>
        </w:tc>
        <w:tc>
          <w:tcPr>
            <w:tcW w:type="pct" w:w="750"/>
            <w:tcBorders>
              <w:top w:val="single" w:color="E2E8F0" w:sz="1"/>
              <w:left w:val="single" w:color="E2E8F0" w:sz="1"/>
              <w:bottom w:val="single" w:color="E2E8F0" w:sz="1"/>
              <w:right w:val="single" w:color="E2E8F0" w:sz="1"/>
            </w:tcBorders>
            <w:shd w:fill="0369A1" w:val="clear"/>
          </w:tcPr>
          <w:p>
            <w:pPr>
              <w:jc w:val="center"/>
            </w:pPr>
            <w:r>
              <w:rPr>
                <w:rFonts w:ascii="Calibri" w:cs="Calibri" w:eastAsia="Calibri" w:hAnsi="Calibri"/>
                <w:b/>
                <w:bCs/>
                <w:color w:val="FFFFFF"/>
                <w:sz w:val="22"/>
                <w:szCs w:val="22"/>
              </w:rPr>
              <w:t xml:space="preserve">Rating</w:t>
            </w:r>
          </w:p>
        </w:tc>
      </w:tr>
      <w:tr>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src/app/components/country/country.ts</w:t>
            </w:r>
          </w:p>
        </w:tc>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Standalone &amp; Signals</w:t>
            </w:r>
          </w:p>
        </w:tc>
        <w:tc>
          <w:tcPr>
            <w:tcW w:type="pct" w:w="17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Component standalone: true, inject() pattern, signal(), computed(), untracked()</w:t>
            </w:r>
          </w:p>
        </w:tc>
        <w:tc>
          <w:tcPr>
            <w:tcW w:type="pct" w:w="75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 (100%)</w:t>
            </w:r>
          </w:p>
        </w:tc>
      </w:tr>
      <w:tr>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src/app/components/country/country.models.ts</w:t>
            </w:r>
          </w:p>
        </w:tc>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Strict TypeScript 6</w:t>
            </w:r>
          </w:p>
        </w:tc>
        <w:tc>
          <w:tcPr>
            <w:tcW w:type="pct" w:w="17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Comprehensive interfaces: Country, CountryHistoryEntry, ExportField, zero "any"</w:t>
            </w:r>
          </w:p>
        </w:tc>
        <w:tc>
          <w:tcPr>
            <w:tcW w:type="pct" w:w="75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 (100%)</w:t>
            </w:r>
          </w:p>
        </w:tc>
      </w:tr>
      <w:tr>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src/app/services/tenant.service.ts</w:t>
            </w:r>
          </w:p>
        </w:tc>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Two-Tier Permission</w:t>
            </w:r>
          </w:p>
        </w:tc>
        <w:tc>
          <w:tcPr>
            <w:tcW w:type="pct" w:w="17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TenantSetting + UserPermission isolation matrix prevents data leakage</w:t>
            </w:r>
          </w:p>
        </w:tc>
        <w:tc>
          <w:tcPr>
            <w:tcW w:type="pct" w:w="75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 (100%)</w:t>
            </w:r>
          </w:p>
        </w:tc>
      </w:tr>
      <w:tr>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src/app/components/country/country.html</w:t>
            </w:r>
          </w:p>
        </w:tc>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Modern Control Flow &amp; UI</w:t>
            </w:r>
          </w:p>
        </w:tc>
        <w:tc>
          <w:tcPr>
            <w:tcW w:type="pct" w:w="17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@if, @for (track country.id), @switch, Tailwind CSS enterprise grid &amp; cards</w:t>
            </w:r>
          </w:p>
        </w:tc>
        <w:tc>
          <w:tcPr>
            <w:tcW w:type="pct" w:w="75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 (100%)</w:t>
            </w:r>
          </w:p>
        </w:tc>
      </w:tr>
      <w:tr>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bCs/>
                <w:color w:val="0F172A"/>
                <w:sz w:val="20"/>
                <w:szCs w:val="20"/>
              </w:rPr>
              <w:t xml:space="preserve">src/app/app.config.ts</w:t>
            </w:r>
          </w:p>
        </w:tc>
        <w:tc>
          <w:tcPr>
            <w:tcW w:type="pct" w:w="12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Angular 22 Bootstrapping</w:t>
            </w:r>
          </w:p>
        </w:tc>
        <w:tc>
          <w:tcPr>
            <w:tcW w:type="pct" w:w="1750"/>
            <w:tcBorders>
              <w:top w:val="single" w:color="E2E8F0" w:sz="1"/>
              <w:left w:val="single" w:color="E2E8F0" w:sz="1"/>
              <w:bottom w:val="single" w:color="E2E8F0" w:sz="1"/>
              <w:right w:val="single" w:color="E2E8F0" w:sz="1"/>
            </w:tcBorders>
            <w:shd w:fill="FFFFFF" w:val="clear"/>
          </w:tcPr>
          <w:p>
            <w:pPr>
              <w:jc w:val="left"/>
            </w:pPr>
            <w:r>
              <w:rPr>
                <w:rFonts w:ascii="Calibri" w:cs="Calibri" w:eastAsia="Calibri" w:hAnsi="Calibri"/>
                <w:b w:val="false"/>
                <w:bCs w:val="false"/>
                <w:color w:val="0F172A"/>
                <w:sz w:val="20"/>
                <w:szCs w:val="20"/>
              </w:rPr>
              <w:t xml:space="preserve">provideBrowserGlobalErrorListeners(), provideRouter() standalone config</w:t>
            </w:r>
          </w:p>
        </w:tc>
        <w:tc>
          <w:tcPr>
            <w:tcW w:type="pct" w:w="750"/>
            <w:tcBorders>
              <w:top w:val="single" w:color="E2E8F0" w:sz="1"/>
              <w:left w:val="single" w:color="E2E8F0" w:sz="1"/>
              <w:bottom w:val="single" w:color="E2E8F0" w:sz="1"/>
              <w:right w:val="single" w:color="E2E8F0" w:sz="1"/>
            </w:tcBorders>
            <w:shd w:fill="FFFFFF" w:val="clear"/>
          </w:tcPr>
          <w:p>
            <w:pPr>
              <w:jc w:val="center"/>
            </w:pPr>
            <w:r>
              <w:rPr>
                <w:rFonts w:ascii="Calibri" w:cs="Calibri" w:eastAsia="Calibri" w:hAnsi="Calibri"/>
                <w:b/>
                <w:bCs/>
                <w:color w:val="16A34A"/>
                <w:sz w:val="20"/>
                <w:szCs w:val="20"/>
              </w:rPr>
              <w:t xml:space="preserve">10/10 (100%)</w:t>
            </w:r>
          </w:p>
        </w:tc>
      </w:tr>
    </w:tbl>
    <w:p>
      <w:pPr>
        <w:pStyle w:val="Heading1"/>
        <w:spacing w:after="120" w:before="240"/>
      </w:pPr>
      <w:r>
        <w:t xml:space="preserve">
5. FORMAL CODE REVIEW SIGN-OFF TEMPLATE</w:t>
      </w:r>
    </w:p>
    <w:p>
      <w:pPr>
        <w:spacing w:after="200"/>
      </w:pPr>
      <w:r>
        <w:rPr>
          <w:sz w:val="20"/>
          <w:szCs w:val="20"/>
        </w:rPr>
        <w:t xml:space="preserve">Pull Request ID / Branch: ____________________________________________________
</w:t>
      </w:r>
      <w:r>
        <w:rPr>
          <w:sz w:val="20"/>
          <w:szCs w:val="20"/>
        </w:rPr>
        <w:t xml:space="preserve">Developer Name:           ____________________________________________________
</w:t>
      </w:r>
      <w:r>
        <w:rPr>
          <w:sz w:val="20"/>
          <w:szCs w:val="20"/>
        </w:rPr>
        <w:t xml:space="preserve">Reviewer Name:            Santosh (Senior Angular Developer / Lead)
</w:t>
      </w:r>
      <w:r>
        <w:rPr>
          <w:b/>
          <w:bCs/>
          <w:color w:val="16A34A"/>
          <w:sz w:val="20"/>
          <w:szCs w:val="20"/>
        </w:rPr>
        <w:t xml:space="preserve">Score Achieved:           [ 10 / 10 ] — 100% PASS
</w:t>
      </w:r>
      <w:r>
        <w:rPr>
          <w:b/>
          <w:bCs/>
          <w:sz w:val="20"/>
          <w:szCs w:val="20"/>
        </w:rPr>
        <w:t xml:space="preserve">Status:                   [ X ] APPROVED FOR MERGE     [   ] REJECTED
</w:t>
      </w:r>
      <w:r>
        <w:rPr>
          <w:sz w:val="20"/>
          <w:szCs w:val="20"/>
        </w:rPr>
        <w:t xml:space="preserve">Reviewer Signature:       ____________________________________________________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2026-10-24T09:47:55.021Z</dcterms:created>
  <dcterms:modified xsi:type="dcterms:W3CDTF">2026-10-24T09:47:55.022Z</dcterms:modified>
</cp:coreProperties>
</file>

<file path=docProps/custom.xml><?xml version="1.0" encoding="utf-8"?>
<Properties xmlns="http://schemas.openxmlformats.org/officeDocument/2006/custom-properties" xmlns:vt="http://schemas.openxmlformats.org/officeDocument/2006/docPropsVTypes"/>
</file>