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6685" w:rsidRDefault="00506685" w:rsidP="00EA266A">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(Structured Query Language)</w:t>
      </w: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506685" w:rsidRDefault="00506685" w:rsidP="00EA266A">
      <w:p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stands for Structured Query Language. It is used to store, manage, and retrieve data from relational databases. In SQL, data is stored in tables, which consist of rows and columns.</w:t>
      </w:r>
    </w:p>
    <w:p w:rsidR="00506685" w:rsidRDefault="00506685" w:rsidP="00EA266A">
      <w:p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06685" w:rsidRPr="00506685" w:rsidRDefault="00506685" w:rsidP="00506685">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 of SQL</w:t>
      </w:r>
    </w:p>
    <w:p w:rsidR="00506685" w:rsidRPr="00506685" w:rsidRDefault="00506685" w:rsidP="00506685">
      <w:pPr>
        <w:numPr>
          <w:ilvl w:val="0"/>
          <w:numId w:val="12"/>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is stored in tables </w:t>
      </w:r>
    </w:p>
    <w:p w:rsidR="00506685" w:rsidRPr="00506685" w:rsidRDefault="00506685" w:rsidP="00506685">
      <w:pPr>
        <w:numPr>
          <w:ilvl w:val="0"/>
          <w:numId w:val="12"/>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Tables contain rows and columns </w:t>
      </w:r>
    </w:p>
    <w:p w:rsidR="00506685" w:rsidRPr="00506685" w:rsidRDefault="00506685" w:rsidP="00506685">
      <w:pPr>
        <w:numPr>
          <w:ilvl w:val="0"/>
          <w:numId w:val="12"/>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row represents a record </w:t>
      </w:r>
    </w:p>
    <w:p w:rsidR="00506685" w:rsidRPr="00506685" w:rsidRDefault="00506685" w:rsidP="00506685">
      <w:pPr>
        <w:numPr>
          <w:ilvl w:val="0"/>
          <w:numId w:val="12"/>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column represents a field </w:t>
      </w:r>
    </w:p>
    <w:p w:rsidR="00506685" w:rsidRPr="00506685" w:rsidRDefault="00506685" w:rsidP="00506685">
      <w:pPr>
        <w:numPr>
          <w:ilvl w:val="0"/>
          <w:numId w:val="12"/>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Tables are connected using keys (primary key, foreign key) </w:t>
      </w:r>
    </w:p>
    <w:p w:rsidR="00506685" w:rsidRPr="00506685" w:rsidRDefault="00506685" w:rsidP="00506685">
      <w:pPr>
        <w:numPr>
          <w:ilvl w:val="0"/>
          <w:numId w:val="8"/>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new data into table </w:t>
      </w:r>
    </w:p>
    <w:p w:rsidR="00506685" w:rsidRPr="00506685" w:rsidRDefault="00506685" w:rsidP="00506685">
      <w:pPr>
        <w:numPr>
          <w:ilvl w:val="0"/>
          <w:numId w:val="8"/>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existing data </w:t>
      </w:r>
    </w:p>
    <w:p w:rsidR="00506685" w:rsidRPr="00506685" w:rsidRDefault="00506685" w:rsidP="00506685">
      <w:pPr>
        <w:numPr>
          <w:ilvl w:val="0"/>
          <w:numId w:val="8"/>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data </w:t>
      </w:r>
    </w:p>
    <w:p w:rsidR="00506685" w:rsidRDefault="00506685" w:rsidP="00506685">
      <w:pPr>
        <w:numPr>
          <w:ilvl w:val="0"/>
          <w:numId w:val="8"/>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Retrieve data using queries</w:t>
      </w:r>
    </w:p>
    <w:p w:rsidR="00462380" w:rsidRPr="00506685" w:rsidRDefault="00462380" w:rsidP="00462380">
      <w:pPr>
        <w:ind w:left="720"/>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06685" w:rsidRPr="00506685" w:rsidRDefault="00506685" w:rsidP="00506685">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Features of SQL</w:t>
      </w:r>
    </w:p>
    <w:p w:rsidR="00506685" w:rsidRPr="00506685" w:rsidRDefault="00506685" w:rsidP="00506685">
      <w:pPr>
        <w:numPr>
          <w:ilvl w:val="0"/>
          <w:numId w:val="9"/>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structured format (fixed schema) </w:t>
      </w:r>
    </w:p>
    <w:p w:rsidR="00506685" w:rsidRPr="00506685" w:rsidRDefault="00506685" w:rsidP="00506685">
      <w:pPr>
        <w:numPr>
          <w:ilvl w:val="0"/>
          <w:numId w:val="9"/>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Ensures data accuracy and consistency </w:t>
      </w:r>
    </w:p>
    <w:p w:rsidR="00506685" w:rsidRPr="00506685" w:rsidRDefault="00506685" w:rsidP="00506685">
      <w:pPr>
        <w:numPr>
          <w:ilvl w:val="0"/>
          <w:numId w:val="9"/>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Supports relationships between tables </w:t>
      </w:r>
    </w:p>
    <w:p w:rsidR="00506685" w:rsidRPr="00506685" w:rsidRDefault="00506685" w:rsidP="00506685">
      <w:pPr>
        <w:numPr>
          <w:ilvl w:val="0"/>
          <w:numId w:val="9"/>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Easy to understand and use </w:t>
      </w:r>
    </w:p>
    <w:p w:rsidR="00506685" w:rsidRPr="00506685" w:rsidRDefault="00506685" w:rsidP="00506685">
      <w:pPr>
        <w:numPr>
          <w:ilvl w:val="0"/>
          <w:numId w:val="9"/>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Supports multiple users at same time </w:t>
      </w:r>
    </w:p>
    <w:p w:rsidR="00506685" w:rsidRDefault="00506685" w:rsidP="00506685">
      <w:pPr>
        <w:numPr>
          <w:ilvl w:val="0"/>
          <w:numId w:val="13"/>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Supports transactions (ACID properties) </w:t>
      </w:r>
    </w:p>
    <w:p w:rsidR="00462380" w:rsidRPr="00506685" w:rsidRDefault="00462380" w:rsidP="00462380">
      <w:pPr>
        <w:ind w:left="720"/>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06685" w:rsidRPr="00506685" w:rsidRDefault="00506685" w:rsidP="00506685">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Examples of SQL Databases</w:t>
      </w:r>
    </w:p>
    <w:p w:rsidR="00506685" w:rsidRPr="00506685" w:rsidRDefault="00506685" w:rsidP="00506685">
      <w:pPr>
        <w:numPr>
          <w:ilvl w:val="0"/>
          <w:numId w:val="10"/>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MySQL </w:t>
      </w:r>
    </w:p>
    <w:p w:rsidR="00506685" w:rsidRPr="00506685" w:rsidRDefault="00506685" w:rsidP="00506685">
      <w:pPr>
        <w:numPr>
          <w:ilvl w:val="0"/>
          <w:numId w:val="10"/>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Oracle </w:t>
      </w:r>
    </w:p>
    <w:p w:rsidR="00506685" w:rsidRPr="00506685" w:rsidRDefault="00506685" w:rsidP="00506685">
      <w:pPr>
        <w:numPr>
          <w:ilvl w:val="0"/>
          <w:numId w:val="10"/>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SQL Server </w:t>
      </w:r>
    </w:p>
    <w:p w:rsidR="00506685" w:rsidRDefault="00506685" w:rsidP="00506685">
      <w:pPr>
        <w:numPr>
          <w:ilvl w:val="0"/>
          <w:numId w:val="10"/>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p>
    <w:p w:rsidR="00506685" w:rsidRDefault="00506685" w:rsidP="00506685">
      <w:p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06685" w:rsidRPr="00506685" w:rsidRDefault="00506685" w:rsidP="00506685">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NoSQL (Not Only SQL)</w:t>
      </w:r>
    </w:p>
    <w:p w:rsidR="00506685" w:rsidRPr="00506685" w:rsidRDefault="00506685" w:rsidP="00506685">
      <w:p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NoSQL stands for Not Only SQL. It is used to store and manage large amounts of unstructured or semi-structured data.</w:t>
      </w:r>
    </w:p>
    <w:p w:rsidR="00506685" w:rsidRDefault="00506685" w:rsidP="00506685">
      <w:p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06685" w:rsidRPr="00506685" w:rsidRDefault="00506685" w:rsidP="00506685">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Functions </w:t>
      </w:r>
      <w:proofErr w:type="gramStart"/>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 </w:t>
      </w:r>
      <w: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w:t>
      </w: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gramEnd"/>
    </w:p>
    <w:p w:rsidR="00506685" w:rsidRPr="00506685" w:rsidRDefault="00506685" w:rsidP="00506685">
      <w:pPr>
        <w:numPr>
          <w:ilvl w:val="0"/>
          <w:numId w:val="14"/>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not use tables like SQL </w:t>
      </w:r>
    </w:p>
    <w:p w:rsidR="00506685" w:rsidRPr="00506685" w:rsidRDefault="00506685" w:rsidP="00506685">
      <w:pPr>
        <w:numPr>
          <w:ilvl w:val="0"/>
          <w:numId w:val="14"/>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stored in flexible formats </w:t>
      </w:r>
    </w:p>
    <w:p w:rsidR="00506685" w:rsidRPr="00506685" w:rsidRDefault="00506685" w:rsidP="00506685">
      <w:pPr>
        <w:numPr>
          <w:ilvl w:val="0"/>
          <w:numId w:val="14"/>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fixed schema </w:t>
      </w:r>
    </w:p>
    <w:p w:rsidR="00506685" w:rsidRDefault="00506685" w:rsidP="00506685">
      <w:pPr>
        <w:numPr>
          <w:ilvl w:val="0"/>
          <w:numId w:val="14"/>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 store different types of data </w:t>
      </w:r>
    </w:p>
    <w:p w:rsidR="00462380" w:rsidRPr="00506685" w:rsidRDefault="00462380" w:rsidP="00506685">
      <w:pPr>
        <w:numPr>
          <w:ilvl w:val="0"/>
          <w:numId w:val="14"/>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380">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Supports distributed systems</w:t>
      </w:r>
    </w:p>
    <w:p w:rsidR="00506685" w:rsidRPr="00506685" w:rsidRDefault="00506685" w:rsidP="00506685">
      <w:p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06685" w:rsidRPr="00506685" w:rsidRDefault="00506685" w:rsidP="00506685">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Types of NoSQL Databases</w:t>
      </w:r>
    </w:p>
    <w:p w:rsidR="00506685" w:rsidRPr="00506685" w:rsidRDefault="00506685" w:rsidP="00506685">
      <w:pPr>
        <w:numPr>
          <w:ilvl w:val="0"/>
          <w:numId w:val="15"/>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Key-value stores </w:t>
      </w:r>
    </w:p>
    <w:p w:rsidR="00506685" w:rsidRPr="00506685" w:rsidRDefault="00506685" w:rsidP="00506685">
      <w:pPr>
        <w:numPr>
          <w:ilvl w:val="0"/>
          <w:numId w:val="15"/>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Document-based (JSON) </w:t>
      </w:r>
    </w:p>
    <w:p w:rsidR="00506685" w:rsidRPr="00506685" w:rsidRDefault="00506685" w:rsidP="00506685">
      <w:pPr>
        <w:numPr>
          <w:ilvl w:val="0"/>
          <w:numId w:val="15"/>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Column-based </w:t>
      </w:r>
    </w:p>
    <w:p w:rsidR="00506685" w:rsidRPr="00506685" w:rsidRDefault="00506685" w:rsidP="00506685">
      <w:pPr>
        <w:numPr>
          <w:ilvl w:val="0"/>
          <w:numId w:val="15"/>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Graph databases </w:t>
      </w:r>
    </w:p>
    <w:p w:rsidR="00506685" w:rsidRPr="00506685" w:rsidRDefault="00506685" w:rsidP="00506685">
      <w:p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06685" w:rsidRPr="00506685" w:rsidRDefault="00506685" w:rsidP="00506685">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Features of NoSQL</w:t>
      </w:r>
    </w:p>
    <w:p w:rsidR="00506685" w:rsidRPr="00506685" w:rsidRDefault="00506685" w:rsidP="00506685">
      <w:pPr>
        <w:numPr>
          <w:ilvl w:val="0"/>
          <w:numId w:val="16"/>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Flexible schema </w:t>
      </w:r>
    </w:p>
    <w:p w:rsidR="00506685" w:rsidRPr="00506685" w:rsidRDefault="00506685" w:rsidP="00506685">
      <w:pPr>
        <w:numPr>
          <w:ilvl w:val="0"/>
          <w:numId w:val="16"/>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 performance </w:t>
      </w:r>
    </w:p>
    <w:p w:rsidR="00506685" w:rsidRPr="00506685" w:rsidRDefault="00506685" w:rsidP="00506685">
      <w:pPr>
        <w:numPr>
          <w:ilvl w:val="0"/>
          <w:numId w:val="16"/>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Handles big data </w:t>
      </w:r>
    </w:p>
    <w:p w:rsidR="00506685" w:rsidRDefault="00506685" w:rsidP="00506685">
      <w:pPr>
        <w:numPr>
          <w:ilvl w:val="0"/>
          <w:numId w:val="16"/>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Easy to scale </w:t>
      </w:r>
    </w:p>
    <w:p w:rsidR="00462380" w:rsidRPr="00506685" w:rsidRDefault="00462380" w:rsidP="00506685">
      <w:pPr>
        <w:numPr>
          <w:ilvl w:val="0"/>
          <w:numId w:val="16"/>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380">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Flexible data storage</w:t>
      </w:r>
    </w:p>
    <w:p w:rsidR="00506685" w:rsidRPr="00506685" w:rsidRDefault="00506685" w:rsidP="00506685">
      <w:p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06685" w:rsidRPr="00506685" w:rsidRDefault="00462380" w:rsidP="00506685">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506685" w:rsidRPr="00506685">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Examples of NoSQL Databases</w:t>
      </w:r>
    </w:p>
    <w:p w:rsidR="00506685" w:rsidRPr="00506685" w:rsidRDefault="00506685" w:rsidP="00506685">
      <w:pPr>
        <w:numPr>
          <w:ilvl w:val="0"/>
          <w:numId w:val="17"/>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MongoDB </w:t>
      </w:r>
    </w:p>
    <w:p w:rsidR="00506685" w:rsidRPr="00506685" w:rsidRDefault="00506685" w:rsidP="00506685">
      <w:pPr>
        <w:numPr>
          <w:ilvl w:val="0"/>
          <w:numId w:val="17"/>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Cassandra </w:t>
      </w:r>
    </w:p>
    <w:p w:rsidR="00506685" w:rsidRPr="00506685" w:rsidRDefault="00506685" w:rsidP="00506685">
      <w:pPr>
        <w:numPr>
          <w:ilvl w:val="0"/>
          <w:numId w:val="17"/>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Firebase </w:t>
      </w:r>
    </w:p>
    <w:p w:rsidR="00462380" w:rsidRPr="00116823" w:rsidRDefault="00506685" w:rsidP="00EA266A">
      <w:pPr>
        <w:numPr>
          <w:ilvl w:val="0"/>
          <w:numId w:val="17"/>
        </w:numPr>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685">
        <w:rPr>
          <w:rFonts w:asciiTheme="majorHAnsi" w:eastAsiaTheme="majorEastAsia" w:hAnsiTheme="majorHAns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Redis</w:t>
      </w:r>
    </w:p>
    <w:p w:rsidR="00EA266A" w:rsidRDefault="00462380" w:rsidP="00EA266A">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380">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Difference Between SQL and NoSQL</w:t>
      </w:r>
      <w: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462380" w:rsidRPr="00462380" w:rsidRDefault="00834F76" w:rsidP="00EA266A">
      <w:pPr>
        <w:rPr>
          <w:rFonts w:asciiTheme="majorHAnsi" w:eastAsiaTheme="majorEastAsia" w:hAnsiTheme="majorHAnsi" w:cstheme="majorBid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b/>
          <w:bCs/>
          <w:noProof/>
          <w:color w:val="000000" w:themeColor="text1"/>
          <w:sz w:val="36"/>
          <w:szCs w:val="36"/>
        </w:rPr>
        <mc:AlternateContent>
          <mc:Choice Requires="wpi">
            <w:drawing>
              <wp:anchor distT="0" distB="0" distL="114300" distR="114300" simplePos="0" relativeHeight="251660288" behindDoc="0" locked="0" layoutInCell="1" allowOverlap="1">
                <wp:simplePos x="0" y="0"/>
                <wp:positionH relativeFrom="column">
                  <wp:posOffset>11429960</wp:posOffset>
                </wp:positionH>
                <wp:positionV relativeFrom="paragraph">
                  <wp:posOffset>3122075</wp:posOffset>
                </wp:positionV>
                <wp:extent cx="360" cy="360"/>
                <wp:effectExtent l="0" t="0" r="0" b="0"/>
                <wp:wrapNone/>
                <wp:docPr id="2147149258"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223786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899.5pt;margin-top:245.3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">
                <v:imagedata r:id="rId6" o:title=""/>
              </v:shape>
            </w:pict>
          </mc:Fallback>
        </mc:AlternateContent>
      </w:r>
    </w:p>
    <w:tbl>
      <w:tblPr>
        <w:tblW w:w="9982" w:type="dxa"/>
        <w:tblCellSpacing w:w="15" w:type="dxa"/>
        <w:tblInd w:w="-446" w:type="dxa"/>
        <w:tblCellMar>
          <w:top w:w="15" w:type="dxa"/>
          <w:left w:w="15" w:type="dxa"/>
          <w:bottom w:w="15" w:type="dxa"/>
          <w:right w:w="15" w:type="dxa"/>
        </w:tblCellMar>
        <w:tblLook w:val="04A0" w:firstRow="1" w:lastRow="0" w:firstColumn="1" w:lastColumn="0" w:noHBand="0" w:noVBand="1"/>
      </w:tblPr>
      <w:tblGrid>
        <w:gridCol w:w="4591"/>
        <w:gridCol w:w="66"/>
        <w:gridCol w:w="5325"/>
      </w:tblGrid>
      <w:tr w:rsidR="00834F76" w:rsidRPr="00462380" w:rsidTr="00834F76">
        <w:trPr>
          <w:trHeight w:val="995"/>
          <w:tblHeader/>
          <w:tblCellSpacing w:w="15" w:type="dxa"/>
        </w:trPr>
        <w:tc>
          <w:tcPr>
            <w:tcW w:w="0" w:type="auto"/>
            <w:vAlign w:val="center"/>
            <w:hideMark/>
          </w:tcPr>
          <w:p w:rsidR="00834F76" w:rsidRPr="00462380" w:rsidRDefault="00834F76" w:rsidP="00462380">
            <w:pPr>
              <w:ind w:left="720"/>
              <w:rPr>
                <w:b/>
                <w:bCs/>
                <w:sz w:val="36"/>
                <w:szCs w:val="36"/>
              </w:rPr>
            </w:pPr>
            <w:r w:rsidRPr="00462380">
              <w:rPr>
                <w:b/>
                <w:bCs/>
                <w:sz w:val="36"/>
                <w:szCs w:val="36"/>
              </w:rPr>
              <w:t>SQL</w:t>
            </w:r>
          </w:p>
        </w:tc>
        <w:tc>
          <w:tcPr>
            <w:tcW w:w="0" w:type="auto"/>
          </w:tcPr>
          <w:p w:rsidR="00834F76" w:rsidRPr="00462380" w:rsidRDefault="00834F76" w:rsidP="00462380">
            <w:pPr>
              <w:ind w:left="720"/>
              <w:rPr>
                <w:b/>
                <w:bCs/>
                <w:sz w:val="36"/>
                <w:szCs w:val="36"/>
              </w:rPr>
            </w:pPr>
          </w:p>
        </w:tc>
        <w:tc>
          <w:tcPr>
            <w:tcW w:w="0" w:type="auto"/>
            <w:vAlign w:val="center"/>
            <w:hideMark/>
          </w:tcPr>
          <w:p w:rsidR="00834F76" w:rsidRPr="00462380" w:rsidRDefault="00834F76" w:rsidP="00462380">
            <w:pPr>
              <w:ind w:left="720"/>
              <w:rPr>
                <w:b/>
                <w:bCs/>
                <w:sz w:val="36"/>
                <w:szCs w:val="36"/>
              </w:rPr>
            </w:pPr>
            <w:r w:rsidRPr="00462380">
              <w:rPr>
                <w:b/>
                <w:bCs/>
                <w:sz w:val="36"/>
                <w:szCs w:val="36"/>
              </w:rPr>
              <w:t>NoSQL</w:t>
            </w:r>
          </w:p>
        </w:tc>
      </w:tr>
      <w:tr w:rsidR="00834F76" w:rsidRPr="00462380" w:rsidTr="00834F76">
        <w:trPr>
          <w:trHeight w:val="785"/>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Relational database</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sidRPr="00462380">
              <w:rPr>
                <w:sz w:val="36"/>
                <w:szCs w:val="36"/>
              </w:rPr>
              <w:t>Non-relational database</w:t>
            </w:r>
          </w:p>
        </w:tc>
      </w:tr>
      <w:tr w:rsidR="00834F76" w:rsidRPr="00462380" w:rsidTr="00834F76">
        <w:trPr>
          <w:trHeight w:val="1351"/>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Uses tables (rows &amp; columns)</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sidRPr="00462380">
              <w:rPr>
                <w:sz w:val="36"/>
                <w:szCs w:val="36"/>
              </w:rPr>
              <w:t>Uses JSON, key-value, graph, etc.</w:t>
            </w:r>
          </w:p>
        </w:tc>
      </w:tr>
      <w:tr w:rsidR="00834F76" w:rsidRPr="00462380" w:rsidTr="00834F76">
        <w:trPr>
          <w:trHeight w:val="816"/>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Fixed schema</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sidRPr="00462380">
              <w:rPr>
                <w:sz w:val="36"/>
                <w:szCs w:val="36"/>
              </w:rPr>
              <w:t>Flexible schema</w:t>
            </w:r>
          </w:p>
        </w:tc>
      </w:tr>
      <w:tr w:rsidR="00834F76" w:rsidRPr="00462380" w:rsidTr="00834F76">
        <w:trPr>
          <w:trHeight w:val="1319"/>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Structured data</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sidRPr="00462380">
              <w:rPr>
                <w:sz w:val="36"/>
                <w:szCs w:val="36"/>
              </w:rPr>
              <w:t>Unstructured / semi-structured data</w:t>
            </w:r>
          </w:p>
        </w:tc>
      </w:tr>
      <w:tr w:rsidR="00834F76" w:rsidRPr="00462380" w:rsidTr="00834F76">
        <w:trPr>
          <w:trHeight w:val="816"/>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Vertical scaling</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Pr>
                <w:noProof/>
                <w:sz w:val="36"/>
                <w:szCs w:val="36"/>
              </w:rPr>
              <mc:AlternateContent>
                <mc:Choice Requires="wpi">
                  <w:drawing>
                    <wp:anchor distT="0" distB="0" distL="114300" distR="114300" simplePos="0" relativeHeight="251659264" behindDoc="0" locked="0" layoutInCell="1" allowOverlap="1">
                      <wp:simplePos x="0" y="0"/>
                      <wp:positionH relativeFrom="column">
                        <wp:posOffset>9085</wp:posOffset>
                      </wp:positionH>
                      <wp:positionV relativeFrom="paragraph">
                        <wp:posOffset>-3593705</wp:posOffset>
                      </wp:positionV>
                      <wp:extent cx="360" cy="7367040"/>
                      <wp:effectExtent l="38100" t="38100" r="38100" b="43815"/>
                      <wp:wrapNone/>
                      <wp:docPr id="852109364"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360" cy="7367040"/>
                            </w14:xfrm>
                          </w14:contentPart>
                        </a:graphicData>
                      </a:graphic>
                    </wp:anchor>
                  </w:drawing>
                </mc:Choice>
                <mc:Fallback>
                  <w:pict>
                    <v:shape w14:anchorId="0252774E" id="Ink 1" o:spid="_x0000_s1026" type="#_x0000_t75" style="position:absolute;margin-left:.2pt;margin-top:-283.45pt;width:1.05pt;height:581.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">
                      <v:imagedata r:id="rId8" o:title=""/>
                    </v:shape>
                  </w:pict>
                </mc:Fallback>
              </mc:AlternateContent>
            </w:r>
            <w:r w:rsidRPr="00462380">
              <w:rPr>
                <w:sz w:val="36"/>
                <w:szCs w:val="36"/>
              </w:rPr>
              <w:t>Horizontal scaling</w:t>
            </w:r>
          </w:p>
        </w:tc>
      </w:tr>
      <w:tr w:rsidR="00834F76" w:rsidRPr="00462380" w:rsidTr="00834F76">
        <w:trPr>
          <w:trHeight w:val="816"/>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Good for small/medium data</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sidRPr="00462380">
              <w:rPr>
                <w:sz w:val="36"/>
                <w:szCs w:val="36"/>
              </w:rPr>
              <w:t>Better for large data</w:t>
            </w:r>
          </w:p>
        </w:tc>
      </w:tr>
      <w:tr w:rsidR="00834F76" w:rsidRPr="00462380" w:rsidTr="00834F76">
        <w:trPr>
          <w:trHeight w:val="816"/>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Strong consistency (ACID)</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sidRPr="00462380">
              <w:rPr>
                <w:sz w:val="36"/>
                <w:szCs w:val="36"/>
              </w:rPr>
              <w:t>Eventual consistency</w:t>
            </w:r>
          </w:p>
        </w:tc>
      </w:tr>
      <w:tr w:rsidR="00834F76" w:rsidRPr="00462380" w:rsidTr="00834F76">
        <w:trPr>
          <w:trHeight w:val="785"/>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Less flexible</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sidRPr="00462380">
              <w:rPr>
                <w:sz w:val="36"/>
                <w:szCs w:val="36"/>
              </w:rPr>
              <w:t>More flexible</w:t>
            </w:r>
          </w:p>
        </w:tc>
      </w:tr>
      <w:tr w:rsidR="00834F76" w:rsidRPr="00462380" w:rsidTr="00834F76">
        <w:trPr>
          <w:trHeight w:val="816"/>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Traditional applications</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sidRPr="00462380">
              <w:rPr>
                <w:sz w:val="36"/>
                <w:szCs w:val="36"/>
              </w:rPr>
              <w:t>Modern applications</w:t>
            </w:r>
          </w:p>
        </w:tc>
      </w:tr>
      <w:tr w:rsidR="00834F76" w:rsidRPr="00462380" w:rsidTr="00834F76">
        <w:trPr>
          <w:trHeight w:val="816"/>
          <w:tblCellSpacing w:w="15" w:type="dxa"/>
        </w:trPr>
        <w:tc>
          <w:tcPr>
            <w:tcW w:w="0" w:type="auto"/>
            <w:vAlign w:val="center"/>
            <w:hideMark/>
          </w:tcPr>
          <w:p w:rsidR="00834F76" w:rsidRPr="00462380" w:rsidRDefault="00834F76" w:rsidP="00462380">
            <w:pPr>
              <w:ind w:left="720"/>
              <w:rPr>
                <w:sz w:val="36"/>
                <w:szCs w:val="36"/>
              </w:rPr>
            </w:pPr>
            <w:r w:rsidRPr="00462380">
              <w:rPr>
                <w:sz w:val="36"/>
                <w:szCs w:val="36"/>
              </w:rPr>
              <w:t>MySQL, Oracle</w:t>
            </w:r>
          </w:p>
        </w:tc>
        <w:tc>
          <w:tcPr>
            <w:tcW w:w="0" w:type="auto"/>
          </w:tcPr>
          <w:p w:rsidR="00834F76" w:rsidRPr="00462380" w:rsidRDefault="00834F76" w:rsidP="00462380">
            <w:pPr>
              <w:ind w:left="720"/>
              <w:rPr>
                <w:sz w:val="36"/>
                <w:szCs w:val="36"/>
              </w:rPr>
            </w:pPr>
          </w:p>
        </w:tc>
        <w:tc>
          <w:tcPr>
            <w:tcW w:w="0" w:type="auto"/>
            <w:vAlign w:val="center"/>
            <w:hideMark/>
          </w:tcPr>
          <w:p w:rsidR="00834F76" w:rsidRPr="00462380" w:rsidRDefault="00834F76" w:rsidP="00462380">
            <w:pPr>
              <w:ind w:left="720"/>
              <w:rPr>
                <w:sz w:val="36"/>
                <w:szCs w:val="36"/>
              </w:rPr>
            </w:pPr>
            <w:r w:rsidRPr="00462380">
              <w:rPr>
                <w:sz w:val="36"/>
                <w:szCs w:val="36"/>
              </w:rPr>
              <w:t>MongoDB, Firebase</w:t>
            </w:r>
          </w:p>
        </w:tc>
      </w:tr>
    </w:tbl>
    <w:p w:rsidR="00EA266A" w:rsidRPr="00EA266A" w:rsidRDefault="00EA266A" w:rsidP="00506685">
      <w:pPr>
        <w:ind w:left="720"/>
      </w:pPr>
    </w:p>
    <w:sectPr w:rsidR="00EA266A" w:rsidRPr="00EA266A" w:rsidSect="00834F76">
      <w:pgSz w:w="11906" w:h="16838"/>
      <w:pgMar w:top="1440" w:right="1440" w:bottom="1440" w:left="215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2451"/>
    <w:multiLevelType w:val="multilevel"/>
    <w:tmpl w:val="C7B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C6181"/>
    <w:multiLevelType w:val="multilevel"/>
    <w:tmpl w:val="A16AD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A1018"/>
    <w:multiLevelType w:val="hybridMultilevel"/>
    <w:tmpl w:val="FE328570"/>
    <w:lvl w:ilvl="0" w:tplc="AAD4008A">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89372B"/>
    <w:multiLevelType w:val="multilevel"/>
    <w:tmpl w:val="5E68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433CB"/>
    <w:multiLevelType w:val="multilevel"/>
    <w:tmpl w:val="7F5E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C2504"/>
    <w:multiLevelType w:val="multilevel"/>
    <w:tmpl w:val="A092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84885"/>
    <w:multiLevelType w:val="multilevel"/>
    <w:tmpl w:val="CAB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E3A7B"/>
    <w:multiLevelType w:val="multilevel"/>
    <w:tmpl w:val="7DA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07233"/>
    <w:multiLevelType w:val="multilevel"/>
    <w:tmpl w:val="D49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866A5"/>
    <w:multiLevelType w:val="multilevel"/>
    <w:tmpl w:val="5DCCED9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75EE2"/>
    <w:multiLevelType w:val="multilevel"/>
    <w:tmpl w:val="A038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26048"/>
    <w:multiLevelType w:val="multilevel"/>
    <w:tmpl w:val="CA4C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87A33"/>
    <w:multiLevelType w:val="multilevel"/>
    <w:tmpl w:val="B19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001C9"/>
    <w:multiLevelType w:val="multilevel"/>
    <w:tmpl w:val="6FEC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63D75"/>
    <w:multiLevelType w:val="hybridMultilevel"/>
    <w:tmpl w:val="67C2F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5369B9"/>
    <w:multiLevelType w:val="multilevel"/>
    <w:tmpl w:val="347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810A3"/>
    <w:multiLevelType w:val="multilevel"/>
    <w:tmpl w:val="EA7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E1C30"/>
    <w:multiLevelType w:val="multilevel"/>
    <w:tmpl w:val="042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039605">
    <w:abstractNumId w:val="1"/>
  </w:num>
  <w:num w:numId="2" w16cid:durableId="99767680">
    <w:abstractNumId w:val="5"/>
  </w:num>
  <w:num w:numId="3" w16cid:durableId="208616681">
    <w:abstractNumId w:val="12"/>
  </w:num>
  <w:num w:numId="4" w16cid:durableId="332998912">
    <w:abstractNumId w:val="16"/>
  </w:num>
  <w:num w:numId="5" w16cid:durableId="1075708040">
    <w:abstractNumId w:val="0"/>
  </w:num>
  <w:num w:numId="6" w16cid:durableId="378938858">
    <w:abstractNumId w:val="9"/>
  </w:num>
  <w:num w:numId="7" w16cid:durableId="1016346162">
    <w:abstractNumId w:val="15"/>
  </w:num>
  <w:num w:numId="8" w16cid:durableId="1859733431">
    <w:abstractNumId w:val="3"/>
  </w:num>
  <w:num w:numId="9" w16cid:durableId="379404934">
    <w:abstractNumId w:val="10"/>
  </w:num>
  <w:num w:numId="10" w16cid:durableId="381949667">
    <w:abstractNumId w:val="7"/>
  </w:num>
  <w:num w:numId="11" w16cid:durableId="2104764417">
    <w:abstractNumId w:val="2"/>
  </w:num>
  <w:num w:numId="12" w16cid:durableId="2069644343">
    <w:abstractNumId w:val="17"/>
  </w:num>
  <w:num w:numId="13" w16cid:durableId="1027292146">
    <w:abstractNumId w:val="6"/>
  </w:num>
  <w:num w:numId="14" w16cid:durableId="241643801">
    <w:abstractNumId w:val="8"/>
  </w:num>
  <w:num w:numId="15" w16cid:durableId="1126967642">
    <w:abstractNumId w:val="11"/>
  </w:num>
  <w:num w:numId="16" w16cid:durableId="2087147176">
    <w:abstractNumId w:val="4"/>
  </w:num>
  <w:num w:numId="17" w16cid:durableId="1744402105">
    <w:abstractNumId w:val="13"/>
  </w:num>
  <w:num w:numId="18" w16cid:durableId="7127295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66A"/>
    <w:rsid w:val="00116823"/>
    <w:rsid w:val="002D274A"/>
    <w:rsid w:val="00462380"/>
    <w:rsid w:val="00506685"/>
    <w:rsid w:val="006D0F85"/>
    <w:rsid w:val="00834F76"/>
    <w:rsid w:val="009F5360"/>
    <w:rsid w:val="00EA0B89"/>
    <w:rsid w:val="00EA266A"/>
    <w:rsid w:val="00FF2A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7682"/>
  <w15:chartTrackingRefBased/>
  <w15:docId w15:val="{AFDED140-3CAA-440F-888C-52E30D7A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66A"/>
    <w:rPr>
      <w:rFonts w:eastAsiaTheme="majorEastAsia" w:cstheme="majorBidi"/>
      <w:color w:val="272727" w:themeColor="text1" w:themeTint="D8"/>
    </w:rPr>
  </w:style>
  <w:style w:type="paragraph" w:styleId="Title">
    <w:name w:val="Title"/>
    <w:basedOn w:val="Normal"/>
    <w:next w:val="Normal"/>
    <w:link w:val="TitleChar"/>
    <w:uiPriority w:val="10"/>
    <w:qFormat/>
    <w:rsid w:val="00EA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66A"/>
    <w:pPr>
      <w:spacing w:before="160"/>
      <w:jc w:val="center"/>
    </w:pPr>
    <w:rPr>
      <w:i/>
      <w:iCs/>
      <w:color w:val="404040" w:themeColor="text1" w:themeTint="BF"/>
    </w:rPr>
  </w:style>
  <w:style w:type="character" w:customStyle="1" w:styleId="QuoteChar">
    <w:name w:val="Quote Char"/>
    <w:basedOn w:val="DefaultParagraphFont"/>
    <w:link w:val="Quote"/>
    <w:uiPriority w:val="29"/>
    <w:rsid w:val="00EA266A"/>
    <w:rPr>
      <w:i/>
      <w:iCs/>
      <w:color w:val="404040" w:themeColor="text1" w:themeTint="BF"/>
    </w:rPr>
  </w:style>
  <w:style w:type="paragraph" w:styleId="ListParagraph">
    <w:name w:val="List Paragraph"/>
    <w:basedOn w:val="Normal"/>
    <w:uiPriority w:val="34"/>
    <w:qFormat/>
    <w:rsid w:val="00EA266A"/>
    <w:pPr>
      <w:ind w:left="720"/>
      <w:contextualSpacing/>
    </w:pPr>
  </w:style>
  <w:style w:type="character" w:styleId="IntenseEmphasis">
    <w:name w:val="Intense Emphasis"/>
    <w:basedOn w:val="DefaultParagraphFont"/>
    <w:uiPriority w:val="21"/>
    <w:qFormat/>
    <w:rsid w:val="00EA266A"/>
    <w:rPr>
      <w:i/>
      <w:iCs/>
      <w:color w:val="2F5496" w:themeColor="accent1" w:themeShade="BF"/>
    </w:rPr>
  </w:style>
  <w:style w:type="paragraph" w:styleId="IntenseQuote">
    <w:name w:val="Intense Quote"/>
    <w:basedOn w:val="Normal"/>
    <w:next w:val="Normal"/>
    <w:link w:val="IntenseQuoteChar"/>
    <w:uiPriority w:val="30"/>
    <w:qFormat/>
    <w:rsid w:val="00EA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66A"/>
    <w:rPr>
      <w:i/>
      <w:iCs/>
      <w:color w:val="2F5496" w:themeColor="accent1" w:themeShade="BF"/>
    </w:rPr>
  </w:style>
  <w:style w:type="character" w:styleId="IntenseReference">
    <w:name w:val="Intense Reference"/>
    <w:basedOn w:val="DefaultParagraphFont"/>
    <w:uiPriority w:val="32"/>
    <w:qFormat/>
    <w:rsid w:val="00EA266A"/>
    <w:rPr>
      <w:b/>
      <w:bCs/>
      <w:smallCaps/>
      <w:color w:val="2F5496" w:themeColor="accent1" w:themeShade="BF"/>
      <w:spacing w:val="5"/>
    </w:rPr>
  </w:style>
  <w:style w:type="table" w:styleId="TableGrid">
    <w:name w:val="Table Grid"/>
    <w:basedOn w:val="TableNormal"/>
    <w:uiPriority w:val="39"/>
    <w:rsid w:val="00462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0:13:02.702"/>
    </inkml:context>
    <inkml:brush xml:id="br0">
      <inkml:brushProperty name="width" value="0.035" units="cm"/>
      <inkml:brushProperty name="height" value="0.035" units="cm"/>
      <inkml:brushProperty name="ignorePressure" value="1"/>
    </inkml:brush>
  </inkml:definitions>
  <inkml:trace contextRef="#ctx0" brushRef="#br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0:13:01.743"/>
    </inkml:context>
    <inkml:brush xml:id="br0">
      <inkml:brushProperty name="width" value="0.035" units="cm"/>
      <inkml:brushProperty name="height" value="0.035" units="cm"/>
      <inkml:brushProperty name="ignorePressure" value="1"/>
    </inkml:brush>
  </inkml:definitions>
  <inkml:trace contextRef="#ctx0" brushRef="#br0">1 1,'0'20425,"0"-20387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selva</dc:creator>
  <cp:keywords/>
  <dc:description/>
  <cp:lastModifiedBy>Santhosh selva</cp:lastModifiedBy>
  <cp:revision>2</cp:revision>
  <dcterms:created xsi:type="dcterms:W3CDTF">2026-03-26T09:39:00Z</dcterms:created>
  <dcterms:modified xsi:type="dcterms:W3CDTF">2026-03-26T10:30:00Z</dcterms:modified>
</cp:coreProperties>
</file>