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Supported Platforms</w:t>
      </w:r>
    </w:p>
    <w:p>
      <w:r>
        <w:t>The Nimbus control app currently supports Windows and macOS. Mobile support is not yet available.</w:t>
      </w:r>
    </w:p>
    <w:p>
      <w:pPr>
        <w:pStyle w:val="Heading1"/>
      </w:pPr>
      <w:r>
        <w:t>Launch Schedule</w:t>
      </w:r>
    </w:p>
    <w:p>
      <w:r>
        <w:t>The Nimbus 2.0 firmware is scheduled to launch on September 15th. The beta program opens one month before launch.</w:t>
      </w:r>
    </w:p>
    <w:p>
      <w:pPr>
        <w:pStyle w:val="Heading1"/>
      </w:pPr>
      <w:r>
        <w:t>Hardware Compatibility</w:t>
      </w:r>
    </w:p>
    <w:p>
      <w:r>
        <w:t>Nimbus 2.0 is compatible with the Atlas and Orion robot arms. Legacy Pioneer arms are supported until end of year.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