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2831" w14:textId="77777777" w:rsidR="0057793A" w:rsidRDefault="003E5465" w:rsidP="0022150A">
      <w:pPr>
        <w:pStyle w:val="Title"/>
      </w:pPr>
      <w:r>
        <w:t>Santhosh kumar Prabhakaran</w:t>
      </w:r>
    </w:p>
    <w:p w14:paraId="5E45B07F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78"/>
        <w:ind w:left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Bangalore Urban, Karnataka, India</w:t>
      </w:r>
    </w:p>
    <w:p w14:paraId="3290EA07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174"/>
        <w:ind w:left="620" w:right="3070" w:hanging="47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9417C1C" wp14:editId="70430E58">
            <wp:extent cx="158750" cy="166687"/>
            <wp:effectExtent l="0" t="0" r="0" b="0"/>
            <wp:docPr id="4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hyperlink r:id="rId9">
        <w:r>
          <w:rPr>
            <w:color w:val="0000FF"/>
            <w:sz w:val="20"/>
            <w:szCs w:val="20"/>
          </w:rPr>
          <w:t>santhoshkumarprabhakaran@gmail.com</w:t>
        </w:r>
        <w:r>
          <w:rPr>
            <w:color w:val="0000FF"/>
            <w:sz w:val="20"/>
            <w:szCs w:val="20"/>
          </w:rPr>
          <w:tab/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 xml:space="preserve">  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578A2D72" wp14:editId="6AFE4268">
            <wp:extent cx="159328" cy="159328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+919742000437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7468160" wp14:editId="26DE0170">
            <wp:simplePos x="0" y="0"/>
            <wp:positionH relativeFrom="column">
              <wp:posOffset>76200</wp:posOffset>
            </wp:positionH>
            <wp:positionV relativeFrom="paragraph">
              <wp:posOffset>461661</wp:posOffset>
            </wp:positionV>
            <wp:extent cx="190499" cy="190499"/>
            <wp:effectExtent l="0" t="0" r="0" b="0"/>
            <wp:wrapNone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6EEBFA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174"/>
        <w:ind w:left="620" w:right="3070" w:hanging="4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hyperlink r:id="rId13">
        <w:r>
          <w:rPr>
            <w:color w:val="0073B1"/>
            <w:sz w:val="20"/>
            <w:szCs w:val="20"/>
          </w:rPr>
          <w:t>linkedin.com/in/santhosh-kumar-prabhakaran-49b6b315</w:t>
        </w:r>
      </w:hyperlink>
    </w:p>
    <w:p w14:paraId="465FC311" w14:textId="77777777" w:rsidR="0057793A" w:rsidRDefault="0057793A">
      <w:pPr>
        <w:pStyle w:val="Heading1"/>
        <w:pBdr>
          <w:bottom w:val="single" w:sz="6" w:space="1" w:color="000000"/>
        </w:pBdr>
        <w:spacing w:before="196"/>
        <w:ind w:left="0"/>
      </w:pPr>
    </w:p>
    <w:p w14:paraId="62CB36B8" w14:textId="77777777" w:rsidR="0057793A" w:rsidRDefault="003E5465">
      <w:pPr>
        <w:pStyle w:val="Heading1"/>
        <w:spacing w:before="196"/>
        <w:ind w:firstLine="120"/>
      </w:pPr>
      <w:r>
        <w:t>Summary</w:t>
      </w:r>
    </w:p>
    <w:p w14:paraId="28FF1EFD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72" w:line="291" w:lineRule="auto"/>
        <w:ind w:left="120" w:right="4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self-starting agile delivery manager with rich experience in Agile methodologies managing cross functional and distributed teams comprising of both in-house and external resources delivering features to product development (SaaS) in iterative sprints and</w:t>
      </w:r>
      <w:r>
        <w:rPr>
          <w:color w:val="000000"/>
          <w:sz w:val="20"/>
          <w:szCs w:val="20"/>
        </w:rPr>
        <w:t xml:space="preserve"> owning the service delivery with a background in business intelligence, data management and automating data visualization/ dashboard delivery in a fast-paced analytical center of excellence.</w:t>
      </w:r>
    </w:p>
    <w:p w14:paraId="5E54AA32" w14:textId="77777777" w:rsidR="0057793A" w:rsidRDefault="003E5465">
      <w:pPr>
        <w:pStyle w:val="Heading1"/>
        <w:spacing w:before="164"/>
        <w:ind w:firstLine="120"/>
      </w:pPr>
      <w:r>
        <w:t>Experience</w:t>
      </w:r>
    </w:p>
    <w:p w14:paraId="71123BA5" w14:textId="77777777" w:rsidR="0057793A" w:rsidRDefault="003E5465">
      <w:pPr>
        <w:pStyle w:val="Heading2"/>
        <w:spacing w:before="141" w:line="354" w:lineRule="auto"/>
        <w:ind w:firstLine="100"/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 wp14:anchorId="2DE9FD0E" wp14:editId="049DD3FD">
            <wp:extent cx="228600" cy="228600"/>
            <wp:effectExtent l="0" t="0" r="0" b="0"/>
            <wp:docPr id="4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</w:t>
      </w:r>
      <w:r>
        <w:t>Senior Project Manager</w:t>
      </w:r>
    </w:p>
    <w:p w14:paraId="63870FF7" w14:textId="77777777" w:rsidR="0057793A" w:rsidRDefault="003E5465">
      <w:pPr>
        <w:pStyle w:val="Heading3"/>
        <w:spacing w:line="270" w:lineRule="auto"/>
        <w:ind w:firstLine="560"/>
      </w:pPr>
      <w:r>
        <w:t>Kantar</w:t>
      </w:r>
    </w:p>
    <w:p w14:paraId="4F7C6DA4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Nov 2019 - Present (</w:t>
      </w:r>
      <w:r>
        <w:rPr>
          <w:color w:val="000000"/>
          <w:sz w:val="20"/>
          <w:szCs w:val="20"/>
        </w:rPr>
        <w:t>1 year 7 months +)</w:t>
      </w:r>
    </w:p>
    <w:p w14:paraId="73871088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 w:line="291" w:lineRule="auto"/>
        <w:ind w:right="618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Owning the project delivery on Athena (strategic marketing performance platform with simulation and optimization modules hosting the results of advanced analytics), improved time to market efficiency from 2 days per module down to 6 hou</w:t>
      </w:r>
      <w:r>
        <w:rPr>
          <w:color w:val="000000"/>
          <w:sz w:val="20"/>
          <w:szCs w:val="20"/>
        </w:rPr>
        <w:t>rs per module in coordination with the product owner and development/onboarding teams.</w:t>
      </w:r>
    </w:p>
    <w:p w14:paraId="1F921716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8" w:lineRule="auto"/>
        <w:ind w:left="685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Acted as the first point of contact for all things onboarding and socialized relevant metrics.</w:t>
      </w:r>
    </w:p>
    <w:p w14:paraId="428C6D33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 w:line="291" w:lineRule="auto"/>
        <w:ind w:right="852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Created an intra-sprint early warning system as part of risk management and tracking for the Agile Scrum development team to have better focus on sprint outcome</w:t>
      </w:r>
      <w:r>
        <w:rPr>
          <w:color w:val="000000"/>
          <w:sz w:val="20"/>
          <w:szCs w:val="20"/>
        </w:rPr>
        <w:t>s as part of daily scrum meetings.</w:t>
      </w:r>
    </w:p>
    <w:p w14:paraId="20461EF0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500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Transitioned from Jira to Azure DevOps as the program management tool of choice with no downtime. </w:t>
      </w:r>
    </w:p>
    <w:p w14:paraId="3D1D95C2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500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Supported the product manager and the team in prioritizing backlog of user stories and ensuring definition of done and t</w:t>
      </w:r>
      <w:r>
        <w:rPr>
          <w:color w:val="000000"/>
          <w:sz w:val="20"/>
          <w:szCs w:val="20"/>
        </w:rPr>
        <w:t>ask breakdown are captured prior to sprint start.</w:t>
      </w:r>
    </w:p>
    <w:p w14:paraId="330712A3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449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Created release plans and coached team on Scrum principles and ceremonies driving a culture of self- managed teams ensuring continuous iterative improvement of Athena.</w:t>
      </w:r>
    </w:p>
    <w:p w14:paraId="3162C4EB" w14:textId="77777777" w:rsidR="0057793A" w:rsidRDefault="003E5465">
      <w:pPr>
        <w:pStyle w:val="Heading2"/>
        <w:spacing w:before="80" w:line="354" w:lineRule="auto"/>
        <w:ind w:firstLine="100"/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 wp14:anchorId="35DA327B" wp14:editId="0ECF5A8D">
            <wp:extent cx="228600" cy="228600"/>
            <wp:effectExtent l="0" t="0" r="0" b="0"/>
            <wp:docPr id="4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</w:t>
      </w:r>
      <w:r>
        <w:t>Project Manager</w:t>
      </w:r>
    </w:p>
    <w:p w14:paraId="35292CB6" w14:textId="14335AE7" w:rsidR="0057793A" w:rsidRDefault="0022150A">
      <w:pPr>
        <w:pStyle w:val="Heading3"/>
        <w:spacing w:line="270" w:lineRule="auto"/>
        <w:ind w:firstLine="560"/>
      </w:pPr>
      <w:r>
        <w:t>Formerly Meritus Analytics / Gain Theory</w:t>
      </w:r>
    </w:p>
    <w:p w14:paraId="07A50495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Jan 2015 - Oct 2019 (4 years 10 months)</w:t>
      </w:r>
    </w:p>
    <w:p w14:paraId="60AD8006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 w:line="291" w:lineRule="auto"/>
        <w:ind w:right="693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Understood the underl</w:t>
      </w:r>
      <w:r>
        <w:rPr>
          <w:color w:val="000000"/>
          <w:sz w:val="20"/>
          <w:szCs w:val="20"/>
        </w:rPr>
        <w:t xml:space="preserve">ying business context and </w:t>
      </w:r>
      <w:r>
        <w:rPr>
          <w:sz w:val="20"/>
          <w:szCs w:val="20"/>
        </w:rPr>
        <w:t>ensured the development</w:t>
      </w:r>
      <w:r>
        <w:rPr>
          <w:color w:val="000000"/>
          <w:sz w:val="20"/>
          <w:szCs w:val="20"/>
        </w:rPr>
        <w:t xml:space="preserve"> team has clarity &amp; alignment on client expectations.</w:t>
      </w:r>
    </w:p>
    <w:p w14:paraId="7B155359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484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Worked closely with software developers and QA engineers on work breakdown, task alignment, effort estimation, quality checks &amp; feature deployment.</w:t>
      </w:r>
    </w:p>
    <w:p w14:paraId="7C2B701E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Customized Jira to suit program management requirements.</w:t>
      </w:r>
    </w:p>
    <w:p w14:paraId="29793998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49" w:line="291" w:lineRule="auto"/>
        <w:ind w:right="583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Built a robust data warehousing system handling a base of 20 million customers to run a CRM program for Eureka Forbes, with a focus on customer data, marrying transaction &amp; delivery information to design opportunities to engage, cross and upsell.</w:t>
      </w:r>
    </w:p>
    <w:p w14:paraId="2AA33817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553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Built </w:t>
      </w:r>
      <w:r>
        <w:rPr>
          <w:sz w:val="20"/>
          <w:szCs w:val="20"/>
        </w:rPr>
        <w:t xml:space="preserve">a data pipeline for </w:t>
      </w:r>
      <w:r>
        <w:rPr>
          <w:color w:val="000000"/>
          <w:sz w:val="20"/>
          <w:szCs w:val="20"/>
        </w:rPr>
        <w:t xml:space="preserve">a dozen different data sources to reduce data harmonization time from 2 </w:t>
      </w:r>
      <w:r>
        <w:rPr>
          <w:color w:val="000000"/>
          <w:sz w:val="20"/>
          <w:szCs w:val="20"/>
        </w:rPr>
        <w:lastRenderedPageBreak/>
        <w:t>weeks to 1 day for Kellogg’s.</w:t>
      </w:r>
    </w:p>
    <w:p w14:paraId="52AB82DA" w14:textId="77777777" w:rsidR="0057793A" w:rsidRDefault="003E5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91" w:lineRule="auto"/>
        <w:ind w:right="827" w:firstLine="0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Delivered multiple media investment dashboards for Coca-Cola for 49 markets spread across Asia and Europe.</w:t>
      </w:r>
    </w:p>
    <w:p w14:paraId="41B950C9" w14:textId="18CB5870" w:rsidR="0057793A" w:rsidRPr="0022150A" w:rsidRDefault="003E5465" w:rsidP="0022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sz w:val="20"/>
          <w:szCs w:val="20"/>
        </w:rPr>
      </w:pPr>
      <w:r w:rsidRPr="0022150A">
        <w:rPr>
          <w:sz w:val="20"/>
          <w:szCs w:val="20"/>
        </w:rPr>
        <w:tab/>
      </w:r>
      <w:r w:rsidRPr="0022150A">
        <w:rPr>
          <w:sz w:val="20"/>
          <w:szCs w:val="20"/>
        </w:rPr>
        <w:tab/>
      </w:r>
      <w:r w:rsidRPr="0022150A">
        <w:rPr>
          <w:color w:val="000000"/>
          <w:sz w:val="20"/>
          <w:szCs w:val="20"/>
        </w:rPr>
        <w:t>SME on Sisense for</w:t>
      </w:r>
      <w:r w:rsidRPr="0022150A">
        <w:rPr>
          <w:color w:val="000000"/>
          <w:sz w:val="20"/>
          <w:szCs w:val="20"/>
        </w:rPr>
        <w:t xml:space="preserve"> embedded BI visualization solutions delivering numerous dashboards.</w:t>
      </w:r>
    </w:p>
    <w:p w14:paraId="7D5D1658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rPr>
          <w:b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43D179BC" wp14:editId="56380912">
            <wp:extent cx="203200" cy="203200"/>
            <wp:effectExtent l="0" t="0" r="0" b="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b/>
        </w:rPr>
        <w:t>SAP HANA/BOBJ Consultant</w:t>
      </w:r>
    </w:p>
    <w:p w14:paraId="772F1A50" w14:textId="77777777" w:rsidR="0057793A" w:rsidRDefault="003E5465">
      <w:pPr>
        <w:pStyle w:val="Heading3"/>
        <w:spacing w:before="28"/>
        <w:ind w:firstLine="560"/>
      </w:pPr>
      <w:r>
        <w:t>Sierra Infosys Inc.</w:t>
      </w:r>
    </w:p>
    <w:p w14:paraId="65116213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Jun 2013 - Dec 2014 (1 year 7 months)</w:t>
      </w:r>
    </w:p>
    <w:p w14:paraId="66EC6C36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0" w:line="291" w:lineRule="auto"/>
        <w:ind w:left="560" w:right="4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Ensured TYLY report and dashboard were ready for consumption by the time the end users for Charlotte Russe log in at 9 a.m. using below tech stack achieving 30% improvement in loading time</w:t>
      </w:r>
    </w:p>
    <w:p w14:paraId="17003062" w14:textId="77777777" w:rsidR="0057793A" w:rsidRDefault="003E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line="229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SAP BO-DS 4.0 for ETL</w:t>
      </w:r>
    </w:p>
    <w:p w14:paraId="7D4CCE21" w14:textId="77777777" w:rsidR="0057793A" w:rsidRDefault="003E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SAP HANA (SPS 6) for data and calculation views</w:t>
      </w:r>
    </w:p>
    <w:p w14:paraId="068CC07A" w14:textId="77777777" w:rsidR="0057793A" w:rsidRDefault="003E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IDT 4.0 for Information modeling</w:t>
      </w:r>
    </w:p>
    <w:p w14:paraId="5D644D9B" w14:textId="5761BDE7" w:rsidR="0057793A" w:rsidRPr="0022150A" w:rsidRDefault="003E5465" w:rsidP="00221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Intelligence and Dashboard Designer for dashboard</w:t>
      </w:r>
    </w:p>
    <w:p w14:paraId="6C0227AB" w14:textId="77777777" w:rsidR="0057793A" w:rsidRDefault="003E5465">
      <w:pPr>
        <w:pStyle w:val="Heading2"/>
        <w:spacing w:before="221"/>
        <w:ind w:left="560"/>
      </w:pPr>
      <w:r>
        <w:t>Team Lead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EC0E755" wp14:editId="09778205">
            <wp:simplePos x="0" y="0"/>
            <wp:positionH relativeFrom="column">
              <wp:posOffset>79501</wp:posOffset>
            </wp:positionH>
            <wp:positionV relativeFrom="paragraph">
              <wp:posOffset>221842</wp:posOffset>
            </wp:positionV>
            <wp:extent cx="212598" cy="45720"/>
            <wp:effectExtent l="0" t="0" r="0" b="0"/>
            <wp:wrapNone/>
            <wp:docPr id="3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8CEB2" w14:textId="77777777" w:rsidR="0057793A" w:rsidRDefault="003E5465">
      <w:pPr>
        <w:pStyle w:val="Heading3"/>
        <w:spacing w:before="60"/>
        <w:ind w:firstLine="560"/>
      </w:pPr>
      <w:r>
        <w:t>C</w:t>
      </w:r>
      <w:r>
        <w:t>Bay Systems (I) Pvt. Ltd.</w:t>
      </w:r>
    </w:p>
    <w:p w14:paraId="31DE5B01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Feb 2002 - Sep 2011 (9 years 8 months)</w:t>
      </w:r>
    </w:p>
    <w:p w14:paraId="3A56151F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0" w:line="291" w:lineRule="auto"/>
        <w:ind w:left="560" w:right="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Ensured zero downtime for my clients by managing resource planning across accounts and teams to optimize scheduling to meet the demands.</w:t>
      </w:r>
    </w:p>
    <w:p w14:paraId="13752559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560" w:right="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Owned and managed status reporting, dashboards and executive reviews for the zone comprising of 20 teams with 25 member</w:t>
      </w:r>
      <w:r>
        <w:rPr>
          <w:color w:val="000000"/>
          <w:sz w:val="20"/>
          <w:szCs w:val="20"/>
        </w:rPr>
        <w:t>s each on average on excel and web intelligence.</w:t>
      </w:r>
    </w:p>
    <w:p w14:paraId="3224E7A3" w14:textId="77777777" w:rsidR="0057793A" w:rsidRDefault="003E5465">
      <w:pPr>
        <w:pStyle w:val="Heading1"/>
        <w:ind w:firstLine="120"/>
      </w:pPr>
      <w:r>
        <w:t>Education</w:t>
      </w:r>
    </w:p>
    <w:p w14:paraId="4CD71A4D" w14:textId="77777777" w:rsidR="0057793A" w:rsidRDefault="003E5465">
      <w:pPr>
        <w:pStyle w:val="Heading2"/>
        <w:spacing w:before="153"/>
        <w:ind w:left="168"/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 wp14:anchorId="48C3C100" wp14:editId="18CFE5E8">
            <wp:extent cx="144017" cy="150875"/>
            <wp:effectExtent l="0" t="0" r="0" b="0"/>
            <wp:docPr id="4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7" cy="15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 </w:t>
      </w:r>
      <w:r>
        <w:t>Institute of Management Technology, Ghaziabad</w:t>
      </w:r>
    </w:p>
    <w:p w14:paraId="7318DDC0" w14:textId="77777777" w:rsidR="0057793A" w:rsidRDefault="003E5465">
      <w:pPr>
        <w:pStyle w:val="Heading3"/>
        <w:spacing w:before="49"/>
        <w:ind w:firstLine="560"/>
      </w:pPr>
      <w:r>
        <w:t>PGPM, PG Program in Management</w:t>
      </w:r>
    </w:p>
    <w:p w14:paraId="1C001087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60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2021 - 2022</w:t>
      </w:r>
    </w:p>
    <w:p w14:paraId="4986D599" w14:textId="77777777" w:rsidR="0057793A" w:rsidRDefault="003E5465">
      <w:pPr>
        <w:pStyle w:val="Heading2"/>
        <w:ind w:left="120"/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 wp14:anchorId="7AB3C500" wp14:editId="5D999B64">
            <wp:extent cx="203200" cy="203200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</w:t>
      </w:r>
      <w:r>
        <w:t>Rathnavel Subramaniam College of Arts and Science</w:t>
      </w:r>
    </w:p>
    <w:p w14:paraId="54BD1E28" w14:textId="77777777" w:rsidR="0057793A" w:rsidRDefault="003E5465">
      <w:pPr>
        <w:pStyle w:val="Heading3"/>
        <w:spacing w:before="28"/>
        <w:ind w:firstLine="560"/>
      </w:pPr>
      <w:r>
        <w:t>BSc, Computer Science</w:t>
      </w:r>
    </w:p>
    <w:p w14:paraId="763ABA9F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60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1996 - 1999</w:t>
      </w:r>
    </w:p>
    <w:p w14:paraId="46165AA6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50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Editor - Ravies Magazine</w:t>
      </w:r>
    </w:p>
    <w:p w14:paraId="62A079EE" w14:textId="77777777" w:rsidR="0057793A" w:rsidRDefault="0057793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41728151" w14:textId="77777777" w:rsidR="0057793A" w:rsidRDefault="003E5465">
      <w:pPr>
        <w:pStyle w:val="Heading1"/>
        <w:ind w:firstLine="120"/>
      </w:pPr>
      <w:r>
        <w:t>Licenses &amp; Certifications</w:t>
      </w:r>
    </w:p>
    <w:p w14:paraId="60D7E2CE" w14:textId="77777777" w:rsidR="0057793A" w:rsidRDefault="003E5465">
      <w:pPr>
        <w:spacing w:before="142"/>
        <w:ind w:left="100"/>
        <w:rPr>
          <w:sz w:val="24"/>
          <w:szCs w:val="24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68EB380C" wp14:editId="22D213B4">
            <wp:extent cx="228600" cy="228600"/>
            <wp:effectExtent l="0" t="0" r="0" b="0"/>
            <wp:docPr id="5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The Data Scientist’s Toolbox </w:t>
      </w:r>
      <w:r>
        <w:rPr>
          <w:sz w:val="24"/>
          <w:szCs w:val="24"/>
        </w:rPr>
        <w:t>- Coursera</w:t>
      </w:r>
    </w:p>
    <w:p w14:paraId="5524E5A1" w14:textId="77777777" w:rsidR="0057793A" w:rsidRDefault="003E5465">
      <w:pPr>
        <w:spacing w:before="120" w:line="354" w:lineRule="auto"/>
        <w:ind w:left="100"/>
        <w:rPr>
          <w:sz w:val="24"/>
          <w:szCs w:val="24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704AB714" wp14:editId="7D5E8089">
            <wp:extent cx="228600" cy="228600"/>
            <wp:effectExtent l="0" t="0" r="0" b="0"/>
            <wp:docPr id="4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Tableau 10 A-Z: Hands-On Tableau Training </w:t>
      </w:r>
      <w:r>
        <w:rPr>
          <w:sz w:val="24"/>
          <w:szCs w:val="24"/>
        </w:rPr>
        <w:t>- Udemy</w:t>
      </w:r>
    </w:p>
    <w:p w14:paraId="038A47CE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line="224" w:lineRule="auto"/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UC-CFFTMID3</w:t>
      </w:r>
    </w:p>
    <w:p w14:paraId="6AF1560B" w14:textId="77777777" w:rsidR="0057793A" w:rsidRDefault="003E5465">
      <w:pPr>
        <w:ind w:left="120"/>
        <w:rPr>
          <w:sz w:val="24"/>
          <w:szCs w:val="24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2D75F4CB" wp14:editId="213CCE50">
            <wp:extent cx="203200" cy="203200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Certified ScrumMaster® (CSM®) </w:t>
      </w:r>
      <w:r>
        <w:rPr>
          <w:sz w:val="24"/>
          <w:szCs w:val="24"/>
        </w:rPr>
        <w:t>- Scrum Alliance®</w:t>
      </w:r>
    </w:p>
    <w:p w14:paraId="477EC447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27" w:line="291" w:lineRule="auto"/>
        <w:ind w:left="560" w:right="64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1072854</w:t>
      </w:r>
    </w:p>
    <w:p w14:paraId="653CC15D" w14:textId="77777777" w:rsidR="0057793A" w:rsidRDefault="003E5465">
      <w:pPr>
        <w:pStyle w:val="Heading1"/>
        <w:ind w:firstLine="120"/>
      </w:pPr>
      <w:r>
        <w:t>Skills</w:t>
      </w:r>
    </w:p>
    <w:p w14:paraId="66D30A5D" w14:textId="77777777" w:rsidR="0057793A" w:rsidRDefault="003E5465">
      <w:pPr>
        <w:pBdr>
          <w:top w:val="nil"/>
          <w:left w:val="nil"/>
          <w:bottom w:val="nil"/>
          <w:right w:val="nil"/>
          <w:between w:val="nil"/>
        </w:pBdr>
        <w:spacing w:before="72"/>
        <w:ind w:lef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Software Project </w:t>
      </w:r>
      <w:r>
        <w:rPr>
          <w:sz w:val="20"/>
          <w:szCs w:val="20"/>
        </w:rPr>
        <w:t>Management</w:t>
      </w:r>
      <w:r>
        <w:rPr>
          <w:color w:val="000000"/>
          <w:sz w:val="20"/>
          <w:szCs w:val="20"/>
        </w:rPr>
        <w:t xml:space="preserve"> • Vendor Management • Azure DevOps • JIRA • Business Intelligence • SAP BOBJ • SiSense • SQL • Microsoft Excel</w:t>
      </w:r>
    </w:p>
    <w:sectPr w:rsidR="0057793A">
      <w:footerReference w:type="default" r:id="rId21"/>
      <w:pgSz w:w="12240" w:h="15840"/>
      <w:pgMar w:top="940" w:right="1200" w:bottom="780" w:left="840" w:header="720" w:footer="5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28BE" w14:textId="77777777" w:rsidR="003E5465" w:rsidRDefault="003E5465">
      <w:r>
        <w:separator/>
      </w:r>
    </w:p>
  </w:endnote>
  <w:endnote w:type="continuationSeparator" w:id="0">
    <w:p w14:paraId="7BFBD430" w14:textId="77777777" w:rsidR="003E5465" w:rsidRDefault="003E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8D3D" w14:textId="77777777" w:rsidR="0057793A" w:rsidRDefault="003E546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878ADF0" wp14:editId="68B57BF2">
              <wp:simplePos x="0" y="0"/>
              <wp:positionH relativeFrom="column">
                <wp:posOffset>2235200</wp:posOffset>
              </wp:positionH>
              <wp:positionV relativeFrom="paragraph">
                <wp:posOffset>9537700</wp:posOffset>
              </wp:positionV>
              <wp:extent cx="2247900" cy="205105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6813" y="3682210"/>
                        <a:ext cx="223837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0CFC1" w14:textId="77777777" w:rsidR="0057793A" w:rsidRDefault="003E5465">
                          <w:pPr>
                            <w:spacing w:before="45"/>
                            <w:ind w:left="20"/>
                            <w:textDirection w:val="btLr"/>
                          </w:pPr>
                          <w:r>
                            <w:rPr>
                              <w:color w:val="727272"/>
                              <w:sz w:val="20"/>
                            </w:rPr>
                            <w:t xml:space="preserve">Santhosh kumar Prabhakaran - page  PAGE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9537700</wp:posOffset>
              </wp:positionV>
              <wp:extent cx="2247900" cy="205105"/>
              <wp:effectExtent b="0" l="0" r="0" t="0"/>
              <wp:wrapNone/>
              <wp:docPr id="3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2051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3E50" w14:textId="77777777" w:rsidR="003E5465" w:rsidRDefault="003E5465">
      <w:r>
        <w:separator/>
      </w:r>
    </w:p>
  </w:footnote>
  <w:footnote w:type="continuationSeparator" w:id="0">
    <w:p w14:paraId="7BF42E86" w14:textId="77777777" w:rsidR="003E5465" w:rsidRDefault="003E5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F1855"/>
    <w:multiLevelType w:val="multilevel"/>
    <w:tmpl w:val="5F3AC7AE"/>
    <w:lvl w:ilvl="0">
      <w:start w:val="1"/>
      <w:numFmt w:val="bullet"/>
      <w:lvlText w:val="-"/>
      <w:lvlJc w:val="left"/>
      <w:pPr>
        <w:ind w:left="682" w:hanging="122"/>
      </w:pPr>
      <w:rPr>
        <w:rFonts w:ascii="Arial MT" w:eastAsia="Arial MT" w:hAnsi="Arial MT" w:cs="Arial MT"/>
        <w:sz w:val="20"/>
        <w:szCs w:val="20"/>
      </w:rPr>
    </w:lvl>
    <w:lvl w:ilvl="1">
      <w:start w:val="1"/>
      <w:numFmt w:val="bullet"/>
      <w:lvlText w:val="•"/>
      <w:lvlJc w:val="left"/>
      <w:pPr>
        <w:ind w:left="1632" w:hanging="122"/>
      </w:pPr>
    </w:lvl>
    <w:lvl w:ilvl="2">
      <w:start w:val="1"/>
      <w:numFmt w:val="bullet"/>
      <w:lvlText w:val="•"/>
      <w:lvlJc w:val="left"/>
      <w:pPr>
        <w:ind w:left="2584" w:hanging="122"/>
      </w:pPr>
    </w:lvl>
    <w:lvl w:ilvl="3">
      <w:start w:val="1"/>
      <w:numFmt w:val="bullet"/>
      <w:lvlText w:val="•"/>
      <w:lvlJc w:val="left"/>
      <w:pPr>
        <w:ind w:left="3536" w:hanging="121"/>
      </w:pPr>
    </w:lvl>
    <w:lvl w:ilvl="4">
      <w:start w:val="1"/>
      <w:numFmt w:val="bullet"/>
      <w:lvlText w:val="•"/>
      <w:lvlJc w:val="left"/>
      <w:pPr>
        <w:ind w:left="4488" w:hanging="122"/>
      </w:pPr>
    </w:lvl>
    <w:lvl w:ilvl="5">
      <w:start w:val="1"/>
      <w:numFmt w:val="bullet"/>
      <w:lvlText w:val="•"/>
      <w:lvlJc w:val="left"/>
      <w:pPr>
        <w:ind w:left="5440" w:hanging="122"/>
      </w:pPr>
    </w:lvl>
    <w:lvl w:ilvl="6">
      <w:start w:val="1"/>
      <w:numFmt w:val="bullet"/>
      <w:lvlText w:val="•"/>
      <w:lvlJc w:val="left"/>
      <w:pPr>
        <w:ind w:left="6392" w:hanging="122"/>
      </w:pPr>
    </w:lvl>
    <w:lvl w:ilvl="7">
      <w:start w:val="1"/>
      <w:numFmt w:val="bullet"/>
      <w:lvlText w:val="•"/>
      <w:lvlJc w:val="left"/>
      <w:pPr>
        <w:ind w:left="7344" w:hanging="122"/>
      </w:pPr>
    </w:lvl>
    <w:lvl w:ilvl="8">
      <w:start w:val="1"/>
      <w:numFmt w:val="bullet"/>
      <w:lvlText w:val="•"/>
      <w:lvlJc w:val="left"/>
      <w:pPr>
        <w:ind w:left="8296" w:hanging="122"/>
      </w:pPr>
    </w:lvl>
  </w:abstractNum>
  <w:abstractNum w:abstractNumId="1" w15:restartNumberingAfterBreak="0">
    <w:nsid w:val="73D215CF"/>
    <w:multiLevelType w:val="multilevel"/>
    <w:tmpl w:val="9D0EC86C"/>
    <w:lvl w:ilvl="0">
      <w:start w:val="1"/>
      <w:numFmt w:val="bullet"/>
      <w:lvlText w:val="•"/>
      <w:lvlJc w:val="left"/>
      <w:pPr>
        <w:ind w:left="560" w:hanging="126"/>
      </w:pPr>
      <w:rPr>
        <w:rFonts w:ascii="Arial MT" w:eastAsia="Arial MT" w:hAnsi="Arial MT" w:cs="Arial MT"/>
        <w:sz w:val="20"/>
        <w:szCs w:val="20"/>
      </w:rPr>
    </w:lvl>
    <w:lvl w:ilvl="1">
      <w:start w:val="1"/>
      <w:numFmt w:val="bullet"/>
      <w:lvlText w:val="•"/>
      <w:lvlJc w:val="left"/>
      <w:pPr>
        <w:ind w:left="1524" w:hanging="126"/>
      </w:pPr>
    </w:lvl>
    <w:lvl w:ilvl="2">
      <w:start w:val="1"/>
      <w:numFmt w:val="bullet"/>
      <w:lvlText w:val="•"/>
      <w:lvlJc w:val="left"/>
      <w:pPr>
        <w:ind w:left="2488" w:hanging="126"/>
      </w:pPr>
    </w:lvl>
    <w:lvl w:ilvl="3">
      <w:start w:val="1"/>
      <w:numFmt w:val="bullet"/>
      <w:lvlText w:val="•"/>
      <w:lvlJc w:val="left"/>
      <w:pPr>
        <w:ind w:left="3452" w:hanging="126"/>
      </w:pPr>
    </w:lvl>
    <w:lvl w:ilvl="4">
      <w:start w:val="1"/>
      <w:numFmt w:val="bullet"/>
      <w:lvlText w:val="•"/>
      <w:lvlJc w:val="left"/>
      <w:pPr>
        <w:ind w:left="4416" w:hanging="126"/>
      </w:pPr>
    </w:lvl>
    <w:lvl w:ilvl="5">
      <w:start w:val="1"/>
      <w:numFmt w:val="bullet"/>
      <w:lvlText w:val="•"/>
      <w:lvlJc w:val="left"/>
      <w:pPr>
        <w:ind w:left="5380" w:hanging="126"/>
      </w:pPr>
    </w:lvl>
    <w:lvl w:ilvl="6">
      <w:start w:val="1"/>
      <w:numFmt w:val="bullet"/>
      <w:lvlText w:val="•"/>
      <w:lvlJc w:val="left"/>
      <w:pPr>
        <w:ind w:left="6344" w:hanging="126"/>
      </w:pPr>
    </w:lvl>
    <w:lvl w:ilvl="7">
      <w:start w:val="1"/>
      <w:numFmt w:val="bullet"/>
      <w:lvlText w:val="•"/>
      <w:lvlJc w:val="left"/>
      <w:pPr>
        <w:ind w:left="7308" w:hanging="126"/>
      </w:pPr>
    </w:lvl>
    <w:lvl w:ilvl="8">
      <w:start w:val="1"/>
      <w:numFmt w:val="bullet"/>
      <w:lvlText w:val="•"/>
      <w:lvlJc w:val="left"/>
      <w:pPr>
        <w:ind w:left="8272" w:hanging="12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3A"/>
    <w:rsid w:val="0022150A"/>
    <w:rsid w:val="003E5465"/>
    <w:rsid w:val="005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607"/>
  <w15:docId w15:val="{FF6BB0A8-894F-429F-9308-F68C99E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8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28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82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santhosh-kumar-prabhakaran-49b6b315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santhoshkumarprabhakaran@gmail.com%09%20%20%20%20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santhoshkumarprabhakaran@gmail.com%09%20%20%20%20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03TtZUZ6e9YpO3LhA2AQyi+R+A==">AMUW2mVYPLfKS1i4VN2m7N+X2XUixUaqw2Dg4JGRsQIZiLVUcfslpuDCOcE4NApOzjLmJxwKWl8f3W9LYvyP2WT/UFqAkiGdeLVhUqSXa0xzyMI2GjntA4Y=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SK</dc:creator>
  <cp:lastModifiedBy>Prabhakaran, Santhosh (KTBGL)</cp:lastModifiedBy>
  <cp:revision>2</cp:revision>
  <dcterms:created xsi:type="dcterms:W3CDTF">2021-05-31T13:33:00Z</dcterms:created>
  <dcterms:modified xsi:type="dcterms:W3CDTF">2021-07-28T08:19:00Z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2021-05-31T00:00:00Z</vt:filetime>
  </property>
</Properties>
</file>