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A8EC1" w14:textId="77777777" w:rsidR="006B56EA" w:rsidRPr="00217B55" w:rsidRDefault="006B56EA" w:rsidP="006E02E4">
      <w:pPr>
        <w:rPr>
          <w:b/>
          <w:bCs/>
        </w:rPr>
      </w:pPr>
      <w:r w:rsidRPr="00217B55">
        <w:rPr>
          <w:b/>
          <w:bCs/>
        </w:rPr>
        <w:t>CIN No. U40105DL2009GOI188682</w:t>
      </w:r>
    </w:p>
    <w:p w14:paraId="5F13773A" w14:textId="77777777" w:rsidR="00B7178D" w:rsidRDefault="00B7178D" w:rsidP="00B7178D">
      <w:pPr>
        <w:pStyle w:val="NoSpacing"/>
        <w:tabs>
          <w:tab w:val="left" w:pos="7080"/>
        </w:tabs>
        <w:ind w:left="-426" w:right="379"/>
        <w:rPr>
          <w:rFonts w:ascii="Mangal" w:hAnsi="Mangal" w:cs="Mangal"/>
          <w:b/>
          <w:bCs/>
        </w:rPr>
      </w:pPr>
    </w:p>
    <w:p w14:paraId="08D1C251" w14:textId="77777777" w:rsidR="006B56EA" w:rsidRPr="00217B55" w:rsidRDefault="00217B55" w:rsidP="006B56EA">
      <w:pPr>
        <w:pStyle w:val="NoSpacing"/>
        <w:ind w:left="-426" w:right="379"/>
        <w:jc w:val="center"/>
        <w:rPr>
          <w:b/>
          <w:bCs/>
        </w:rPr>
      </w:pPr>
      <w:r w:rsidRPr="00B7178D">
        <w:rPr>
          <w:noProof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AB160" wp14:editId="26E3A271">
                <wp:simplePos x="0" y="0"/>
                <wp:positionH relativeFrom="column">
                  <wp:posOffset>4166870</wp:posOffset>
                </wp:positionH>
                <wp:positionV relativeFrom="paragraph">
                  <wp:posOffset>40005</wp:posOffset>
                </wp:positionV>
                <wp:extent cx="1895475" cy="6667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4717" w14:textId="77777777" w:rsidR="00B1485F" w:rsidRDefault="00B1485F" w:rsidP="006B56EA"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60C2DE16" wp14:editId="2ECEDB0B">
                                  <wp:extent cx="1628775" cy="561975"/>
                                  <wp:effectExtent l="0" t="0" r="9525" b="9525"/>
                                  <wp:docPr id="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AB1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pt;margin-top:3.15pt;width:14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OJgIAAFAEAAAOAAAAZHJzL2Uyb0RvYy54bWysVNtu2zAMfR+wfxD0vjhJczXiFF26DAO6&#10;C9DuA2RZtoVJoiYpsbOvLyWnWdC9FfODIIrSIXkO6c1trxU5CuclmIJORmNKhOFQSdMU9OfT/sOK&#10;Eh+YqZgCIwp6Ep7ebt+/23Q2F1NoQVXCEQQxPu9sQdsQbJ5lnrdCMz8CKww6a3CaBTRdk1WOdYiu&#10;VTYdjxdZB66yDrjwHk/vByfdJvy6Fjx8r2svAlEFxdxCWl1ay7hm2w3LG8dsK/k5DfaGLDSTBoNe&#10;oO5ZYOTg5D9QWnIHHuow4qAzqGvJRaoBq5mMX1Xz2DIrUi1IjrcXmvz/g+Xfjj8ckVVBbygxTKNE&#10;T6IP5CP05Cay01mf46VHi9dCj8eocqrU2wfgvzwxsGuZacSdc9C1glWY3SS+zK6eDjg+gpTdV6gw&#10;DDsESEB97XSkDskgiI4qnS7KxFR4DLlaz2fLOSUcfYvFYjlP0mUsf3ltnQ+fBWgSNwV1qHxCZ8cH&#10;H2I2LH+5EoN5ULLaS6WS4Zpypxw5MuySffpSAa+uKUO6gq7n0/lAwBsgtAzY7krqgq7G8RsaMNL2&#10;yVSpGQOTathjysqceYzUDSSGvuzPupRQnZBRB0Nb4xjipgX3h5IOW7qg/veBOUGJ+mJQlfVkNosz&#10;kIzZfDlFw117ymsPMxyhChooGba7MMzNwTrZtBhp6AMDd6hkLRPJUfIhq3Pe2LaJ+/OIxbm4ttOt&#10;vz+C7TMAAAD//wMAUEsDBBQABgAIAAAAIQAJ1s3W3wAAAAkBAAAPAAAAZHJzL2Rvd25yZXYueG1s&#10;TI/BTsMwDIbvSLxDZCQuiKXtWAel6TRNIM4bXHbLGq+taJy2ydaOp8ecxs3W/+n353w12VaccfCN&#10;IwXxLAKBVDrTUKXg6/P98RmED5qMbh2hggt6WBW3N7nOjBtpi+ddqASXkM+0gjqELpPSlzVa7Weu&#10;Q+Ls6AarA69DJc2gRy63rUyiKJVWN8QXat3hpsbye3eyCtz4drEO+yh52P/Yj8263x6TXqn7u2n9&#10;CiLgFK4w/OmzOhTsdHAnMl60CtJFmjDKwxwE5y+LpyWIA4NxPAdZ5PL/B8UvAAAA//8DAFBLAQIt&#10;ABQABgAIAAAAIQC2gziS/gAAAOEBAAATAAAAAAAAAAAAAAAAAAAAAABbQ29udGVudF9UeXBlc10u&#10;eG1sUEsBAi0AFAAGAAgAAAAhADj9If/WAAAAlAEAAAsAAAAAAAAAAAAAAAAALwEAAF9yZWxzLy5y&#10;ZWxzUEsBAi0AFAAGAAgAAAAhAOGOe44mAgAAUAQAAA4AAAAAAAAAAAAAAAAALgIAAGRycy9lMm9E&#10;b2MueG1sUEsBAi0AFAAGAAgAAAAhAAnWzdbfAAAACQEAAA8AAAAAAAAAAAAAAAAAgAQAAGRycy9k&#10;b3ducmV2LnhtbFBLBQYAAAAABAAEAPMAAACMBQAAAAA=&#10;" strokecolor="white">
                <v:textbox>
                  <w:txbxContent>
                    <w:p w14:paraId="326A4717" w14:textId="77777777" w:rsidR="00B1485F" w:rsidRDefault="00B1485F" w:rsidP="006B56EA"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60C2DE16" wp14:editId="2ECEDB0B">
                            <wp:extent cx="1628775" cy="561975"/>
                            <wp:effectExtent l="0" t="0" r="9525" b="9525"/>
                            <wp:docPr id="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B55">
        <w:rPr>
          <w:rFonts w:cs="Arial Unicode MS" w:hint="cs"/>
          <w:cs/>
          <w:lang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कंट्रोलर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ऑफ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लिमिटेड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(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-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)</w:t>
      </w:r>
    </w:p>
    <w:p w14:paraId="72185385" w14:textId="77777777" w:rsidR="006B56EA" w:rsidRPr="00605E29" w:rsidRDefault="006B56EA" w:rsidP="006B56EA">
      <w:pPr>
        <w:pStyle w:val="NoSpacing"/>
        <w:ind w:left="-426" w:right="379"/>
        <w:jc w:val="center"/>
        <w:rPr>
          <w:b/>
        </w:rPr>
      </w:pPr>
      <w:r w:rsidRPr="00605E29">
        <w:rPr>
          <w:b/>
          <w:szCs w:val="21"/>
        </w:rPr>
        <w:t>(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भारत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सरकार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का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उद्यम</w:t>
      </w:r>
      <w:r w:rsidRPr="00605E29">
        <w:rPr>
          <w:b/>
          <w:szCs w:val="21"/>
        </w:rPr>
        <w:t>)</w:t>
      </w:r>
    </w:p>
    <w:p w14:paraId="2A491B11" w14:textId="77777777" w:rsidR="006B56EA" w:rsidRPr="00254359" w:rsidRDefault="00217B55" w:rsidP="006B56EA">
      <w:pPr>
        <w:pStyle w:val="NoSpacing"/>
        <w:ind w:left="-426" w:right="379"/>
        <w:jc w:val="center"/>
        <w:rPr>
          <w:b/>
          <w:bCs/>
        </w:rPr>
      </w:pPr>
      <w:r>
        <w:rPr>
          <w:b/>
          <w:bCs/>
        </w:rPr>
        <w:t>Grid Controller of India Limited (Grid-India)</w:t>
      </w:r>
    </w:p>
    <w:p w14:paraId="51A0177E" w14:textId="77777777" w:rsidR="006B56EA" w:rsidRPr="00254359" w:rsidRDefault="006B56EA" w:rsidP="006B56EA">
      <w:pPr>
        <w:pStyle w:val="NoSpacing"/>
        <w:ind w:left="-426" w:right="379"/>
        <w:jc w:val="center"/>
        <w:rPr>
          <w:b/>
          <w:bCs/>
        </w:rPr>
      </w:pPr>
      <w:r w:rsidRPr="00254359">
        <w:rPr>
          <w:b/>
          <w:bCs/>
        </w:rPr>
        <w:t>(</w:t>
      </w:r>
      <w:r w:rsidRPr="00544C97">
        <w:rPr>
          <w:b/>
          <w:bCs/>
        </w:rPr>
        <w:t xml:space="preserve">A </w:t>
      </w:r>
      <w:r>
        <w:rPr>
          <w:b/>
          <w:bCs/>
        </w:rPr>
        <w:t>Government of India Enterprise</w:t>
      </w:r>
      <w:r w:rsidRPr="00254359">
        <w:rPr>
          <w:b/>
          <w:bCs/>
        </w:rPr>
        <w:t>)</w:t>
      </w:r>
    </w:p>
    <w:p w14:paraId="05B21F15" w14:textId="77777777" w:rsidR="006B56EA" w:rsidRPr="00254359" w:rsidRDefault="006B56EA" w:rsidP="006B56EA">
      <w:pPr>
        <w:pStyle w:val="NoSpacing"/>
        <w:ind w:left="-426" w:right="379"/>
        <w:jc w:val="center"/>
        <w:rPr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दक्षिण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क्षेत्रीय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लोड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डिस्पेच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केन्द्र</w:t>
      </w:r>
      <w:r w:rsidRPr="00254359">
        <w:rPr>
          <w:sz w:val="21"/>
          <w:szCs w:val="21"/>
        </w:rPr>
        <w:t xml:space="preserve">, 29,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रेस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कोर्स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क्रास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रोड</w:t>
      </w:r>
      <w:r w:rsidRPr="00254359">
        <w:rPr>
          <w:sz w:val="21"/>
          <w:szCs w:val="21"/>
        </w:rPr>
        <w:t xml:space="preserve">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बेंगलूर</w:t>
      </w:r>
      <w:r w:rsidRPr="00254359">
        <w:rPr>
          <w:sz w:val="21"/>
          <w:szCs w:val="21"/>
        </w:rPr>
        <w:t xml:space="preserve"> – 560 009</w:t>
      </w:r>
    </w:p>
    <w:p w14:paraId="1D5F2818" w14:textId="77777777" w:rsidR="006B56EA" w:rsidRDefault="006B56EA" w:rsidP="006B56EA">
      <w:pPr>
        <w:pStyle w:val="NoSpacing"/>
        <w:ind w:left="-426" w:right="-46"/>
        <w:jc w:val="center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987B" wp14:editId="5475487A">
                <wp:simplePos x="0" y="0"/>
                <wp:positionH relativeFrom="column">
                  <wp:posOffset>-238125</wp:posOffset>
                </wp:positionH>
                <wp:positionV relativeFrom="paragraph">
                  <wp:posOffset>204470</wp:posOffset>
                </wp:positionV>
                <wp:extent cx="6219825" cy="0"/>
                <wp:effectExtent l="21590" t="14605" r="1651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FEE5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6.1pt" to="4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xPJQIAAEEEAAAOAAAAZHJzL2Uyb0RvYy54bWysU8uu0zAQ3SPxD5b3bR6kpY2aXqGkZXOB&#10;Sr2wd22nsXBsy3abVoh/Z+w+oLBBiCwcP84cnzkzXjydeomO3DqhVYWzcYoRV1QzofYV/vyyHs0w&#10;cp4oRqRWvMJn7vDT8vWrxWBKnutOS8YtAhLlysFUuPPelEniaMd74sbacAWHrbY98bC0+4RZMgB7&#10;L5M8TafJoC0zVlPuHOw2l0O8jPxty6n/1LaOeyQrDNp8HG0cd2FMlgtS7i0xnaBXGeQfVPREKLj0&#10;TtUQT9DBij+oekGtdrr1Y6r7RLetoDzmANlk6W/ZbDtieMwFzHHmbpP7f7T043FjkWBQO4wU6aFE&#10;W2+J2Hce1VopMFBblAWfBuNKgNdqY0Om9KS25lnTrw4pXXdE7XnU+3I2QBIjkoeQsHAGbtsNHzQD&#10;DDl4HU07tbZHrRTmSwgM5GAMOsUqne9V4iePKGxO82w+yycY0dtZQspAEQKNdf491z0KkwpLoYKB&#10;pCTHZ+chCYDeIGFb6bWQMjaBVGiocD4p0jRGOC0FC6cB5+x+V0uLjiT0UfyCJcD2ALP6oFhk6zhh&#10;q+vcEyEvc8BLFfggF9BznV0a5ds8na9mq1kxKvLpalSkTTN6t66L0XSdvZ00b5q6brLvQVpWlJ1g&#10;jKug7ta0WfF3TXF9Ppd2u7ft3YfkkT2mCGJv/yg6ljVU8tITO83OGxvcCBWGPo3g65sKD+HXdUT9&#10;fPnLHwAAAP//AwBQSwMEFAAGAAgAAAAhAGvhSi7cAAAACQEAAA8AAABkcnMvZG93bnJldi54bWxM&#10;j01PwzAMhu9I/IfISNy2lGx8laYTQgKOjDHuWWPasMapmnQt/Ho8cYCj7Uevn7dYTb4VB+yjC6Th&#10;Yp6BQKqCdVRr2L49zm5AxGTImjYQavjCCKvy9KQwuQ0jveJhk2rBIRRzo6FJqculjFWD3sR56JD4&#10;9hF6bxKPfS1tb0YO961UWXYlvXHEHxrT4UOD1X4zeA377/X4vH0ZllGld8L1k5v6T6f1+dl0fwci&#10;4ZT+YDjqszqU7LQLA9koWg2zxfUloxoWSoFg4HapuNzudyHLQv5vUP4AAAD//wMAUEsBAi0AFAAG&#10;AAgAAAAhALaDOJL+AAAA4QEAABMAAAAAAAAAAAAAAAAAAAAAAFtDb250ZW50X1R5cGVzXS54bWxQ&#10;SwECLQAUAAYACAAAACEAOP0h/9YAAACUAQAACwAAAAAAAAAAAAAAAAAvAQAAX3JlbHMvLnJlbHNQ&#10;SwECLQAUAAYACAAAACEA/ZsMTyUCAABBBAAADgAAAAAAAAAAAAAAAAAuAgAAZHJzL2Uyb0RvYy54&#10;bWxQSwECLQAUAAYACAAAACEAa+FKLtwAAAAJAQAADwAAAAAAAAAAAAAAAAB/BAAAZHJzL2Rvd25y&#10;ZXYueG1sUEsFBgAAAAAEAAQA8wAAAIgFAAAAAA==&#10;" strokeweight="2pt"/>
            </w:pict>
          </mc:Fallback>
        </mc:AlternateContent>
      </w:r>
      <w:r w:rsidRPr="00D851D4">
        <w:t xml:space="preserve">SOUTHERN REGIONAL LOAD DESPATCH CENTRE, 29, </w:t>
      </w:r>
      <w:smartTag w:uri="urn:schemas-microsoft-com:office:smarttags" w:element="stockticker">
        <w:r w:rsidRPr="00D851D4">
          <w:t xml:space="preserve">RACE COURSE </w:t>
        </w:r>
        <w:r>
          <w:t xml:space="preserve">CROSS </w:t>
        </w:r>
        <w:smartTag w:uri="urn:schemas-microsoft-com:office:smarttags" w:element="stockticker">
          <w:r>
            <w:t>ROAD</w:t>
          </w:r>
        </w:smartTag>
      </w:smartTag>
      <w:r>
        <w:t xml:space="preserve">, </w:t>
      </w:r>
      <w:r w:rsidRPr="003F169C">
        <w:t xml:space="preserve">BENGALURU </w:t>
      </w:r>
      <w:r>
        <w:t>– 560 009</w:t>
      </w:r>
    </w:p>
    <w:p w14:paraId="6691F4C9" w14:textId="77777777" w:rsidR="002A594C" w:rsidRDefault="002A594C" w:rsidP="009060E4">
      <w:pPr>
        <w:jc w:val="center"/>
        <w:rPr>
          <w:b/>
          <w:bCs/>
          <w:u w:val="single"/>
        </w:rPr>
      </w:pPr>
    </w:p>
    <w:p w14:paraId="0868BB95" w14:textId="77777777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34F10092" w14:textId="77777777" w:rsidR="009060E4" w:rsidRDefault="009060E4" w:rsidP="009060E4"/>
    <w:p w14:paraId="1CAFB8C8" w14:textId="5B73EFC9" w:rsidR="009060E4" w:rsidRDefault="00335456" w:rsidP="009060E4">
      <w:r>
        <w:t>From:</w:t>
      </w:r>
      <w:r>
        <w:tab/>
      </w:r>
      <w:r w:rsidR="009307A9">
        <w:t>GM</w:t>
      </w:r>
      <w:r w:rsidR="009060E4">
        <w:t xml:space="preserve"> (MO)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1E5D31">
        <w:t>To:</w:t>
      </w:r>
      <w:r w:rsidR="00E070F8">
        <w:t xml:space="preserve"> </w:t>
      </w:r>
      <w:r w:rsidR="009C5E7B">
        <w:t>DGM</w:t>
      </w:r>
      <w:r w:rsidR="00843B1F">
        <w:t xml:space="preserve"> </w:t>
      </w:r>
      <w:r w:rsidR="009060E4">
        <w:t>(F&amp;A)</w:t>
      </w:r>
    </w:p>
    <w:p w14:paraId="1C509F09" w14:textId="77777777" w:rsidR="009060E4" w:rsidRDefault="009060E4" w:rsidP="009060E4">
      <w:r>
        <w:tab/>
        <w:t>SRLDC,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E5D31">
        <w:t xml:space="preserve"> </w:t>
      </w:r>
      <w:r>
        <w:t>SRLDC, Bangalore.</w:t>
      </w:r>
    </w:p>
    <w:p w14:paraId="5BF1CF98" w14:textId="77777777" w:rsidR="009060E4" w:rsidRDefault="009060E4" w:rsidP="009060E4">
      <w:pPr>
        <w:tabs>
          <w:tab w:val="left" w:pos="2702"/>
          <w:tab w:val="left" w:pos="3211"/>
        </w:tabs>
        <w:ind w:left="95"/>
      </w:pPr>
    </w:p>
    <w:p w14:paraId="66B5E451" w14:textId="71B8270A" w:rsidR="009060E4" w:rsidRDefault="009060E4" w:rsidP="009060E4">
      <w:r>
        <w:t>Ref:</w:t>
      </w:r>
      <w:r>
        <w:tab/>
      </w:r>
      <w:r w:rsidR="00217B55">
        <w:t>SR</w:t>
      </w:r>
      <w:r w:rsidR="003967B6">
        <w:t>LDC</w:t>
      </w:r>
      <w:r w:rsidR="00B1485F">
        <w:t>/Disbursement/</w:t>
      </w:r>
      <w:r w:rsidR="00927F5D">
        <w:t>Pool Accounts</w:t>
      </w:r>
      <w:r w:rsidR="008C3D98">
        <w:t>/</w:t>
      </w:r>
      <w:r w:rsidR="001214E9">
        <w:t>Legacy Dues</w:t>
      </w:r>
      <w:r w:rsidR="008C3D98" w:rsidRPr="008C3D98">
        <w:t xml:space="preserve">  </w:t>
      </w:r>
      <w:r>
        <w:tab/>
      </w:r>
    </w:p>
    <w:p w14:paraId="2D73140B" w14:textId="77777777" w:rsidR="009060E4" w:rsidRDefault="009060E4" w:rsidP="009060E4"/>
    <w:p w14:paraId="32D4C6C2" w14:textId="0D067ED0" w:rsidR="009060E4" w:rsidRDefault="009060E4" w:rsidP="009060E4">
      <w:r>
        <w:t>Date:</w:t>
      </w:r>
      <w:r>
        <w:tab/>
      </w:r>
      <w:r w:rsidR="008C3D98">
        <w:fldChar w:fldCharType="begin"/>
      </w:r>
      <w:r w:rsidR="008C3D98">
        <w:instrText xml:space="preserve"> DATE \@ "dddd, MMMM d, yyyy" </w:instrText>
      </w:r>
      <w:r w:rsidR="008C3D98">
        <w:fldChar w:fldCharType="separate"/>
      </w:r>
      <w:r w:rsidR="004C14EB">
        <w:rPr>
          <w:noProof/>
        </w:rPr>
        <w:t>Thursday, December 12, 2024</w:t>
      </w:r>
      <w:r w:rsidR="008C3D98">
        <w:fldChar w:fldCharType="end"/>
      </w:r>
    </w:p>
    <w:p w14:paraId="27D9D55F" w14:textId="77777777" w:rsidR="009060E4" w:rsidRDefault="009060E4" w:rsidP="009060E4"/>
    <w:p w14:paraId="6ADB6FA1" w14:textId="56A7C540" w:rsidR="009A2C2A" w:rsidRPr="00B27845" w:rsidRDefault="009060E4" w:rsidP="00B27845">
      <w:pPr>
        <w:jc w:val="both"/>
        <w:rPr>
          <w:b/>
          <w:bCs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1214E9">
        <w:rPr>
          <w:b/>
          <w:bCs/>
        </w:rPr>
        <w:t>Disbursement from DAS pool account for legacy dues</w:t>
      </w:r>
    </w:p>
    <w:p w14:paraId="7F5676AF" w14:textId="77777777" w:rsidR="003967B6" w:rsidRDefault="003967B6" w:rsidP="009A2C2A">
      <w:pPr>
        <w:rPr>
          <w:b/>
          <w:bCs/>
        </w:rPr>
      </w:pPr>
    </w:p>
    <w:p w14:paraId="418F6FB3" w14:textId="77777777" w:rsidR="003967B6" w:rsidRDefault="003967B6" w:rsidP="009060E4">
      <w:pPr>
        <w:jc w:val="both"/>
        <w:rPr>
          <w:b/>
          <w:bCs/>
          <w:u w:val="single"/>
        </w:rPr>
      </w:pPr>
    </w:p>
    <w:p w14:paraId="36BCEE8F" w14:textId="4DF3BDF8" w:rsidR="003967B6" w:rsidRDefault="00422C0A" w:rsidP="009060E4">
      <w:pPr>
        <w:jc w:val="both"/>
      </w:pPr>
      <w:r>
        <w:t xml:space="preserve">Details of </w:t>
      </w:r>
      <w:r w:rsidR="007B18C4">
        <w:t xml:space="preserve"> </w:t>
      </w:r>
      <w:r w:rsidR="00927F5D">
        <w:t>payable</w:t>
      </w:r>
      <w:r>
        <w:t xml:space="preserve"> and receivable from pool are provided in the annexures.</w:t>
      </w:r>
    </w:p>
    <w:p w14:paraId="0918B733" w14:textId="77777777" w:rsidR="00422C0A" w:rsidRPr="00422C0A" w:rsidRDefault="00422C0A" w:rsidP="009060E4">
      <w:pPr>
        <w:jc w:val="both"/>
      </w:pPr>
    </w:p>
    <w:p w14:paraId="1438CB70" w14:textId="217B8722" w:rsidR="00422C0A" w:rsidRDefault="00422C0A" w:rsidP="00422C0A">
      <w:pPr>
        <w:jc w:val="both"/>
      </w:pPr>
      <w:r w:rsidRPr="007E7623">
        <w:rPr>
          <w:rFonts w:ascii="Century" w:hAnsi="Century"/>
        </w:rPr>
        <w:t>Kindly record the payable</w:t>
      </w:r>
      <w:r w:rsidR="00B1485F">
        <w:rPr>
          <w:rFonts w:ascii="Century" w:hAnsi="Century"/>
        </w:rPr>
        <w:t xml:space="preserve"> and paid amounts</w:t>
      </w:r>
      <w:r w:rsidRPr="007E7623">
        <w:rPr>
          <w:rFonts w:ascii="Century" w:hAnsi="Century"/>
        </w:rPr>
        <w:t xml:space="preserve"> as per </w:t>
      </w:r>
      <w:r>
        <w:rPr>
          <w:rFonts w:ascii="Century" w:hAnsi="Century"/>
        </w:rPr>
        <w:t xml:space="preserve">annexure I and II </w:t>
      </w:r>
      <w:r w:rsidRPr="007E7623">
        <w:rPr>
          <w:rFonts w:ascii="Century" w:hAnsi="Century"/>
        </w:rPr>
        <w:t>payable to pool table and disburse the amount to constituents as per</w:t>
      </w:r>
      <w:r>
        <w:rPr>
          <w:rFonts w:ascii="Century" w:hAnsi="Century"/>
        </w:rPr>
        <w:t xml:space="preserve"> annexure III and IV</w:t>
      </w:r>
      <w:r w:rsidRPr="007E7623">
        <w:rPr>
          <w:rFonts w:ascii="Century" w:hAnsi="Century"/>
        </w:rPr>
        <w:t xml:space="preserve"> Receivable from pool table from SBI A/</w:t>
      </w:r>
      <w:r w:rsidR="00927F5D" w:rsidRPr="007E7623">
        <w:rPr>
          <w:rFonts w:ascii="Century" w:hAnsi="Century"/>
        </w:rPr>
        <w:t>c NO</w:t>
      </w:r>
      <w:r>
        <w:rPr>
          <w:rFonts w:ascii="Century" w:hAnsi="Century"/>
        </w:rPr>
        <w:t xml:space="preserve"> </w:t>
      </w:r>
      <w:r w:rsidRPr="00FC7CBE">
        <w:rPr>
          <w:rFonts w:ascii="Century" w:hAnsi="Century"/>
          <w:b/>
          <w:bCs/>
        </w:rPr>
        <w:t>00000040032771955</w:t>
      </w:r>
      <w:r w:rsidRPr="007E7623">
        <w:rPr>
          <w:rFonts w:ascii="Century" w:hAnsi="Century"/>
          <w:b/>
          <w:bCs/>
        </w:rPr>
        <w:t>. /</w:t>
      </w:r>
      <w:r>
        <w:rPr>
          <w:rFonts w:ascii="Century" w:hAnsi="Century"/>
          <w:b/>
          <w:bCs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कृपया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अनुलग्नक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रिकॉर्ड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एसबीआई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</w:t>
      </w:r>
      <w:r w:rsidRPr="00422C0A">
        <w:rPr>
          <w:rFonts w:ascii="Century" w:hAnsi="Century" w:cs="Arial Unicode MS"/>
          <w:cs/>
          <w:lang w:bidi="hi-IN"/>
        </w:rPr>
        <w:t>/</w:t>
      </w:r>
      <w:r w:rsidRPr="00422C0A">
        <w:rPr>
          <w:rFonts w:ascii="Century" w:hAnsi="Century" w:cs="Arial Unicode MS" w:hint="cs"/>
          <w:cs/>
          <w:lang w:bidi="hi-IN"/>
        </w:rPr>
        <w:t>सी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नंबर</w:t>
      </w:r>
      <w:r w:rsidRPr="00422C0A">
        <w:rPr>
          <w:rFonts w:ascii="Century" w:hAnsi="Century" w:cs="Arial Unicode MS"/>
          <w:cs/>
          <w:lang w:bidi="hi-IN"/>
        </w:rPr>
        <w:t xml:space="preserve"> 00000040032771955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प्राप्य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अनुबंध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IV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घटकों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वितरित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करें।</w:t>
      </w:r>
    </w:p>
    <w:p w14:paraId="61E14C18" w14:textId="77777777" w:rsidR="00422C0A" w:rsidRDefault="00422C0A" w:rsidP="00422C0A"/>
    <w:p w14:paraId="5AC9013F" w14:textId="790237E7" w:rsidR="005D0A35" w:rsidRPr="005D0A35" w:rsidRDefault="00927F5D" w:rsidP="004F2523">
      <w:pPr>
        <w:rPr>
          <w:b/>
          <w:bCs/>
        </w:rPr>
      </w:pPr>
      <w:r>
        <w:rPr>
          <w:b/>
          <w:bCs/>
        </w:rPr>
        <w:t>Notes</w:t>
      </w:r>
      <w:r w:rsidRPr="005D0A35">
        <w:rPr>
          <w:b/>
          <w:bCs/>
        </w:rPr>
        <w:t>:</w:t>
      </w:r>
      <w:r w:rsidR="00422C0A" w:rsidRPr="005D0A35">
        <w:rPr>
          <w:b/>
          <w:bCs/>
        </w:rPr>
        <w:t xml:space="preserve"> </w:t>
      </w:r>
    </w:p>
    <w:p w14:paraId="6C41A361" w14:textId="77777777" w:rsidR="00422C0A" w:rsidRDefault="00422C0A" w:rsidP="00422C0A">
      <w:pPr>
        <w:jc w:val="right"/>
      </w:pPr>
    </w:p>
    <w:p w14:paraId="2D25A3BF" w14:textId="77777777" w:rsidR="00422C0A" w:rsidRDefault="00422C0A" w:rsidP="00422C0A">
      <w:pPr>
        <w:jc w:val="right"/>
      </w:pPr>
    </w:p>
    <w:p w14:paraId="18079242" w14:textId="77777777" w:rsidR="00422C0A" w:rsidRDefault="00422C0A" w:rsidP="00422C0A">
      <w:pPr>
        <w:jc w:val="right"/>
      </w:pPr>
    </w:p>
    <w:p w14:paraId="7582A678" w14:textId="5D14F3F5" w:rsidR="00422C0A" w:rsidRPr="00A2364E" w:rsidRDefault="00D85F98" w:rsidP="00422C0A">
      <w:pPr>
        <w:jc w:val="right"/>
        <w:rPr>
          <w:b/>
          <w:bCs/>
        </w:rPr>
      </w:pPr>
      <w:r>
        <w:rPr>
          <w:b/>
          <w:bCs/>
        </w:rPr>
        <w:t>C Rethi Nair</w:t>
      </w:r>
    </w:p>
    <w:p w14:paraId="30394826" w14:textId="46908CFA" w:rsidR="003967B6" w:rsidRPr="00DB3093" w:rsidRDefault="00DB3093" w:rsidP="00DB3093">
      <w:pPr>
        <w:jc w:val="right"/>
        <w:rPr>
          <w:b/>
          <w:bCs/>
        </w:rPr>
        <w:sectPr w:rsidR="003967B6" w:rsidRPr="00DB3093" w:rsidSect="00FC200D">
          <w:headerReference w:type="default" r:id="rId9"/>
          <w:footerReference w:type="default" r:id="rId10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  <w:r>
        <w:rPr>
          <w:b/>
          <w:bCs/>
        </w:rPr>
        <w:t>GM(M</w:t>
      </w:r>
      <w:r w:rsidR="00FC200D">
        <w:rPr>
          <w:b/>
          <w:bCs/>
        </w:rPr>
        <w:t>O)</w:t>
      </w:r>
    </w:p>
    <w:p w14:paraId="2091ABB4" w14:textId="77777777" w:rsidR="00DB3093" w:rsidRDefault="00DB3093" w:rsidP="00DB3093">
      <w:pPr>
        <w:pStyle w:val="ListParagraph"/>
        <w:jc w:val="both"/>
        <w:rPr>
          <w:b/>
          <w:bCs/>
          <w:u w:val="single"/>
        </w:rPr>
      </w:pPr>
    </w:p>
    <w:p w14:paraId="3CC47054" w14:textId="789DC82F" w:rsidR="003967B6" w:rsidRPr="005C3B8B" w:rsidRDefault="005C3B8B" w:rsidP="005C3B8B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I. </w:t>
      </w:r>
      <w:r w:rsidR="00B1485F" w:rsidRPr="005C3B8B">
        <w:rPr>
          <w:b/>
          <w:bCs/>
          <w:u w:val="single"/>
        </w:rPr>
        <w:t xml:space="preserve">Pool </w:t>
      </w:r>
      <w:r w:rsidR="000C6805" w:rsidRPr="005C3B8B">
        <w:rPr>
          <w:b/>
          <w:bCs/>
          <w:u w:val="single"/>
        </w:rPr>
        <w:t>members</w:t>
      </w:r>
      <w:r w:rsidR="00FC7CBE" w:rsidRPr="005C3B8B">
        <w:rPr>
          <w:b/>
          <w:bCs/>
          <w:u w:val="single"/>
        </w:rPr>
        <w:t xml:space="preserve"> </w:t>
      </w:r>
      <w:r w:rsidR="00217B55" w:rsidRPr="005C3B8B">
        <w:rPr>
          <w:b/>
          <w:bCs/>
          <w:u w:val="single"/>
        </w:rPr>
        <w:t>Payable to Pool</w:t>
      </w:r>
      <w:r w:rsidR="008C3D98" w:rsidRPr="005C3B8B">
        <w:rPr>
          <w:b/>
          <w:bCs/>
          <w:u w:val="single"/>
        </w:rPr>
        <w:t xml:space="preserve"> pertaining </w:t>
      </w:r>
      <w:r w:rsidR="004833A3" w:rsidRPr="005C3B8B">
        <w:rPr>
          <w:b/>
          <w:bCs/>
          <w:u w:val="single"/>
        </w:rPr>
        <w:t>Legacy Dues</w:t>
      </w:r>
      <w:r w:rsidR="00217B55" w:rsidRPr="005C3B8B">
        <w:rPr>
          <w:b/>
          <w:bCs/>
          <w:u w:val="single"/>
        </w:rPr>
        <w:t xml:space="preserve"> /</w:t>
      </w:r>
      <w:r w:rsidR="005E6785" w:rsidRPr="005C3B8B">
        <w:rPr>
          <w:rFonts w:cs="Mangal" w:hint="cs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सदस्यों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को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से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संबंधित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विरासत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शुल्क</w:t>
      </w:r>
      <w:r w:rsidR="005E6785"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="005E6785" w:rsidRPr="005C3B8B">
        <w:rPr>
          <w:rFonts w:cs="Arial Unicode MS" w:hint="cs"/>
          <w:b/>
          <w:bCs/>
          <w:u w:val="single"/>
          <w:cs/>
          <w:lang w:bidi="hi-IN"/>
        </w:rPr>
        <w:t>देय</w:t>
      </w:r>
      <w:r w:rsidR="00217B55" w:rsidRPr="005C3B8B">
        <w:rPr>
          <w:b/>
          <w:bCs/>
          <w:u w:val="single"/>
        </w:rPr>
        <w:t>:</w:t>
      </w:r>
    </w:p>
    <w:p w14:paraId="4204FC1B" w14:textId="77777777" w:rsidR="009F310E" w:rsidRPr="00FC200D" w:rsidRDefault="009F310E" w:rsidP="009F310E">
      <w:pPr>
        <w:pStyle w:val="ListParagraph"/>
        <w:jc w:val="both"/>
        <w:rPr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38"/>
        <w:gridCol w:w="1461"/>
        <w:gridCol w:w="1465"/>
        <w:gridCol w:w="2165"/>
        <w:gridCol w:w="1616"/>
        <w:gridCol w:w="1575"/>
        <w:gridCol w:w="1870"/>
        <w:gridCol w:w="1956"/>
        <w:gridCol w:w="1708"/>
      </w:tblGrid>
      <w:tr w:rsidR="009A015A" w:rsidRPr="00B1485F" w14:paraId="570FEC81" w14:textId="77777777" w:rsidTr="00AE6851">
        <w:trPr>
          <w:cantSplit/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62E4A" w14:textId="4B20FD7C" w:rsidR="009A015A" w:rsidRPr="00B1485F" w:rsidRDefault="005C3B8B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Instalment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ABCAE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63B18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Fin Party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5D0A0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Amount Payable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159D9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Due date for receipt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0BDDC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Date of receipt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08DA5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6BBEC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4236D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Due to be paid to pool </w:t>
            </w:r>
          </w:p>
        </w:tc>
      </w:tr>
      <w:tr w:rsidR="009A015A" w:rsidRPr="00B1485F" w14:paraId="521DD091" w14:textId="77777777" w:rsidTr="00AE6851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FDE3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ABF4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A51A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95FD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BF95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AB91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BE02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0E84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DC36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</w:tr>
      <w:tr w:rsidR="00804D42" w:rsidRPr="00B1485F" w14:paraId="0DB9995C" w14:textId="77777777" w:rsidTr="00CF528B">
        <w:trPr>
          <w:trHeight w:val="4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F49A8" w14:textId="4F416CAB" w:rsidR="00804D42" w:rsidRPr="00A10101" w:rsidRDefault="00804D42" w:rsidP="00804D42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payables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9A015A" w:rsidRPr="00B1485F" w14:paraId="6BE091B0" w14:textId="77777777" w:rsidTr="00CF528B">
        <w:trPr>
          <w:trHeight w:val="4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7396B" w14:textId="69652CA1" w:rsidR="009A015A" w:rsidRPr="00A10101" w:rsidRDefault="00804D42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FE0EF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eek_no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2A98B" w14:textId="3CC60CB6" w:rsidR="009A015A" w:rsidRPr="00A10101" w:rsidRDefault="00CB7E3A" w:rsidP="00B1485F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DF7AC1" w14:textId="4EBA632F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fin_code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4F269" w14:textId="30D82D57" w:rsidR="009A015A" w:rsidRPr="00A10101" w:rsidRDefault="00CB7E3A" w:rsidP="00BC6D21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amount_payable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49E1C" w14:textId="50096026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due_date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2443B" w14:textId="6238F763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paid_date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05DC8" w14:textId="0B709727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paid_amount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A8D0A" w14:textId="73910EB1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050EF8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credited_bank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161C5" w14:textId="0DC7A706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97177C" w:rsidRPr="0097177C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804D42" w:rsidRPr="00B1485F" w14:paraId="2B8C2749" w14:textId="77777777" w:rsidTr="00CF528B">
        <w:trPr>
          <w:trHeight w:val="594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98F216" w14:textId="4CADBB22" w:rsidR="00804D42" w:rsidRPr="00A10101" w:rsidRDefault="00804D42" w:rsidP="00804D42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{%tr endfor %}</w:t>
            </w:r>
          </w:p>
        </w:tc>
      </w:tr>
      <w:tr w:rsidR="009A015A" w:rsidRPr="00B1485F" w14:paraId="10960C52" w14:textId="77777777" w:rsidTr="00CF528B">
        <w:trPr>
          <w:trHeight w:val="1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BE793" w14:textId="77777777" w:rsidR="009A015A" w:rsidRPr="00B1485F" w:rsidRDefault="009A015A" w:rsidP="00B1485F">
            <w:pPr>
              <w:jc w:val="center"/>
              <w:rPr>
                <w:sz w:val="16"/>
                <w:szCs w:val="16"/>
                <w:lang w:val="en-IN" w:eastAsia="en-IN" w:bidi="hi-IN"/>
              </w:rPr>
            </w:pPr>
            <w:r w:rsidRPr="00B1485F">
              <w:rPr>
                <w:sz w:val="16"/>
                <w:szCs w:val="16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FB3E4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34116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4D6E9" w14:textId="658E9351" w:rsidR="009A015A" w:rsidRPr="001D4206" w:rsidRDefault="00B03071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{{totalpayable}}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59478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D81AD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4D1FF" w14:textId="659B7C54" w:rsidR="009A015A" w:rsidRPr="001D4206" w:rsidRDefault="00B03071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{{totalpaid}}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D8C2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0825D" w14:textId="0E82E8CA" w:rsidR="009A015A" w:rsidRPr="001D4206" w:rsidRDefault="00B03071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{{duetopool}}</w:t>
            </w:r>
          </w:p>
        </w:tc>
      </w:tr>
    </w:tbl>
    <w:p w14:paraId="7FB09423" w14:textId="36420155" w:rsidR="003B06BF" w:rsidRDefault="003B06BF" w:rsidP="003B06BF">
      <w:pPr>
        <w:spacing w:after="200" w:line="276" w:lineRule="auto"/>
        <w:rPr>
          <w:b/>
          <w:bCs/>
          <w:u w:val="single"/>
        </w:rPr>
      </w:pPr>
    </w:p>
    <w:p w14:paraId="1D39F8F7" w14:textId="5410E276" w:rsidR="008C3D98" w:rsidRDefault="008C3D98" w:rsidP="003B06BF">
      <w:pPr>
        <w:spacing w:after="200" w:line="276" w:lineRule="auto"/>
        <w:rPr>
          <w:b/>
          <w:bCs/>
          <w:u w:val="single"/>
        </w:rPr>
      </w:pPr>
    </w:p>
    <w:p w14:paraId="7C6B3220" w14:textId="77777777" w:rsidR="008C3D98" w:rsidRDefault="008C3D98" w:rsidP="00217B55">
      <w:pPr>
        <w:contextualSpacing/>
        <w:rPr>
          <w:b/>
          <w:bCs/>
          <w:u w:val="single"/>
        </w:rPr>
        <w:sectPr w:rsidR="008C3D9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465538AA" w14:textId="516ACACC" w:rsidR="005C3B8B" w:rsidRPr="005C3B8B" w:rsidRDefault="005C3B8B" w:rsidP="005C3B8B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II. Inter-regional </w:t>
      </w:r>
      <w:r w:rsidRPr="005C3B8B">
        <w:rPr>
          <w:b/>
          <w:bCs/>
          <w:u w:val="single"/>
        </w:rPr>
        <w:t xml:space="preserve"> Payable to Pool pertaining Legacy Dues /</w:t>
      </w:r>
      <w:r w:rsidRPr="005C3B8B">
        <w:rPr>
          <w:rFonts w:cs="Mangal" w:hint="cs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अंतर</w:t>
      </w:r>
      <w:r w:rsidRPr="005C3B8B">
        <w:rPr>
          <w:rFonts w:cs="Mangal"/>
          <w:b/>
          <w:bCs/>
          <w:u w:val="single"/>
          <w:cs/>
          <w:lang w:bidi="hi-IN"/>
        </w:rPr>
        <w:t>-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क्षेत्रीय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से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संबंधित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देय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विरासत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बकाया</w:t>
      </w:r>
      <w:r w:rsidRPr="005C3B8B">
        <w:rPr>
          <w:b/>
          <w:bCs/>
          <w:u w:val="single"/>
        </w:rPr>
        <w:t>:</w:t>
      </w:r>
    </w:p>
    <w:p w14:paraId="4E6BA29B" w14:textId="77777777" w:rsidR="005C3B8B" w:rsidRPr="00FC200D" w:rsidRDefault="005C3B8B" w:rsidP="005C3B8B">
      <w:pPr>
        <w:pStyle w:val="ListParagraph"/>
        <w:jc w:val="both"/>
        <w:rPr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05"/>
        <w:gridCol w:w="1422"/>
        <w:gridCol w:w="1479"/>
        <w:gridCol w:w="2187"/>
        <w:gridCol w:w="1552"/>
        <w:gridCol w:w="1604"/>
        <w:gridCol w:w="1901"/>
        <w:gridCol w:w="1985"/>
        <w:gridCol w:w="1619"/>
      </w:tblGrid>
      <w:tr w:rsidR="005C3B8B" w:rsidRPr="00B1485F" w14:paraId="29B6DD98" w14:textId="77777777" w:rsidTr="00B01A00">
        <w:trPr>
          <w:cantSplit/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9EDC7" w14:textId="5048686B" w:rsidR="005C3B8B" w:rsidRPr="00B1485F" w:rsidRDefault="004C14E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Sl.no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39A20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C8543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Fin Party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10153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Amount Payable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CD0E1" w14:textId="5BB58FD4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Remarks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607CE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Date of receipt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628EE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CE3B1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7BDBD" w14:textId="77777777" w:rsidR="005C3B8B" w:rsidRPr="00B1485F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Due to be paid to pool </w:t>
            </w:r>
          </w:p>
        </w:tc>
      </w:tr>
      <w:tr w:rsidR="005C3B8B" w:rsidRPr="00B1485F" w14:paraId="603497BC" w14:textId="77777777" w:rsidTr="00B01A00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D334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5A90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3CFF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F80C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DD666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6F294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4E458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CFDF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77EE" w14:textId="77777777" w:rsidR="005C3B8B" w:rsidRPr="00B1485F" w:rsidRDefault="005C3B8B" w:rsidP="00B01A00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</w:tr>
      <w:tr w:rsidR="005C3B8B" w:rsidRPr="00B1485F" w14:paraId="1AB33310" w14:textId="77777777" w:rsidTr="00B01A00">
        <w:trPr>
          <w:trHeight w:val="4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AE02ED" w14:textId="4467BEAB" w:rsidR="005C3B8B" w:rsidRPr="00A10101" w:rsidRDefault="005C3B8B" w:rsidP="00B01A00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pay2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="00F7515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payables1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5C3B8B" w:rsidRPr="00B1485F" w14:paraId="5AD74AFF" w14:textId="77777777" w:rsidTr="00B01A00">
        <w:trPr>
          <w:trHeight w:val="4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50B" w14:textId="1BF26ED8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{{pay2.week_no}}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C044BC" w14:textId="3E9324CB" w:rsidR="005C3B8B" w:rsidRPr="00A10101" w:rsidRDefault="005C3B8B" w:rsidP="00B01A00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199CB0" w14:textId="2DF74ECC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fin_code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9CF536" w14:textId="0396B3CA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amount_payable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805F0" w14:textId="477C1164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{{pay2.due_date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88A28E" w14:textId="7DB40E54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</w:t>
            </w:r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paid_date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D0D750" w14:textId="7F96A705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{{pay2.paid_amount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E0D49B" w14:textId="51926A6B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</w:t>
            </w:r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credited_bank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490F28" w14:textId="79097198" w:rsidR="005C3B8B" w:rsidRPr="00A10101" w:rsidRDefault="005C3B8B" w:rsidP="00B01A00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{{pay2.</w:t>
            </w:r>
            <w:r w:rsidRPr="0097177C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5C3B8B" w:rsidRPr="00B1485F" w14:paraId="0B04CC04" w14:textId="77777777" w:rsidTr="00B01A00">
        <w:trPr>
          <w:trHeight w:val="594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64EDD5" w14:textId="77777777" w:rsidR="005C3B8B" w:rsidRPr="00A10101" w:rsidRDefault="005C3B8B" w:rsidP="00B01A00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{%tr endfor %}</w:t>
            </w:r>
          </w:p>
        </w:tc>
      </w:tr>
      <w:tr w:rsidR="005C3B8B" w:rsidRPr="00B1485F" w14:paraId="47768182" w14:textId="77777777" w:rsidTr="00B01A00">
        <w:trPr>
          <w:trHeight w:val="1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35B71" w14:textId="77777777" w:rsidR="005C3B8B" w:rsidRPr="00B1485F" w:rsidRDefault="005C3B8B" w:rsidP="00B01A00">
            <w:pPr>
              <w:jc w:val="center"/>
              <w:rPr>
                <w:sz w:val="16"/>
                <w:szCs w:val="16"/>
                <w:lang w:val="en-IN" w:eastAsia="en-IN" w:bidi="hi-IN"/>
              </w:rPr>
            </w:pPr>
            <w:r w:rsidRPr="00B1485F">
              <w:rPr>
                <w:sz w:val="16"/>
                <w:szCs w:val="16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7DB69" w14:textId="77777777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9316D" w14:textId="77777777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9D3C0" w14:textId="4E18F4E9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{{totalpayable</w:t>
            </w:r>
            <w:r w:rsidR="00C868E0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D4C96" w14:textId="77777777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FE1CB" w14:textId="77777777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617A5" w14:textId="523CF0AD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{{totalpaid</w:t>
            </w:r>
            <w:r w:rsidR="00C868E0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5C1D3" w14:textId="77777777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98DED" w14:textId="40AEE827" w:rsidR="005C3B8B" w:rsidRPr="001D4206" w:rsidRDefault="005C3B8B" w:rsidP="00B01A00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{{duetopool</w:t>
            </w:r>
            <w:r w:rsidR="00C868E0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4003A4D0" w14:textId="77777777" w:rsidR="005C3B8B" w:rsidRDefault="005C3B8B" w:rsidP="00217B55">
      <w:pPr>
        <w:contextualSpacing/>
        <w:rPr>
          <w:b/>
          <w:bCs/>
          <w:u w:val="single"/>
        </w:rPr>
      </w:pPr>
    </w:p>
    <w:p w14:paraId="2A24A657" w14:textId="4E96EB96" w:rsidR="005C3B8B" w:rsidRPr="00627728" w:rsidRDefault="005C3B8B" w:rsidP="00217B55">
      <w:pPr>
        <w:contextualSpacing/>
        <w:sectPr w:rsidR="005C3B8B" w:rsidRPr="0062772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  <w:r>
        <w:t>*</w:t>
      </w:r>
      <w:r w:rsidRPr="005C3B8B">
        <w:rPr>
          <w:i/>
          <w:iCs/>
        </w:rPr>
        <w:t>Note sh</w:t>
      </w:r>
      <w:r w:rsidR="00627728">
        <w:rPr>
          <w:i/>
          <w:iCs/>
        </w:rPr>
        <w:t xml:space="preserve">eet attached </w:t>
      </w:r>
      <w:r w:rsidR="004C14EB">
        <w:rPr>
          <w:i/>
          <w:iCs/>
        </w:rPr>
        <w:t>,</w:t>
      </w:r>
      <w:r w:rsidR="00627728">
        <w:rPr>
          <w:i/>
          <w:iCs/>
        </w:rPr>
        <w:t>if any</w:t>
      </w:r>
    </w:p>
    <w:p w14:paraId="70C9E9B2" w14:textId="77777777" w:rsidR="00627728" w:rsidRDefault="00627728" w:rsidP="0062772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III.  DSM pool members receivable from pool for the previous week from pool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डीएसएम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सदस्यों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को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पिछले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के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लिए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से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प्राप्त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होने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वाली</w:t>
      </w:r>
      <w:r w:rsidRPr="005C3B8B">
        <w:rPr>
          <w:rFonts w:cs="Mangal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राशि</w:t>
      </w:r>
      <w:r w:rsidRPr="0079697F">
        <w:rPr>
          <w:b/>
          <w:bCs/>
          <w:u w:val="single"/>
        </w:rPr>
        <w:t>:</w:t>
      </w:r>
    </w:p>
    <w:p w14:paraId="0D1739D1" w14:textId="77777777" w:rsidR="00627728" w:rsidRDefault="00627728" w:rsidP="00627728">
      <w:pPr>
        <w:rPr>
          <w:b/>
          <w:bCs/>
          <w:u w:val="single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514"/>
        <w:gridCol w:w="1585"/>
        <w:gridCol w:w="1239"/>
        <w:gridCol w:w="1644"/>
        <w:gridCol w:w="2486"/>
        <w:gridCol w:w="2776"/>
        <w:gridCol w:w="2332"/>
        <w:gridCol w:w="1685"/>
      </w:tblGrid>
      <w:tr w:rsidR="001214E9" w:rsidRPr="00505F6E" w14:paraId="4286ED5C" w14:textId="77777777" w:rsidTr="001214E9">
        <w:trPr>
          <w:trHeight w:val="51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1CCFC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1B304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D87A1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909F9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F2CCF" w14:textId="77777777" w:rsidR="001214E9" w:rsidRDefault="001214E9" w:rsidP="001214E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disbursable as per SRPC </w:t>
            </w:r>
          </w:p>
          <w:p w14:paraId="6400713E" w14:textId="59D6BDE4" w:rsidR="001214E9" w:rsidRPr="00505F6E" w:rsidRDefault="001214E9" w:rsidP="001214E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(already booked)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60E0A8" w14:textId="6FCC6E20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Dev Amount already disbursed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544EC" w14:textId="304B78AA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1CCB3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1214E9" w:rsidRPr="00505F6E" w14:paraId="119D6202" w14:textId="77777777" w:rsidTr="007D026E">
        <w:trPr>
          <w:trHeight w:val="191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AD33" w14:textId="51977122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1214E9" w:rsidRPr="00505F6E" w14:paraId="4065B943" w14:textId="77777777" w:rsidTr="001214E9">
        <w:trPr>
          <w:trHeight w:val="11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5B074" w14:textId="794EE7AF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 w:rsidR="008807D0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.w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eek_no}}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0F4828" w14:textId="77777777" w:rsidR="001214E9" w:rsidRPr="00505F6E" w:rsidRDefault="001214E9" w:rsidP="003654E1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FDD3A" w14:textId="1CFE95D7" w:rsidR="001214E9" w:rsidRPr="00505F6E" w:rsidRDefault="001214E9" w:rsidP="003654E1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 w:rsidR="008807D0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.f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in_code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E6EAD6" w14:textId="77777777" w:rsidR="001214E9" w:rsidRPr="000369CF" w:rsidRDefault="001214E9" w:rsidP="003654E1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Bank Name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{{rcv.bank_name}}</w:t>
            </w:r>
          </w:p>
          <w:p w14:paraId="20CBFBBF" w14:textId="77777777" w:rsidR="001214E9" w:rsidRPr="000369CF" w:rsidRDefault="001214E9" w:rsidP="003654E1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A/c No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{{rcv.acc_no}}</w:t>
            </w:r>
          </w:p>
          <w:p w14:paraId="4C85865C" w14:textId="77777777" w:rsidR="001214E9" w:rsidRPr="00505F6E" w:rsidRDefault="001214E9" w:rsidP="003654E1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IFSC Code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{{rcv.ifsc_code}}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804533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amount_receivable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2461BC" w14:textId="46073AAC" w:rsidR="001214E9" w:rsidRDefault="001214E9" w:rsidP="00E30F60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{{rcv.already_disbursed}}</w:t>
            </w:r>
          </w:p>
        </w:tc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EB7DD6" w14:textId="4BB69FFC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disbursed_amount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473915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duetopool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1214E9" w:rsidRPr="00505F6E" w14:paraId="0B0E5019" w14:textId="77777777" w:rsidTr="0092280A">
        <w:trPr>
          <w:trHeight w:val="120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28FE" w14:textId="66C6454F" w:rsidR="001214E9" w:rsidRPr="00505F6E" w:rsidRDefault="001214E9" w:rsidP="003654E1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endfor %}</w:t>
            </w:r>
          </w:p>
        </w:tc>
      </w:tr>
      <w:tr w:rsidR="001214E9" w:rsidRPr="00505F6E" w14:paraId="3CE43E54" w14:textId="77777777" w:rsidTr="001214E9">
        <w:trPr>
          <w:trHeight w:val="60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38EEC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2EC448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totalreceived 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DF92B" w14:textId="5A2209CC" w:rsidR="001214E9" w:rsidRPr="001D4206" w:rsidRDefault="001214E9" w:rsidP="001214E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alreadydisburse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CE21C" w14:textId="2B27192F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disbursed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B31DA" w14:textId="77777777" w:rsidR="001214E9" w:rsidRPr="00505F6E" w:rsidRDefault="001214E9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receivabledue 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1B37F6F5" w14:textId="77777777" w:rsidR="00627728" w:rsidRPr="0079697F" w:rsidRDefault="00627728" w:rsidP="00627728">
      <w:pPr>
        <w:rPr>
          <w:b/>
          <w:bCs/>
          <w:u w:val="single"/>
        </w:rPr>
      </w:pPr>
    </w:p>
    <w:p w14:paraId="4D09D1B2" w14:textId="77777777" w:rsidR="00627728" w:rsidRDefault="00627728" w:rsidP="00627728">
      <w:pPr>
        <w:spacing w:after="200" w:line="276" w:lineRule="auto"/>
        <w:rPr>
          <w:b/>
          <w:bCs/>
          <w:u w:val="single"/>
        </w:rPr>
        <w:sectPr w:rsidR="0062772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  <w:r>
        <w:rPr>
          <w:b/>
          <w:bCs/>
          <w:u w:val="single"/>
        </w:rPr>
        <w:br w:type="page"/>
      </w:r>
    </w:p>
    <w:p w14:paraId="0CBE7874" w14:textId="77777777" w:rsidR="00627728" w:rsidRDefault="00627728" w:rsidP="00627728">
      <w:pPr>
        <w:contextualSpacing/>
        <w:rPr>
          <w:b/>
          <w:bCs/>
          <w:u w:val="single"/>
        </w:rPr>
      </w:pPr>
    </w:p>
    <w:p w14:paraId="021FA501" w14:textId="77777777" w:rsidR="00627728" w:rsidRDefault="00627728" w:rsidP="006277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IV.  NET AS pool members receivable </w:t>
      </w:r>
      <w:bookmarkStart w:id="1" w:name="_Hlk184891589"/>
      <w:r>
        <w:rPr>
          <w:b/>
          <w:bCs/>
          <w:u w:val="single"/>
        </w:rPr>
        <w:t>for the previous week from pool</w:t>
      </w:r>
      <w:bookmarkEnd w:id="1"/>
      <w:r w:rsidRPr="0079697F">
        <w:rPr>
          <w:b/>
          <w:bCs/>
          <w:u w:val="single"/>
        </w:rPr>
        <w:t xml:space="preserve">/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पिछले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के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लिए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से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प्राप्त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होने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वाले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/>
          <w:b/>
          <w:bCs/>
          <w:u w:val="single"/>
        </w:rPr>
        <w:t xml:space="preserve">NET AS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सदस्यों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की</w:t>
      </w:r>
      <w:r w:rsidRPr="005C3B8B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5C3B8B">
        <w:rPr>
          <w:rFonts w:cs="Arial Unicode MS" w:hint="cs"/>
          <w:b/>
          <w:bCs/>
          <w:u w:val="single"/>
          <w:cs/>
          <w:lang w:bidi="hi-IN"/>
        </w:rPr>
        <w:t>राशि</w:t>
      </w:r>
      <w:r w:rsidRPr="0079697F">
        <w:rPr>
          <w:b/>
          <w:bCs/>
          <w:u w:val="single"/>
        </w:rPr>
        <w:t>:</w:t>
      </w:r>
    </w:p>
    <w:p w14:paraId="1309C6F2" w14:textId="77777777" w:rsidR="00627728" w:rsidRDefault="00627728" w:rsidP="00627728">
      <w:pPr>
        <w:contextualSpacing/>
        <w:rPr>
          <w:rFonts w:cs="Arial Unicode MS"/>
          <w:b/>
          <w:bCs/>
          <w:u w:val="single"/>
          <w:lang w:bidi="hi-IN"/>
        </w:rPr>
      </w:pPr>
    </w:p>
    <w:p w14:paraId="7921F280" w14:textId="77777777" w:rsidR="00627728" w:rsidRDefault="00627728" w:rsidP="00627728">
      <w:pPr>
        <w:contextualSpacing/>
        <w:rPr>
          <w:rFonts w:cs="Arial Unicode MS"/>
          <w:b/>
          <w:bCs/>
          <w:u w:val="single"/>
          <w:lang w:bidi="hi-IN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60"/>
        <w:gridCol w:w="1434"/>
        <w:gridCol w:w="1216"/>
        <w:gridCol w:w="1574"/>
        <w:gridCol w:w="24"/>
        <w:gridCol w:w="2481"/>
        <w:gridCol w:w="2591"/>
        <w:gridCol w:w="2230"/>
        <w:gridCol w:w="2251"/>
      </w:tblGrid>
      <w:tr w:rsidR="00627728" w:rsidRPr="00505F6E" w14:paraId="72E81E17" w14:textId="77777777" w:rsidTr="003654E1">
        <w:trPr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11F5F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D578D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4A678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3394F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A854F" w14:textId="77777777" w:rsidR="00627728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disbursable as per SRPC </w:t>
            </w:r>
          </w:p>
          <w:p w14:paraId="39D8F9F9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(already booked)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A89DE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already disbursed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7DD45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06ED0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627728" w:rsidRPr="00505F6E" w14:paraId="2067475E" w14:textId="77777777" w:rsidTr="003654E1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545C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3EF0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5E25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8CEF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57FC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62A00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264B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D6C5" w14:textId="77777777" w:rsidR="00627728" w:rsidRPr="00505F6E" w:rsidRDefault="00627728" w:rsidP="003654E1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</w:tr>
      <w:tr w:rsidR="00627728" w:rsidRPr="00505F6E" w14:paraId="1A22EE2D" w14:textId="77777777" w:rsidTr="003654E1">
        <w:trPr>
          <w:trHeight w:val="7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9A81B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627728" w:rsidRPr="00505F6E" w14:paraId="1ACB1791" w14:textId="77777777" w:rsidTr="003654E1">
        <w:trPr>
          <w:trHeight w:val="9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EA12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.week_no}}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B9772" w14:textId="77777777" w:rsidR="00627728" w:rsidRPr="00505F6E" w:rsidRDefault="00627728" w:rsidP="003654E1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DC143" w14:textId="77777777" w:rsidR="00627728" w:rsidRPr="00505F6E" w:rsidRDefault="00627728" w:rsidP="003654E1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.fin_code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9C00CE" w14:textId="77777777" w:rsidR="00627728" w:rsidRPr="000369CF" w:rsidRDefault="00627728" w:rsidP="003654E1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Bank Name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{{rcv1.bank_name}}</w:t>
            </w:r>
          </w:p>
          <w:p w14:paraId="5DD7B407" w14:textId="77777777" w:rsidR="00627728" w:rsidRPr="000369CF" w:rsidRDefault="00627728" w:rsidP="003654E1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A/c No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{{rcv1.acc_no}}</w:t>
            </w:r>
          </w:p>
          <w:p w14:paraId="37225E8A" w14:textId="77777777" w:rsidR="00627728" w:rsidRPr="00505F6E" w:rsidRDefault="00627728" w:rsidP="003654E1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IFSC Code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{{rcv1.ifsc_code}}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91A07C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amount_receivable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9269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{{rcv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.already_disbursed}}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B8610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disbursed_amount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2C4F8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duetopool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627728" w:rsidRPr="00505F6E" w14:paraId="372D39C3" w14:textId="77777777" w:rsidTr="003654E1">
        <w:trPr>
          <w:trHeight w:val="7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3D55D" w14:textId="77777777" w:rsidR="00627728" w:rsidRPr="00505F6E" w:rsidRDefault="00627728" w:rsidP="003654E1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endfor %}</w:t>
            </w:r>
          </w:p>
        </w:tc>
      </w:tr>
      <w:tr w:rsidR="00627728" w:rsidRPr="00505F6E" w14:paraId="3C0A7DDE" w14:textId="77777777" w:rsidTr="003654E1">
        <w:trPr>
          <w:trHeight w:val="60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DB3BF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B59248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{{prevwktotalreceivable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9C393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alreadydisburse1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0BC23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{{prevwktotalreceived}}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E6D78" w14:textId="77777777" w:rsidR="00627728" w:rsidRPr="00505F6E" w:rsidRDefault="00627728" w:rsidP="003654E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{{prevwkreceivabledue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}}</w:t>
            </w:r>
          </w:p>
        </w:tc>
      </w:tr>
    </w:tbl>
    <w:p w14:paraId="798B8F5A" w14:textId="77777777" w:rsidR="00627728" w:rsidRPr="00505F6E" w:rsidRDefault="00627728" w:rsidP="00627728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7A076A80" w14:textId="77777777" w:rsidR="00627728" w:rsidRPr="00505F6E" w:rsidRDefault="00627728" w:rsidP="00627728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098DA59E" w14:textId="77777777" w:rsidR="00627728" w:rsidRDefault="00627728" w:rsidP="00627728">
      <w:pPr>
        <w:spacing w:after="200" w:line="276" w:lineRule="auto"/>
        <w:rPr>
          <w:rFonts w:cs="Arial Unicode MS"/>
          <w:b/>
          <w:bCs/>
          <w:u w:val="single"/>
          <w:lang w:bidi="hi-IN"/>
        </w:rPr>
      </w:pPr>
      <w:r>
        <w:rPr>
          <w:rFonts w:cs="Arial Unicode MS"/>
          <w:b/>
          <w:bCs/>
          <w:u w:val="single"/>
          <w:lang w:bidi="hi-IN"/>
        </w:rPr>
        <w:br w:type="page"/>
      </w:r>
    </w:p>
    <w:p w14:paraId="1A174E48" w14:textId="77777777" w:rsidR="00627728" w:rsidRDefault="00627728" w:rsidP="00627728">
      <w:pPr>
        <w:rPr>
          <w:rFonts w:cs="Arial Unicode MS"/>
          <w:b/>
          <w:bCs/>
          <w:u w:val="single"/>
          <w:lang w:bidi="hi-IN"/>
        </w:rPr>
      </w:pPr>
    </w:p>
    <w:p w14:paraId="0B22D642" w14:textId="77777777" w:rsidR="00627728" w:rsidRDefault="00627728" w:rsidP="00627728">
      <w:pPr>
        <w:contextualSpacing/>
        <w:rPr>
          <w:rFonts w:cs="Arial Unicode MS"/>
          <w:b/>
          <w:bCs/>
          <w:u w:val="single"/>
          <w:lang w:bidi="hi-IN"/>
        </w:rPr>
      </w:pPr>
    </w:p>
    <w:p w14:paraId="52825AFF" w14:textId="77777777" w:rsidR="00627728" w:rsidRDefault="00627728" w:rsidP="00627728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6DE9CB3D" w14:textId="77777777" w:rsidR="00627728" w:rsidRPr="00FC7CBE" w:rsidRDefault="00627728" w:rsidP="00627728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3D26E4DD" w14:textId="77777777" w:rsidR="00627728" w:rsidRPr="00217B55" w:rsidRDefault="00627728" w:rsidP="00627728">
      <w:pPr>
        <w:contextualSpacing/>
        <w:rPr>
          <w:rFonts w:cs="Arial Unicode MS"/>
          <w:b/>
          <w:bCs/>
          <w:u w:val="single"/>
          <w:lang w:bidi="hi-IN"/>
        </w:rPr>
      </w:pPr>
    </w:p>
    <w:p w14:paraId="1826B5F3" w14:textId="77777777" w:rsidR="00627728" w:rsidRDefault="00627728" w:rsidP="00627728"/>
    <w:p w14:paraId="264279E2" w14:textId="60FA21EF" w:rsidR="008C3D98" w:rsidRDefault="008C3D98" w:rsidP="008C3D98">
      <w:pPr>
        <w:spacing w:after="200" w:line="276" w:lineRule="auto"/>
        <w:rPr>
          <w:b/>
          <w:bCs/>
          <w:u w:val="single"/>
        </w:rPr>
        <w:sectPr w:rsidR="008C3D9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3F2B8DF8" w14:textId="77777777" w:rsidR="000369CF" w:rsidRDefault="000369CF" w:rsidP="0079697F">
      <w:pPr>
        <w:rPr>
          <w:b/>
          <w:bCs/>
          <w:u w:val="single"/>
        </w:rPr>
      </w:pPr>
    </w:p>
    <w:sectPr w:rsidR="000369CF" w:rsidSect="003967B6">
      <w:pgSz w:w="16839" w:h="11907" w:orient="landscape" w:code="9"/>
      <w:pgMar w:top="709" w:right="567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EA1B0" w14:textId="77777777" w:rsidR="009F5EBF" w:rsidRDefault="009F5EBF" w:rsidP="00FC200D">
      <w:r>
        <w:separator/>
      </w:r>
    </w:p>
  </w:endnote>
  <w:endnote w:type="continuationSeparator" w:id="0">
    <w:p w14:paraId="2917FBF6" w14:textId="77777777" w:rsidR="009F5EBF" w:rsidRDefault="009F5EBF" w:rsidP="00FC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F8F70" w14:textId="77777777" w:rsidR="00FC200D" w:rsidRDefault="00FC200D">
    <w:pPr>
      <w:pStyle w:val="Footer"/>
    </w:pPr>
    <w:r>
      <w:t xml:space="preserve">         </w:t>
    </w:r>
  </w:p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14800"/>
    </w:tblGrid>
    <w:tr w:rsidR="00FC200D" w14:paraId="0CEB1BF7" w14:textId="77777777" w:rsidTr="00B002BF">
      <w:trPr>
        <w:trHeight w:val="490"/>
      </w:trPr>
      <w:tc>
        <w:tcPr>
          <w:tcW w:w="14800" w:type="dxa"/>
          <w:tcBorders>
            <w:top w:val="nil"/>
            <w:left w:val="nil"/>
            <w:bottom w:val="nil"/>
            <w:right w:val="nil"/>
          </w:tcBorders>
        </w:tcPr>
        <w:p w14:paraId="78F9649B" w14:textId="074B50C2" w:rsidR="00FC200D" w:rsidRDefault="00FC200D" w:rsidP="00FC200D">
          <w:pPr>
            <w:pStyle w:val="Footer"/>
          </w:pPr>
          <w:r>
            <w:t xml:space="preserve">Maker:                                                                                   </w:t>
          </w:r>
          <w:r w:rsidR="00C91AEB" w:rsidRPr="00C91AEB">
            <w:rPr>
              <w:b/>
              <w:bCs/>
            </w:rPr>
            <w:t xml:space="preserve">Page No : </w:t>
          </w:r>
          <w:r w:rsidR="00C91AEB" w:rsidRPr="00C91AEB">
            <w:rPr>
              <w:b/>
              <w:bCs/>
            </w:rPr>
            <w:fldChar w:fldCharType="begin"/>
          </w:r>
          <w:r w:rsidR="00C91AEB" w:rsidRPr="00C91AEB">
            <w:rPr>
              <w:b/>
              <w:bCs/>
            </w:rPr>
            <w:instrText xml:space="preserve"> PAGE   \* MERGEFORMAT </w:instrText>
          </w:r>
          <w:r w:rsidR="00C91AEB" w:rsidRPr="00C91AEB">
            <w:rPr>
              <w:b/>
              <w:bCs/>
            </w:rPr>
            <w:fldChar w:fldCharType="separate"/>
          </w:r>
          <w:r w:rsidR="004C14EB">
            <w:rPr>
              <w:b/>
              <w:bCs/>
              <w:noProof/>
            </w:rPr>
            <w:t>2</w:t>
          </w:r>
          <w:r w:rsidR="00C91AEB" w:rsidRPr="00C91AEB">
            <w:rPr>
              <w:b/>
              <w:bCs/>
              <w:noProof/>
            </w:rPr>
            <w:fldChar w:fldCharType="end"/>
          </w:r>
          <w:r>
            <w:t xml:space="preserve">  </w:t>
          </w:r>
          <w:r w:rsidR="00C91AEB">
            <w:t xml:space="preserve">                                                                                  </w:t>
          </w:r>
          <w:r>
            <w:t xml:space="preserve"> Checker:                                                                            </w:t>
          </w:r>
        </w:p>
      </w:tc>
    </w:tr>
  </w:tbl>
  <w:p w14:paraId="587FF063" w14:textId="1ABEFFFF" w:rsidR="00FC200D" w:rsidRDefault="00FC200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0BC37" w14:textId="77777777" w:rsidR="009F5EBF" w:rsidRDefault="009F5EBF" w:rsidP="00FC200D">
      <w:r>
        <w:separator/>
      </w:r>
    </w:p>
  </w:footnote>
  <w:footnote w:type="continuationSeparator" w:id="0">
    <w:p w14:paraId="2B002B11" w14:textId="77777777" w:rsidR="009F5EBF" w:rsidRDefault="009F5EBF" w:rsidP="00FC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9E652" w14:textId="4025F378" w:rsidR="00FC200D" w:rsidRDefault="00FC200D" w:rsidP="00FC200D">
    <w:pPr>
      <w:pStyle w:val="Header"/>
      <w:jc w:val="right"/>
    </w:pPr>
    <w:r>
      <w:rPr>
        <w:noProof/>
        <w:lang w:val="en-IN" w:eastAsia="en-IN" w:bidi="hi-IN"/>
      </w:rPr>
      <w:drawing>
        <wp:inline distT="0" distB="0" distL="0" distR="0" wp14:anchorId="339486DE" wp14:editId="76FCB119">
          <wp:extent cx="714375" cy="246480"/>
          <wp:effectExtent l="0" t="0" r="0" b="127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168" cy="250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FA237B" w14:textId="77777777" w:rsidR="00FC200D" w:rsidRDefault="00FC200D" w:rsidP="00FC20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260A"/>
    <w:multiLevelType w:val="hybridMultilevel"/>
    <w:tmpl w:val="E1EC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E4"/>
    <w:rsid w:val="000018FC"/>
    <w:rsid w:val="00012DEA"/>
    <w:rsid w:val="00013E6B"/>
    <w:rsid w:val="00027280"/>
    <w:rsid w:val="00033A7C"/>
    <w:rsid w:val="000369CF"/>
    <w:rsid w:val="00044640"/>
    <w:rsid w:val="00050EF8"/>
    <w:rsid w:val="0006311D"/>
    <w:rsid w:val="00073999"/>
    <w:rsid w:val="000851F4"/>
    <w:rsid w:val="0009080D"/>
    <w:rsid w:val="00095766"/>
    <w:rsid w:val="00095C58"/>
    <w:rsid w:val="000A2BE0"/>
    <w:rsid w:val="000C6805"/>
    <w:rsid w:val="000F2257"/>
    <w:rsid w:val="000F7A4F"/>
    <w:rsid w:val="00110AD2"/>
    <w:rsid w:val="0011190C"/>
    <w:rsid w:val="00113D25"/>
    <w:rsid w:val="001214E9"/>
    <w:rsid w:val="001219E6"/>
    <w:rsid w:val="001305D9"/>
    <w:rsid w:val="0013563B"/>
    <w:rsid w:val="00155A02"/>
    <w:rsid w:val="001571B3"/>
    <w:rsid w:val="00174163"/>
    <w:rsid w:val="001A0354"/>
    <w:rsid w:val="001A4920"/>
    <w:rsid w:val="001A62DA"/>
    <w:rsid w:val="001D0E7F"/>
    <w:rsid w:val="001D4206"/>
    <w:rsid w:val="001D7EF8"/>
    <w:rsid w:val="001E39CC"/>
    <w:rsid w:val="001E5D31"/>
    <w:rsid w:val="00217B55"/>
    <w:rsid w:val="00223F87"/>
    <w:rsid w:val="002269EC"/>
    <w:rsid w:val="00244B99"/>
    <w:rsid w:val="00246A10"/>
    <w:rsid w:val="00252D83"/>
    <w:rsid w:val="00265A86"/>
    <w:rsid w:val="00266FDB"/>
    <w:rsid w:val="002852C6"/>
    <w:rsid w:val="002A594C"/>
    <w:rsid w:val="002A6C8E"/>
    <w:rsid w:val="002B58D4"/>
    <w:rsid w:val="002C2B62"/>
    <w:rsid w:val="002C4F9D"/>
    <w:rsid w:val="002C56F3"/>
    <w:rsid w:val="002C62EA"/>
    <w:rsid w:val="002D70BA"/>
    <w:rsid w:val="002E31BF"/>
    <w:rsid w:val="002F19A5"/>
    <w:rsid w:val="002F3629"/>
    <w:rsid w:val="002F7522"/>
    <w:rsid w:val="00307787"/>
    <w:rsid w:val="00321154"/>
    <w:rsid w:val="00332902"/>
    <w:rsid w:val="00335456"/>
    <w:rsid w:val="00352B04"/>
    <w:rsid w:val="00380BA3"/>
    <w:rsid w:val="00380DFA"/>
    <w:rsid w:val="00382BCC"/>
    <w:rsid w:val="00384DC8"/>
    <w:rsid w:val="003967B6"/>
    <w:rsid w:val="0039798F"/>
    <w:rsid w:val="003A15B7"/>
    <w:rsid w:val="003A6903"/>
    <w:rsid w:val="003B06BF"/>
    <w:rsid w:val="003B40F1"/>
    <w:rsid w:val="003B5401"/>
    <w:rsid w:val="003C37F1"/>
    <w:rsid w:val="003D6E3F"/>
    <w:rsid w:val="003E2F36"/>
    <w:rsid w:val="003E42A0"/>
    <w:rsid w:val="003F0F82"/>
    <w:rsid w:val="003F1E45"/>
    <w:rsid w:val="004015B3"/>
    <w:rsid w:val="0041182D"/>
    <w:rsid w:val="00412396"/>
    <w:rsid w:val="00413AA5"/>
    <w:rsid w:val="00421986"/>
    <w:rsid w:val="00422C0A"/>
    <w:rsid w:val="004230CA"/>
    <w:rsid w:val="00437974"/>
    <w:rsid w:val="00444910"/>
    <w:rsid w:val="004476BF"/>
    <w:rsid w:val="00466E26"/>
    <w:rsid w:val="004708D9"/>
    <w:rsid w:val="004768F9"/>
    <w:rsid w:val="004833A3"/>
    <w:rsid w:val="004945C4"/>
    <w:rsid w:val="004C14EB"/>
    <w:rsid w:val="004E39B2"/>
    <w:rsid w:val="004F2523"/>
    <w:rsid w:val="00505F6E"/>
    <w:rsid w:val="00517054"/>
    <w:rsid w:val="00537411"/>
    <w:rsid w:val="00556A4C"/>
    <w:rsid w:val="00576292"/>
    <w:rsid w:val="00586E28"/>
    <w:rsid w:val="005B0A5E"/>
    <w:rsid w:val="005B6134"/>
    <w:rsid w:val="005C3B8B"/>
    <w:rsid w:val="005D0A35"/>
    <w:rsid w:val="005D3247"/>
    <w:rsid w:val="005D5C41"/>
    <w:rsid w:val="005D7A38"/>
    <w:rsid w:val="005E2091"/>
    <w:rsid w:val="005E6785"/>
    <w:rsid w:val="005F35A2"/>
    <w:rsid w:val="00615BF6"/>
    <w:rsid w:val="00617CEE"/>
    <w:rsid w:val="00622890"/>
    <w:rsid w:val="00627728"/>
    <w:rsid w:val="006366A9"/>
    <w:rsid w:val="00650D03"/>
    <w:rsid w:val="00674BEA"/>
    <w:rsid w:val="006772E2"/>
    <w:rsid w:val="00685133"/>
    <w:rsid w:val="0069157A"/>
    <w:rsid w:val="006B5608"/>
    <w:rsid w:val="006B56EA"/>
    <w:rsid w:val="006E02E4"/>
    <w:rsid w:val="006E4D1A"/>
    <w:rsid w:val="006E5913"/>
    <w:rsid w:val="006E6810"/>
    <w:rsid w:val="006F057A"/>
    <w:rsid w:val="007171DB"/>
    <w:rsid w:val="0072012D"/>
    <w:rsid w:val="00732D62"/>
    <w:rsid w:val="00735A37"/>
    <w:rsid w:val="0075513B"/>
    <w:rsid w:val="00756780"/>
    <w:rsid w:val="0076298C"/>
    <w:rsid w:val="00771B94"/>
    <w:rsid w:val="0079697F"/>
    <w:rsid w:val="007A34CA"/>
    <w:rsid w:val="007A46A2"/>
    <w:rsid w:val="007B18C4"/>
    <w:rsid w:val="007B2C2C"/>
    <w:rsid w:val="007B3700"/>
    <w:rsid w:val="007C48E9"/>
    <w:rsid w:val="007D7710"/>
    <w:rsid w:val="007E7623"/>
    <w:rsid w:val="007F1068"/>
    <w:rsid w:val="00804D42"/>
    <w:rsid w:val="00805D6E"/>
    <w:rsid w:val="00821270"/>
    <w:rsid w:val="00822B62"/>
    <w:rsid w:val="00832E86"/>
    <w:rsid w:val="00836E71"/>
    <w:rsid w:val="00841423"/>
    <w:rsid w:val="00842116"/>
    <w:rsid w:val="00843B1F"/>
    <w:rsid w:val="00865148"/>
    <w:rsid w:val="008755DA"/>
    <w:rsid w:val="008807D0"/>
    <w:rsid w:val="00880EB2"/>
    <w:rsid w:val="0088241B"/>
    <w:rsid w:val="00885078"/>
    <w:rsid w:val="008941AF"/>
    <w:rsid w:val="008A6119"/>
    <w:rsid w:val="008B0575"/>
    <w:rsid w:val="008C3D98"/>
    <w:rsid w:val="008D6C6D"/>
    <w:rsid w:val="009060E4"/>
    <w:rsid w:val="0090698F"/>
    <w:rsid w:val="009121E9"/>
    <w:rsid w:val="00915DFC"/>
    <w:rsid w:val="00921B36"/>
    <w:rsid w:val="009224A5"/>
    <w:rsid w:val="00927F5D"/>
    <w:rsid w:val="009307A9"/>
    <w:rsid w:val="00932BB3"/>
    <w:rsid w:val="0096070C"/>
    <w:rsid w:val="0097177C"/>
    <w:rsid w:val="00995E39"/>
    <w:rsid w:val="009A015A"/>
    <w:rsid w:val="009A2C2A"/>
    <w:rsid w:val="009C0BA3"/>
    <w:rsid w:val="009C49EB"/>
    <w:rsid w:val="009C5E7B"/>
    <w:rsid w:val="009C6954"/>
    <w:rsid w:val="009F310E"/>
    <w:rsid w:val="009F5EBF"/>
    <w:rsid w:val="009F6804"/>
    <w:rsid w:val="00A10101"/>
    <w:rsid w:val="00A107A5"/>
    <w:rsid w:val="00A15389"/>
    <w:rsid w:val="00A20B83"/>
    <w:rsid w:val="00A21082"/>
    <w:rsid w:val="00A2364E"/>
    <w:rsid w:val="00A303F1"/>
    <w:rsid w:val="00A41AF1"/>
    <w:rsid w:val="00A439BB"/>
    <w:rsid w:val="00A5291A"/>
    <w:rsid w:val="00A64B2E"/>
    <w:rsid w:val="00A73290"/>
    <w:rsid w:val="00A90D5D"/>
    <w:rsid w:val="00A96B96"/>
    <w:rsid w:val="00A97DE8"/>
    <w:rsid w:val="00AA2BEF"/>
    <w:rsid w:val="00AA499A"/>
    <w:rsid w:val="00AB15DD"/>
    <w:rsid w:val="00AB1AB6"/>
    <w:rsid w:val="00AB3088"/>
    <w:rsid w:val="00AB7B0A"/>
    <w:rsid w:val="00AC153A"/>
    <w:rsid w:val="00AC387B"/>
    <w:rsid w:val="00AC4182"/>
    <w:rsid w:val="00AC7440"/>
    <w:rsid w:val="00AD5A8B"/>
    <w:rsid w:val="00AE31C1"/>
    <w:rsid w:val="00AE6851"/>
    <w:rsid w:val="00AF5DA8"/>
    <w:rsid w:val="00B002BF"/>
    <w:rsid w:val="00B00ACB"/>
    <w:rsid w:val="00B03071"/>
    <w:rsid w:val="00B1485F"/>
    <w:rsid w:val="00B14E34"/>
    <w:rsid w:val="00B17C39"/>
    <w:rsid w:val="00B20E66"/>
    <w:rsid w:val="00B21CFB"/>
    <w:rsid w:val="00B27845"/>
    <w:rsid w:val="00B55017"/>
    <w:rsid w:val="00B64523"/>
    <w:rsid w:val="00B656F1"/>
    <w:rsid w:val="00B7178D"/>
    <w:rsid w:val="00BA631E"/>
    <w:rsid w:val="00BB3220"/>
    <w:rsid w:val="00BB44B1"/>
    <w:rsid w:val="00BB658E"/>
    <w:rsid w:val="00BC6D21"/>
    <w:rsid w:val="00BC6D77"/>
    <w:rsid w:val="00BD59F1"/>
    <w:rsid w:val="00BE090B"/>
    <w:rsid w:val="00BF269E"/>
    <w:rsid w:val="00C21D7D"/>
    <w:rsid w:val="00C54B00"/>
    <w:rsid w:val="00C60C14"/>
    <w:rsid w:val="00C63A47"/>
    <w:rsid w:val="00C74835"/>
    <w:rsid w:val="00C77231"/>
    <w:rsid w:val="00C868E0"/>
    <w:rsid w:val="00C91AEB"/>
    <w:rsid w:val="00CB7E3A"/>
    <w:rsid w:val="00CD2FE2"/>
    <w:rsid w:val="00CD4769"/>
    <w:rsid w:val="00CD61D7"/>
    <w:rsid w:val="00CF528B"/>
    <w:rsid w:val="00D40FD5"/>
    <w:rsid w:val="00D4613A"/>
    <w:rsid w:val="00D5376A"/>
    <w:rsid w:val="00D5639D"/>
    <w:rsid w:val="00D600AA"/>
    <w:rsid w:val="00D6600F"/>
    <w:rsid w:val="00D85020"/>
    <w:rsid w:val="00D85F98"/>
    <w:rsid w:val="00D86DCB"/>
    <w:rsid w:val="00DB3093"/>
    <w:rsid w:val="00DB3669"/>
    <w:rsid w:val="00DB5A47"/>
    <w:rsid w:val="00DB7533"/>
    <w:rsid w:val="00DB78FD"/>
    <w:rsid w:val="00DD25B0"/>
    <w:rsid w:val="00DD6BFF"/>
    <w:rsid w:val="00DE4266"/>
    <w:rsid w:val="00E0123C"/>
    <w:rsid w:val="00E065FF"/>
    <w:rsid w:val="00E070F8"/>
    <w:rsid w:val="00E12991"/>
    <w:rsid w:val="00E161C1"/>
    <w:rsid w:val="00E307E7"/>
    <w:rsid w:val="00E30F60"/>
    <w:rsid w:val="00E3417A"/>
    <w:rsid w:val="00E3670F"/>
    <w:rsid w:val="00E456C5"/>
    <w:rsid w:val="00E51F51"/>
    <w:rsid w:val="00E52A6B"/>
    <w:rsid w:val="00E669B0"/>
    <w:rsid w:val="00E7225E"/>
    <w:rsid w:val="00EA067E"/>
    <w:rsid w:val="00EB0585"/>
    <w:rsid w:val="00EB1B35"/>
    <w:rsid w:val="00EB3098"/>
    <w:rsid w:val="00ED36A1"/>
    <w:rsid w:val="00EF325D"/>
    <w:rsid w:val="00F06D65"/>
    <w:rsid w:val="00F161EE"/>
    <w:rsid w:val="00F208FA"/>
    <w:rsid w:val="00F24121"/>
    <w:rsid w:val="00F44067"/>
    <w:rsid w:val="00F75156"/>
    <w:rsid w:val="00F8751A"/>
    <w:rsid w:val="00FA4CEA"/>
    <w:rsid w:val="00FA653D"/>
    <w:rsid w:val="00FC200D"/>
    <w:rsid w:val="00FC7CBE"/>
    <w:rsid w:val="00FD0974"/>
    <w:rsid w:val="00FD1D12"/>
    <w:rsid w:val="00FD6FA6"/>
    <w:rsid w:val="00FE0AA6"/>
    <w:rsid w:val="00FE0EF1"/>
    <w:rsid w:val="00FF3BCE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16FCFEA"/>
  <w15:docId w15:val="{600A838A-2993-4CB9-85D2-5E2E6EA0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paragraph" w:styleId="ListParagraph">
    <w:name w:val="List Paragraph"/>
    <w:basedOn w:val="Normal"/>
    <w:uiPriority w:val="34"/>
    <w:qFormat/>
    <w:rsid w:val="00FC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A4B1-F152-45A0-A99A-C17FAB9F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80</cp:revision>
  <cp:lastPrinted>2023-01-02T12:11:00Z</cp:lastPrinted>
  <dcterms:created xsi:type="dcterms:W3CDTF">2023-01-02T11:51:00Z</dcterms:created>
  <dcterms:modified xsi:type="dcterms:W3CDTF">2024-12-12T11:05:00Z</dcterms:modified>
</cp:coreProperties>
</file>